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A58FF" w:rsidRDefault="00000000">
      <w:pPr>
        <w:pStyle w:val="Titlu1"/>
        <w:keepNext w:val="0"/>
        <w:keepLines w:val="0"/>
        <w:spacing w:before="480"/>
        <w:rPr>
          <w:b/>
          <w:sz w:val="46"/>
          <w:szCs w:val="46"/>
        </w:rPr>
      </w:pPr>
      <w:bookmarkStart w:id="0" w:name="_dvt8miu5e4s3" w:colFirst="0" w:colLast="0"/>
      <w:bookmarkEnd w:id="0"/>
      <w:r>
        <w:rPr>
          <w:b/>
          <w:sz w:val="46"/>
          <w:szCs w:val="46"/>
        </w:rPr>
        <w:t xml:space="preserve">SCRISOARE DESCHISĂ privind oprirea privatizării Parcului Kiseleff </w:t>
      </w:r>
    </w:p>
    <w:p w14:paraId="00000002" w14:textId="77777777" w:rsidR="000A58FF" w:rsidRDefault="00000000">
      <w:pPr>
        <w:rPr>
          <w:b/>
        </w:rPr>
      </w:pPr>
      <w:r>
        <w:rPr>
          <w:b/>
        </w:rPr>
        <w:t>NU VREM PARC PRIVAT! OPRIȚI PRIVATIZAREA PARCULUI KISELEFF!</w:t>
      </w:r>
    </w:p>
    <w:p w14:paraId="00000003" w14:textId="77777777" w:rsidR="000A58FF" w:rsidRDefault="00000000">
      <w:pPr>
        <w:spacing w:before="240" w:after="240"/>
        <w:rPr>
          <w:i/>
        </w:rPr>
      </w:pPr>
      <w:r>
        <w:rPr>
          <w:i/>
        </w:rPr>
        <w:t>În atenția</w:t>
      </w:r>
    </w:p>
    <w:p w14:paraId="00000004" w14:textId="77777777" w:rsidR="000A58FF" w:rsidRDefault="00000000">
      <w:pPr>
        <w:spacing w:before="240" w:after="240"/>
        <w:rPr>
          <w:i/>
        </w:rPr>
      </w:pPr>
      <w:r>
        <w:rPr>
          <w:i/>
        </w:rPr>
        <w:t>Consiliul Local al Sectorului 1</w:t>
      </w:r>
    </w:p>
    <w:p w14:paraId="00000005" w14:textId="77777777" w:rsidR="000A58FF" w:rsidRDefault="00000000">
      <w:pPr>
        <w:spacing w:before="240" w:after="240"/>
        <w:rPr>
          <w:i/>
        </w:rPr>
      </w:pPr>
      <w:r>
        <w:rPr>
          <w:i/>
        </w:rPr>
        <w:t>Consiliul General al Municipiului București</w:t>
      </w:r>
    </w:p>
    <w:p w14:paraId="00000006" w14:textId="77777777" w:rsidR="000A58FF" w:rsidRDefault="00000000">
      <w:pPr>
        <w:spacing w:before="240" w:after="240"/>
        <w:rPr>
          <w:i/>
        </w:rPr>
      </w:pPr>
      <w:r>
        <w:rPr>
          <w:i/>
        </w:rPr>
        <w:t xml:space="preserve">Domnului Stelian </w:t>
      </w:r>
      <w:proofErr w:type="spellStart"/>
      <w:r>
        <w:rPr>
          <w:i/>
        </w:rPr>
        <w:t>Bujduveanu</w:t>
      </w:r>
      <w:proofErr w:type="spellEnd"/>
      <w:r>
        <w:rPr>
          <w:i/>
        </w:rPr>
        <w:t>, Primarul General al Municipiului București</w:t>
      </w:r>
    </w:p>
    <w:p w14:paraId="00000007" w14:textId="77777777" w:rsidR="000A58FF" w:rsidRDefault="00000000">
      <w:pPr>
        <w:spacing w:before="240" w:after="240"/>
        <w:rPr>
          <w:i/>
        </w:rPr>
      </w:pPr>
      <w:r>
        <w:rPr>
          <w:i/>
        </w:rPr>
        <w:t xml:space="preserve">Domnului George </w:t>
      </w:r>
      <w:proofErr w:type="spellStart"/>
      <w:r>
        <w:rPr>
          <w:i/>
        </w:rPr>
        <w:t>Tuță</w:t>
      </w:r>
      <w:proofErr w:type="spellEnd"/>
      <w:r>
        <w:rPr>
          <w:i/>
        </w:rPr>
        <w:t>, Primarul Sectorului 1</w:t>
      </w:r>
    </w:p>
    <w:p w14:paraId="00000008" w14:textId="77777777" w:rsidR="000A58FF" w:rsidRDefault="00000000">
      <w:pPr>
        <w:spacing w:before="240" w:after="240"/>
        <w:rPr>
          <w:i/>
        </w:rPr>
      </w:pPr>
      <w:r>
        <w:rPr>
          <w:i/>
        </w:rPr>
        <w:t>Subiect: Îngrijorări privind proiectul „Lumina Park” propus în Parcul Kiseleff</w:t>
      </w:r>
    </w:p>
    <w:p w14:paraId="00000009" w14:textId="77777777" w:rsidR="000A58FF" w:rsidRDefault="00000000">
      <w:pPr>
        <w:spacing w:before="240" w:after="240"/>
      </w:pPr>
      <w:r>
        <w:t>Stimați reprezentanți,</w:t>
      </w:r>
    </w:p>
    <w:p w14:paraId="0000000A" w14:textId="77777777" w:rsidR="000A58FF" w:rsidRDefault="00000000">
      <w:pPr>
        <w:spacing w:before="240" w:after="240"/>
      </w:pPr>
      <w:r>
        <w:t>Ca cetățeni ai Sectorului 1 și ai Municipiului București, ne exprimăm îngrijorarea și dezacordul total față de proiectul „Lumina Park”, propus a se desfășura pe o perioadă de trei ani în Parcul Kiseleff, închizând parcul pe perioade de patru luni anual. Deși este prezentat ca un eveniment cultural și de agrement de interes public, considerăm că implementarea sa ridică probleme grave, care contravin chiar interesului public pe care autoritățile publice ar trebui să îl servească și aduce prejudicii majore unuia dintre parcurile - monument istoric din București (cod LMI B-II-a-B-18982).</w:t>
      </w:r>
    </w:p>
    <w:p w14:paraId="0000000B" w14:textId="77777777" w:rsidR="000A58FF" w:rsidRDefault="00000000">
      <w:pPr>
        <w:pStyle w:val="Titlu3"/>
        <w:keepNext w:val="0"/>
        <w:keepLines w:val="0"/>
        <w:spacing w:before="280"/>
        <w:rPr>
          <w:b/>
          <w:color w:val="000000"/>
          <w:sz w:val="26"/>
          <w:szCs w:val="26"/>
        </w:rPr>
      </w:pPr>
      <w:bookmarkStart w:id="1" w:name="_gvjo42gdt3f4" w:colFirst="0" w:colLast="0"/>
      <w:bookmarkEnd w:id="1"/>
      <w:r>
        <w:rPr>
          <w:b/>
          <w:color w:val="000000"/>
          <w:sz w:val="26"/>
          <w:szCs w:val="26"/>
        </w:rPr>
        <w:t>1. Limitarea accesului liber la un parc public istoric</w:t>
      </w:r>
    </w:p>
    <w:p w14:paraId="0000000C" w14:textId="77777777" w:rsidR="000A58FF" w:rsidRDefault="00000000">
      <w:pPr>
        <w:spacing w:before="240" w:after="240"/>
      </w:pPr>
      <w:r>
        <w:t>Parcul Kiseleff este prima grădină publică a Bucureștiului, fiind un simbol al inițiativelor autorităților locale de a oferi bucureștenilor accesul gratuit la un spațiu public de calitate. Prin transformarea lui într-un eveniment cu acces condiționat de taxă de intrare, dreptul fundamental al cetățenilor de a utiliza liber acest spațiu public este restricționat.</w:t>
      </w:r>
    </w:p>
    <w:p w14:paraId="0000000D" w14:textId="77777777" w:rsidR="000A58FF" w:rsidRDefault="00000000">
      <w:pPr>
        <w:numPr>
          <w:ilvl w:val="0"/>
          <w:numId w:val="2"/>
        </w:numPr>
        <w:spacing w:before="240"/>
      </w:pPr>
      <w:r>
        <w:t>Accesul devine discriminatoriu, întrucât cetățenii cu venituri reduse sau cu nevoi speciale nu vor putea beneficia de parc în perioada derulării evenimentului (4 luni de zile pe an).</w:t>
      </w:r>
      <w:r>
        <w:br/>
      </w:r>
    </w:p>
    <w:p w14:paraId="0000000E" w14:textId="77777777" w:rsidR="000A58FF" w:rsidRDefault="00000000">
      <w:pPr>
        <w:numPr>
          <w:ilvl w:val="0"/>
          <w:numId w:val="2"/>
        </w:numPr>
        <w:spacing w:after="240"/>
      </w:pPr>
      <w:r>
        <w:t>Parcul, care ar trebui să rămână un loc deschis și gratuit pentru toată comunitatea, este parțial „privatizat” temporar, prin transformarea lui într-o atracție comercială și un produs comercial.</w:t>
      </w:r>
      <w:r>
        <w:br/>
      </w:r>
    </w:p>
    <w:p w14:paraId="0000000F" w14:textId="77777777" w:rsidR="000A58FF" w:rsidRDefault="00000000">
      <w:pPr>
        <w:pStyle w:val="Titlu3"/>
        <w:keepNext w:val="0"/>
        <w:keepLines w:val="0"/>
        <w:spacing w:before="280"/>
        <w:rPr>
          <w:b/>
          <w:color w:val="000000"/>
          <w:sz w:val="26"/>
          <w:szCs w:val="26"/>
        </w:rPr>
      </w:pPr>
      <w:bookmarkStart w:id="2" w:name="_9elx7fu20zsa" w:colFirst="0" w:colLast="0"/>
      <w:bookmarkEnd w:id="2"/>
      <w:r>
        <w:rPr>
          <w:b/>
          <w:color w:val="000000"/>
          <w:sz w:val="26"/>
          <w:szCs w:val="26"/>
        </w:rPr>
        <w:t>2. Presiune asupra vegetației, faunei și patrimoniului verde</w:t>
      </w:r>
    </w:p>
    <w:p w14:paraId="00000010" w14:textId="77777777" w:rsidR="000A58FF" w:rsidRDefault="00000000">
      <w:pPr>
        <w:spacing w:before="240" w:after="240"/>
      </w:pPr>
      <w:r>
        <w:lastRenderedPageBreak/>
        <w:t>Chiar dacă proiectul declară că folosește tehnologii prietenoase cu mediul, orice intervenție de felul celor propuse într-un parc istoric aduce prejudicii parcului prin:</w:t>
      </w:r>
    </w:p>
    <w:p w14:paraId="00000011" w14:textId="77777777" w:rsidR="000A58FF" w:rsidRDefault="00000000">
      <w:pPr>
        <w:numPr>
          <w:ilvl w:val="0"/>
          <w:numId w:val="4"/>
        </w:numPr>
        <w:spacing w:before="240"/>
      </w:pPr>
      <w:r>
        <w:t>montarea și demontarea infrastructurii tehnice,</w:t>
      </w:r>
      <w:r>
        <w:br/>
      </w:r>
    </w:p>
    <w:p w14:paraId="00000012" w14:textId="77777777" w:rsidR="000A58FF" w:rsidRDefault="00000000">
      <w:pPr>
        <w:numPr>
          <w:ilvl w:val="0"/>
          <w:numId w:val="4"/>
        </w:numPr>
      </w:pPr>
      <w:r>
        <w:t>traficul sporit de vizitatori pe spațiile verzi,</w:t>
      </w:r>
      <w:r>
        <w:br/>
      </w:r>
    </w:p>
    <w:p w14:paraId="00000013" w14:textId="77777777" w:rsidR="000A58FF" w:rsidRDefault="00000000">
      <w:pPr>
        <w:numPr>
          <w:ilvl w:val="0"/>
          <w:numId w:val="4"/>
        </w:numPr>
      </w:pPr>
      <w:r>
        <w:t>expunerea vegetației și faunei la lumină artificială intensă și la poluare sonoră,</w:t>
      </w:r>
      <w:r>
        <w:br/>
      </w:r>
    </w:p>
    <w:p w14:paraId="00000014" w14:textId="77777777" w:rsidR="000A58FF" w:rsidRDefault="00000000">
      <w:pPr>
        <w:numPr>
          <w:ilvl w:val="0"/>
          <w:numId w:val="4"/>
        </w:numPr>
        <w:spacing w:after="240"/>
      </w:pPr>
      <w:r>
        <w:t>afectarea solului, precum și a trunchiurilor și rădăcinilor arborilor.</w:t>
      </w:r>
      <w:r>
        <w:br/>
      </w:r>
    </w:p>
    <w:p w14:paraId="00000015" w14:textId="77777777" w:rsidR="000A58FF" w:rsidRDefault="00000000">
      <w:pPr>
        <w:spacing w:before="240" w:after="240"/>
      </w:pPr>
      <w:r>
        <w:t>Aceste riscuri nu pot fi complet eliminate și, odată produsă deteriorarea vegetației, impactul este ireversibil.</w:t>
      </w:r>
    </w:p>
    <w:p w14:paraId="00000016" w14:textId="77777777" w:rsidR="000A58FF" w:rsidRDefault="00000000">
      <w:pPr>
        <w:pStyle w:val="Titlu3"/>
        <w:keepNext w:val="0"/>
        <w:keepLines w:val="0"/>
        <w:spacing w:before="280"/>
        <w:rPr>
          <w:b/>
          <w:color w:val="000000"/>
          <w:sz w:val="26"/>
          <w:szCs w:val="26"/>
        </w:rPr>
      </w:pPr>
      <w:bookmarkStart w:id="3" w:name="_k99d7r8udxxd" w:colFirst="0" w:colLast="0"/>
      <w:bookmarkEnd w:id="3"/>
      <w:r>
        <w:rPr>
          <w:b/>
          <w:color w:val="000000"/>
          <w:sz w:val="26"/>
          <w:szCs w:val="26"/>
        </w:rPr>
        <w:t>3. Redefinirea abuzivă a „interesului public”</w:t>
      </w:r>
    </w:p>
    <w:p w14:paraId="00000017" w14:textId="77777777" w:rsidR="000A58FF" w:rsidRDefault="00000000">
      <w:pPr>
        <w:spacing w:before="240" w:after="240"/>
      </w:pPr>
      <w:r>
        <w:t>Proiectul este declarat de interes public local, dar în realitate:</w:t>
      </w:r>
    </w:p>
    <w:p w14:paraId="00000018" w14:textId="77777777" w:rsidR="000A58FF" w:rsidRDefault="00000000">
      <w:pPr>
        <w:numPr>
          <w:ilvl w:val="0"/>
          <w:numId w:val="1"/>
        </w:numPr>
        <w:spacing w:before="240"/>
      </w:pPr>
      <w:r>
        <w:t>interesul public ar trebui să fie acces liber și gratuit la spații verzi și cultură pentru toți cetățenii,</w:t>
      </w:r>
    </w:p>
    <w:p w14:paraId="00000019" w14:textId="77777777" w:rsidR="000A58FF" w:rsidRDefault="00000000">
      <w:pPr>
        <w:numPr>
          <w:ilvl w:val="0"/>
          <w:numId w:val="1"/>
        </w:numPr>
      </w:pPr>
      <w:r>
        <w:t>în schimb, avem un eveniment organizat de un partener privat, cu acces condiționat și tarifat, ceea ce favorizează mai degrabă interesele comerciale private decât cele comunitare;</w:t>
      </w:r>
    </w:p>
    <w:p w14:paraId="0000001A" w14:textId="77777777" w:rsidR="000A58FF" w:rsidRDefault="00000000">
      <w:pPr>
        <w:numPr>
          <w:ilvl w:val="0"/>
          <w:numId w:val="1"/>
        </w:numPr>
        <w:spacing w:after="240"/>
      </w:pPr>
      <w:r>
        <w:t>De aproape 200 de ani, Parcul Kiseleff este un spațiu verde destinat întregii comunități, accesibil gratis tuturor cetățenilor. Acesta a fost și trebuie să fie interesul public în continuare.</w:t>
      </w:r>
      <w:r>
        <w:br/>
      </w:r>
    </w:p>
    <w:p w14:paraId="0000001B" w14:textId="77777777" w:rsidR="000A58FF" w:rsidRDefault="00000000">
      <w:pPr>
        <w:pStyle w:val="Titlu3"/>
        <w:keepNext w:val="0"/>
        <w:keepLines w:val="0"/>
        <w:spacing w:before="280"/>
        <w:rPr>
          <w:b/>
          <w:color w:val="000000"/>
          <w:sz w:val="26"/>
          <w:szCs w:val="26"/>
        </w:rPr>
      </w:pPr>
      <w:bookmarkStart w:id="4" w:name="_29kqf373sl1x" w:colFirst="0" w:colLast="0"/>
      <w:bookmarkEnd w:id="4"/>
      <w:r>
        <w:rPr>
          <w:b/>
          <w:color w:val="000000"/>
          <w:sz w:val="26"/>
          <w:szCs w:val="26"/>
        </w:rPr>
        <w:t>4. Alternative neexplorate</w:t>
      </w:r>
    </w:p>
    <w:p w14:paraId="0000001C" w14:textId="77777777" w:rsidR="000A58FF" w:rsidRDefault="00000000">
      <w:pPr>
        <w:spacing w:before="240" w:after="240"/>
      </w:pPr>
      <w:r>
        <w:t>Există numeroase modalități de a sprijini cultura și arta urbană fără a restricționa accesul la un parc public istoric:</w:t>
      </w:r>
    </w:p>
    <w:p w14:paraId="0000001D" w14:textId="77777777" w:rsidR="000A58FF" w:rsidRDefault="00000000">
      <w:pPr>
        <w:numPr>
          <w:ilvl w:val="0"/>
          <w:numId w:val="5"/>
        </w:numPr>
        <w:spacing w:before="240"/>
      </w:pPr>
      <w:r>
        <w:t xml:space="preserve">utilizarea unor spații dedicate evenimentelor din sector (ex. Romexpo, </w:t>
      </w:r>
      <w:proofErr w:type="spellStart"/>
      <w:r>
        <w:t>Romaero</w:t>
      </w:r>
      <w:proofErr w:type="spellEnd"/>
      <w:r>
        <w:t xml:space="preserve"> Băneasa, stadioane, zone industriale dezafectate, terenuri neamenajate din Sector),</w:t>
      </w:r>
      <w:r>
        <w:br/>
      </w:r>
    </w:p>
    <w:p w14:paraId="0000001E" w14:textId="77777777" w:rsidR="000A58FF" w:rsidRDefault="00000000">
      <w:pPr>
        <w:numPr>
          <w:ilvl w:val="0"/>
          <w:numId w:val="5"/>
        </w:numPr>
      </w:pPr>
      <w:r>
        <w:t>organizarea de instalații de lumină temporare în piețe, scuaruri sau zone pietonale, fără restricționarea accesului într-un parc protejat,</w:t>
      </w:r>
      <w:r>
        <w:br/>
      </w:r>
    </w:p>
    <w:p w14:paraId="0000001F" w14:textId="77777777" w:rsidR="000A58FF" w:rsidRDefault="00000000">
      <w:pPr>
        <w:numPr>
          <w:ilvl w:val="0"/>
          <w:numId w:val="5"/>
        </w:numPr>
        <w:spacing w:after="240"/>
      </w:pPr>
      <w:r>
        <w:t>integrarea unor festivaluri similare în zone unde accesul publicului nu este condiționat prin plată.</w:t>
      </w:r>
    </w:p>
    <w:p w14:paraId="00000020" w14:textId="77777777" w:rsidR="000A58FF" w:rsidRDefault="00000000">
      <w:pPr>
        <w:spacing w:before="240" w:after="240"/>
      </w:pPr>
      <w:r>
        <w:t>Ca cetățeni și utilizatori ai parcului, solicităm Consiliului Local al Sectorului 1 și Consiliului General al Municipiului București să respingă proiectul „Lumina Park” în Parcul Kiseleff, ținând cont de:</w:t>
      </w:r>
    </w:p>
    <w:p w14:paraId="00000021" w14:textId="77777777" w:rsidR="000A58FF" w:rsidRDefault="00000000">
      <w:pPr>
        <w:numPr>
          <w:ilvl w:val="0"/>
          <w:numId w:val="3"/>
        </w:numPr>
        <w:spacing w:before="240"/>
      </w:pPr>
      <w:r>
        <w:t>necesitatea garantării accesului liber la spațiile publice,</w:t>
      </w:r>
      <w:r>
        <w:br/>
      </w:r>
    </w:p>
    <w:p w14:paraId="00000022" w14:textId="77777777" w:rsidR="000A58FF" w:rsidRDefault="00000000">
      <w:pPr>
        <w:numPr>
          <w:ilvl w:val="0"/>
          <w:numId w:val="3"/>
        </w:numPr>
      </w:pPr>
      <w:r>
        <w:t>protejarea patrimoniului natural și peisagistic,</w:t>
      </w:r>
      <w:r>
        <w:br/>
      </w:r>
    </w:p>
    <w:p w14:paraId="00000023" w14:textId="77777777" w:rsidR="000A58FF" w:rsidRDefault="00000000">
      <w:pPr>
        <w:numPr>
          <w:ilvl w:val="0"/>
          <w:numId w:val="3"/>
        </w:numPr>
        <w:spacing w:after="240"/>
      </w:pPr>
      <w:r>
        <w:t>respectarea principiului interesului public autentic.</w:t>
      </w:r>
      <w:r>
        <w:br/>
      </w:r>
    </w:p>
    <w:p w14:paraId="00000024" w14:textId="77777777" w:rsidR="000A58FF" w:rsidRDefault="00000000">
      <w:pPr>
        <w:spacing w:before="240" w:after="240"/>
      </w:pPr>
      <w:r>
        <w:t>Conform legislației naționale și europene, autoritățile au datoria de a proteja și conserva spațiile verzi și patrimoniul cultural, nu de a le expune riscului de distrugere pentru câștiguri pe termen scurt.</w:t>
      </w:r>
    </w:p>
    <w:p w14:paraId="00000025" w14:textId="77777777" w:rsidR="000A58FF" w:rsidRDefault="00000000">
      <w:pPr>
        <w:spacing w:before="240" w:after="240"/>
      </w:pPr>
      <w:r>
        <w:t>Arta și cultura trebuie sprijinite, dar nu prin limitarea dreptului comunității de a se bucura de propriul parc. Bucureștiul are nevoie de mai multă cultură în spații publice, dar nu de transformarea parcurilor istorice în spații comerciale cu acces restricționat.</w:t>
      </w:r>
    </w:p>
    <w:p w14:paraId="00000026" w14:textId="77777777" w:rsidR="000A58FF" w:rsidRDefault="000A58FF">
      <w:pPr>
        <w:spacing w:before="240" w:after="240"/>
      </w:pPr>
    </w:p>
    <w:p w14:paraId="00000027" w14:textId="77777777" w:rsidR="000A58FF" w:rsidRDefault="00000000">
      <w:pPr>
        <w:spacing w:before="240" w:after="240"/>
        <w:rPr>
          <w:b/>
        </w:rPr>
      </w:pPr>
      <w:r>
        <w:rPr>
          <w:b/>
        </w:rPr>
        <w:t>Inițiatori:</w:t>
      </w:r>
    </w:p>
    <w:p w14:paraId="00000028" w14:textId="77777777" w:rsidR="000A58FF" w:rsidRDefault="00000000">
      <w:pPr>
        <w:spacing w:before="240" w:after="240"/>
      </w:pPr>
      <w:r>
        <w:t>Grupul de Inițiativă Civică Kiseleff</w:t>
      </w:r>
    </w:p>
    <w:p w14:paraId="00000029" w14:textId="77777777" w:rsidR="000A58FF" w:rsidRDefault="00000000">
      <w:pPr>
        <w:spacing w:before="240" w:after="240"/>
        <w:rPr>
          <w:b/>
        </w:rPr>
      </w:pPr>
      <w:r>
        <w:rPr>
          <w:b/>
        </w:rPr>
        <w:t>Semnatari:</w:t>
      </w:r>
    </w:p>
    <w:p w14:paraId="0000002A" w14:textId="77777777" w:rsidR="000A58FF" w:rsidRDefault="00000000">
      <w:pPr>
        <w:pBdr>
          <w:top w:val="nil"/>
          <w:left w:val="nil"/>
          <w:bottom w:val="nil"/>
          <w:right w:val="nil"/>
          <w:between w:val="nil"/>
        </w:pBdr>
      </w:pPr>
      <w:r>
        <w:t>Asociația “</w:t>
      </w:r>
      <w:proofErr w:type="spellStart"/>
      <w:r>
        <w:t>Mission</w:t>
      </w:r>
      <w:proofErr w:type="spellEnd"/>
      <w:r>
        <w:t xml:space="preserve"> 4 Life”</w:t>
      </w:r>
    </w:p>
    <w:p w14:paraId="0000002B" w14:textId="77777777" w:rsidR="000A58FF" w:rsidRDefault="00000000">
      <w:r>
        <w:t>Asociația Inițiativa Favorit</w:t>
      </w:r>
    </w:p>
    <w:p w14:paraId="0000002C" w14:textId="77777777" w:rsidR="000A58FF" w:rsidRDefault="00000000">
      <w:r>
        <w:t xml:space="preserve">Grupul civic  aici a fost o pădure / aici ar putea fi o pădure </w:t>
      </w:r>
    </w:p>
    <w:p w14:paraId="0000002D" w14:textId="77777777" w:rsidR="000A58FF" w:rsidRDefault="00000000">
      <w:proofErr w:type="spellStart"/>
      <w:r>
        <w:t>ViitorPlus</w:t>
      </w:r>
      <w:proofErr w:type="spellEnd"/>
      <w:r>
        <w:t xml:space="preserve"> - asociația pentru dezvoltare durabilă</w:t>
      </w:r>
    </w:p>
    <w:p w14:paraId="0000002E" w14:textId="77777777" w:rsidR="000A58FF" w:rsidRDefault="00000000">
      <w:r>
        <w:t>Asociația pentru Consum Sustenabil</w:t>
      </w:r>
    </w:p>
    <w:p w14:paraId="0000002F" w14:textId="77777777" w:rsidR="000A58FF" w:rsidRDefault="00000000">
      <w:r>
        <w:t>Asociația “Părinți de Cireșari”</w:t>
      </w:r>
    </w:p>
    <w:p w14:paraId="00000030" w14:textId="77777777" w:rsidR="000A58FF" w:rsidRDefault="00000000">
      <w:r>
        <w:t>Grupul de Inițiativă Civică Wilson</w:t>
      </w:r>
    </w:p>
    <w:p w14:paraId="00000031" w14:textId="77777777" w:rsidR="000A58FF" w:rsidRDefault="00000000">
      <w:r>
        <w:t>Grupul de Inițiativă Floreasca Civică</w:t>
      </w:r>
    </w:p>
    <w:p w14:paraId="00000032" w14:textId="77777777" w:rsidR="000A58FF" w:rsidRDefault="00000000">
      <w:r>
        <w:t>Fundația Comunitară București</w:t>
      </w:r>
    </w:p>
    <w:p w14:paraId="00000033" w14:textId="77777777" w:rsidR="000A58FF" w:rsidRDefault="00000000">
      <w:r>
        <w:t xml:space="preserve">Grupul de Inițiativă Civică </w:t>
      </w:r>
      <w:r>
        <w:rPr>
          <w:b/>
          <w:color w:val="202122"/>
          <w:sz w:val="24"/>
          <w:szCs w:val="24"/>
          <w:shd w:val="clear" w:color="auto" w:fill="FBFBFB"/>
        </w:rPr>
        <w:t>„</w:t>
      </w:r>
      <w:r>
        <w:t>Spații Verzi Sănătoase</w:t>
      </w:r>
      <w:r>
        <w:rPr>
          <w:b/>
          <w:color w:val="202122"/>
          <w:sz w:val="24"/>
          <w:szCs w:val="24"/>
          <w:shd w:val="clear" w:color="auto" w:fill="FBFBFB"/>
        </w:rPr>
        <w:t>”</w:t>
      </w:r>
    </w:p>
    <w:p w14:paraId="00000034" w14:textId="77777777" w:rsidR="000A58FF" w:rsidRDefault="00000000">
      <w:r>
        <w:t xml:space="preserve">Centrul pentru Politici Durabile </w:t>
      </w:r>
      <w:proofErr w:type="spellStart"/>
      <w:r>
        <w:t>Ecopolis</w:t>
      </w:r>
      <w:proofErr w:type="spellEnd"/>
    </w:p>
    <w:p w14:paraId="00000035" w14:textId="77777777" w:rsidR="000A58FF" w:rsidRDefault="00000000">
      <w:r>
        <w:t xml:space="preserve">Grupul de Inițiativă Civică Parc </w:t>
      </w:r>
      <w:proofErr w:type="spellStart"/>
      <w:r>
        <w:t>Bazilescu</w:t>
      </w:r>
      <w:proofErr w:type="spellEnd"/>
    </w:p>
    <w:p w14:paraId="00000036" w14:textId="77777777" w:rsidR="000A58FF" w:rsidRDefault="00000000">
      <w:r>
        <w:t>Grupul de Inițiativă Civică Lacul Tei</w:t>
      </w:r>
    </w:p>
    <w:p w14:paraId="00000037" w14:textId="77777777" w:rsidR="000A58FF" w:rsidRDefault="00000000">
      <w:r>
        <w:t xml:space="preserve">Asociația Aspire </w:t>
      </w:r>
      <w:proofErr w:type="spellStart"/>
      <w:r>
        <w:t>to</w:t>
      </w:r>
      <w:proofErr w:type="spellEnd"/>
      <w:r>
        <w:t xml:space="preserve"> </w:t>
      </w:r>
      <w:proofErr w:type="spellStart"/>
      <w:r>
        <w:t>Change</w:t>
      </w:r>
      <w:proofErr w:type="spellEnd"/>
    </w:p>
    <w:p w14:paraId="00000038" w14:textId="77777777" w:rsidR="000A58FF" w:rsidRDefault="00000000">
      <w:r>
        <w:t xml:space="preserve">Asociația Nod </w:t>
      </w:r>
      <w:proofErr w:type="spellStart"/>
      <w:r>
        <w:t>Makerspace</w:t>
      </w:r>
      <w:proofErr w:type="spellEnd"/>
    </w:p>
    <w:p w14:paraId="00000039" w14:textId="77777777" w:rsidR="000A58FF" w:rsidRDefault="00000000">
      <w:r>
        <w:t xml:space="preserve">Asociația </w:t>
      </w:r>
      <w:proofErr w:type="spellStart"/>
      <w:r>
        <w:t>HaicuBicla</w:t>
      </w:r>
      <w:proofErr w:type="spellEnd"/>
    </w:p>
    <w:p w14:paraId="0000003A" w14:textId="77777777" w:rsidR="000A58FF" w:rsidRDefault="00000000">
      <w:r>
        <w:t xml:space="preserve">Asociația </w:t>
      </w:r>
      <w:proofErr w:type="spellStart"/>
      <w:r>
        <w:t>Încotroceni</w:t>
      </w:r>
      <w:proofErr w:type="spellEnd"/>
      <w:r>
        <w:t xml:space="preserve"> - Oameni, Idei, Povești</w:t>
      </w:r>
    </w:p>
    <w:p w14:paraId="0000003B" w14:textId="77777777" w:rsidR="000A58FF" w:rsidRDefault="00000000">
      <w:r>
        <w:t>ARCA - Asociația pentru cetățenie culturală</w:t>
      </w:r>
    </w:p>
    <w:p w14:paraId="0000003C" w14:textId="77777777" w:rsidR="000A58FF" w:rsidRDefault="00000000">
      <w:r>
        <w:t xml:space="preserve">Asociația A.R.T. </w:t>
      </w:r>
      <w:proofErr w:type="spellStart"/>
      <w:r>
        <w:t>Fusion</w:t>
      </w:r>
      <w:proofErr w:type="spellEnd"/>
    </w:p>
    <w:p w14:paraId="0000003D" w14:textId="77777777" w:rsidR="000A58FF" w:rsidRDefault="00000000">
      <w:r>
        <w:t xml:space="preserve">Asociația </w:t>
      </w:r>
      <w:proofErr w:type="spellStart"/>
      <w:r>
        <w:t>Grow</w:t>
      </w:r>
      <w:proofErr w:type="spellEnd"/>
      <w:r>
        <w:t xml:space="preserve"> </w:t>
      </w:r>
      <w:proofErr w:type="spellStart"/>
      <w:r>
        <w:t>Up</w:t>
      </w:r>
      <w:proofErr w:type="spellEnd"/>
      <w:r>
        <w:t xml:space="preserve"> România</w:t>
      </w:r>
    </w:p>
    <w:p w14:paraId="0000003E" w14:textId="77777777" w:rsidR="000A58FF" w:rsidRDefault="00000000">
      <w:r>
        <w:t>Asociația Preocupați de Viitor</w:t>
      </w:r>
    </w:p>
    <w:p w14:paraId="0000003F" w14:textId="77777777" w:rsidR="000A58FF" w:rsidRDefault="00000000">
      <w:r>
        <w:t xml:space="preserve">Asociația Inițiativa Civică Bucureștii Noi </w:t>
      </w:r>
    </w:p>
    <w:p w14:paraId="00000040" w14:textId="77777777" w:rsidR="000A58FF" w:rsidRDefault="00000000">
      <w:r>
        <w:t xml:space="preserve">Asociația Peisagiștilor din România - </w:t>
      </w:r>
      <w:proofErr w:type="spellStart"/>
      <w:r>
        <w:t>AsoP</w:t>
      </w:r>
      <w:proofErr w:type="spellEnd"/>
      <w:r>
        <w:t>, Filiala teritorială București-Ilfov</w:t>
      </w:r>
    </w:p>
    <w:p w14:paraId="00000041" w14:textId="77777777" w:rsidR="000A58FF" w:rsidRDefault="00000000">
      <w:r>
        <w:t>Grupul de Inițiativă Civică Cișmigiu</w:t>
      </w:r>
    </w:p>
    <w:p w14:paraId="00000042" w14:textId="77777777" w:rsidR="000A58FF" w:rsidRDefault="00000000">
      <w:r>
        <w:t xml:space="preserve">Grupul de Inițiativă Civică Pentru locuri de joacă și spații verzi în </w:t>
      </w:r>
      <w:proofErr w:type="spellStart"/>
      <w:r>
        <w:t>Grozavesti</w:t>
      </w:r>
      <w:proofErr w:type="spellEnd"/>
      <w:r>
        <w:t xml:space="preserve"> </w:t>
      </w:r>
    </w:p>
    <w:p w14:paraId="00000043" w14:textId="77777777" w:rsidR="000A58FF" w:rsidRDefault="00000000">
      <w:r>
        <w:t>Grupul de Inițiativă Civică I.O.R. Titan</w:t>
      </w:r>
    </w:p>
    <w:p w14:paraId="00000044" w14:textId="77777777" w:rsidR="000A58FF" w:rsidRDefault="00000000">
      <w:r>
        <w:t>Asociația Inițiativa Prelungirea Ghencea</w:t>
      </w:r>
    </w:p>
    <w:p w14:paraId="00000045" w14:textId="77777777" w:rsidR="000A58FF" w:rsidRDefault="00000000">
      <w:proofErr w:type="spellStart"/>
      <w:r>
        <w:t>CeRe</w:t>
      </w:r>
      <w:proofErr w:type="spellEnd"/>
      <w:r>
        <w:t>: Centrul de resurse pentru participare publică</w:t>
      </w:r>
    </w:p>
    <w:p w14:paraId="00000046" w14:textId="77777777" w:rsidR="000A58FF" w:rsidRDefault="00000000">
      <w:r>
        <w:t>Grupul de Inițiativă Civică Parcul Izvor</w:t>
      </w:r>
    </w:p>
    <w:p w14:paraId="00000047" w14:textId="77777777" w:rsidR="000A58FF" w:rsidRDefault="00000000">
      <w:r>
        <w:t xml:space="preserve">Asociația </w:t>
      </w:r>
      <w:proofErr w:type="spellStart"/>
      <w:r>
        <w:t>Culturalis</w:t>
      </w:r>
      <w:proofErr w:type="spellEnd"/>
    </w:p>
    <w:p w14:paraId="00000048" w14:textId="77777777" w:rsidR="000A58FF" w:rsidRDefault="00000000">
      <w:r>
        <w:t>Grupul de Inițiativă Civică Pallady</w:t>
      </w:r>
    </w:p>
    <w:p w14:paraId="00000049" w14:textId="77777777" w:rsidR="000A58FF" w:rsidRDefault="00000000">
      <w:proofErr w:type="spellStart"/>
      <w:r>
        <w:t>Asociatia</w:t>
      </w:r>
      <w:proofErr w:type="spellEnd"/>
      <w:r>
        <w:t xml:space="preserve"> Tandem</w:t>
      </w:r>
      <w:r>
        <w:br/>
        <w:t>Asociația Parcul Natural București</w:t>
      </w:r>
    </w:p>
    <w:p w14:paraId="0000004A" w14:textId="77777777" w:rsidR="000A58FF" w:rsidRDefault="000A58FF"/>
    <w:sectPr w:rsidR="000A58F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A2984"/>
    <w:multiLevelType w:val="multilevel"/>
    <w:tmpl w:val="D82A7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9D24C9"/>
    <w:multiLevelType w:val="multilevel"/>
    <w:tmpl w:val="F9D88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A45A7E"/>
    <w:multiLevelType w:val="multilevel"/>
    <w:tmpl w:val="D8E2D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FC4825"/>
    <w:multiLevelType w:val="multilevel"/>
    <w:tmpl w:val="01F0B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176FBC"/>
    <w:multiLevelType w:val="multilevel"/>
    <w:tmpl w:val="C9148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5949765">
    <w:abstractNumId w:val="4"/>
  </w:num>
  <w:num w:numId="2" w16cid:durableId="1330905986">
    <w:abstractNumId w:val="0"/>
  </w:num>
  <w:num w:numId="3" w16cid:durableId="1549761907">
    <w:abstractNumId w:val="2"/>
  </w:num>
  <w:num w:numId="4" w16cid:durableId="1016468609">
    <w:abstractNumId w:val="3"/>
  </w:num>
  <w:num w:numId="5" w16cid:durableId="74345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FF"/>
    <w:rsid w:val="000A58FF"/>
    <w:rsid w:val="00625291"/>
    <w:rsid w:val="00A832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F6992-BC3D-48D4-AC5C-37734005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o"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4913</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Kolbay Gabriel</dc:creator>
  <cp:lastModifiedBy>Kolbay gabriel</cp:lastModifiedBy>
  <cp:revision>2</cp:revision>
  <dcterms:created xsi:type="dcterms:W3CDTF">2025-08-28T18:18:00Z</dcterms:created>
  <dcterms:modified xsi:type="dcterms:W3CDTF">2025-08-28T18:18:00Z</dcterms:modified>
</cp:coreProperties>
</file>