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69" w:rsidRDefault="00EF636F" w:rsidP="00EF636F">
      <w:pPr>
        <w:pStyle w:val="Heading1"/>
        <w:jc w:val="both"/>
        <w:rPr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107231" cy="2105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63" cy="21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6F" w:rsidRDefault="00EF636F" w:rsidP="00EF636F"/>
    <w:p w:rsidR="00EF636F" w:rsidRPr="00EF636F" w:rsidRDefault="00EF636F" w:rsidP="00EF636F"/>
    <w:p w:rsidR="00220A05" w:rsidRDefault="001F31D6">
      <w:pPr>
        <w:pStyle w:val="Heading1"/>
      </w:pPr>
      <w:r>
        <w:t xml:space="preserve">Bravo </w:t>
      </w:r>
      <w:proofErr w:type="spellStart"/>
      <w:r>
        <w:t>avertizorului</w:t>
      </w:r>
      <w:proofErr w:type="spellEnd"/>
      <w:r>
        <w:t xml:space="preserve">!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discutăm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de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securității</w:t>
      </w:r>
      <w:proofErr w:type="spellEnd"/>
    </w:p>
    <w:p w:rsidR="00EF636F" w:rsidRDefault="00EF636F" w:rsidP="00EF636F"/>
    <w:p w:rsidR="00EF636F" w:rsidRDefault="00EF636F" w:rsidP="00EF636F"/>
    <w:p w:rsidR="00EF636F" w:rsidRPr="00FE23AC" w:rsidRDefault="00EF636F" w:rsidP="00EF636F">
      <w:pPr>
        <w:rPr>
          <w:lang w:val="ro-RO"/>
        </w:rPr>
      </w:pPr>
      <w:r>
        <w:rPr>
          <w:lang w:val="ro-RO"/>
        </w:rPr>
        <w:t>4</w:t>
      </w:r>
      <w:r w:rsidR="00FA4530">
        <w:rPr>
          <w:lang w:val="ro-RO"/>
        </w:rPr>
        <w:t>5</w:t>
      </w:r>
      <w:r>
        <w:rPr>
          <w:lang w:val="ro-RO"/>
        </w:rPr>
        <w:t xml:space="preserve"> de organizații ale societății civile, printre care și organizații membre ale </w:t>
      </w:r>
      <w:r w:rsidR="00E20E0F">
        <w:rPr>
          <w:lang w:val="ro-RO"/>
        </w:rPr>
        <w:fldChar w:fldCharType="begin"/>
      </w:r>
      <w:r w:rsidR="00FE23AC">
        <w:rPr>
          <w:lang w:val="ro-RO"/>
        </w:rPr>
        <w:instrText xml:space="preserve"> HYPERLINK "https://www.stareademocratiei.ro/2022/06/10/bravo-avertizorului-si-ce-trebuie-sa-discutam-legat-de-legile-securitatii/" </w:instrText>
      </w:r>
      <w:r w:rsidR="00E20E0F">
        <w:rPr>
          <w:lang w:val="ro-RO"/>
        </w:rPr>
        <w:fldChar w:fldCharType="separate"/>
      </w:r>
      <w:r w:rsidRPr="00FE23AC">
        <w:rPr>
          <w:rStyle w:val="Hyperlink"/>
          <w:lang w:val="ro-RO"/>
        </w:rPr>
        <w:t xml:space="preserve">Grupului </w:t>
      </w:r>
      <w:r w:rsidR="00FE23AC" w:rsidRPr="00FE23AC">
        <w:rPr>
          <w:rStyle w:val="Hyperlink"/>
          <w:lang w:val="en-GB"/>
        </w:rPr>
        <w:t>“</w:t>
      </w:r>
      <w:proofErr w:type="spellStart"/>
      <w:r w:rsidR="00FE23AC" w:rsidRPr="00FE23AC">
        <w:rPr>
          <w:rStyle w:val="Hyperlink"/>
          <w:lang w:val="en-GB"/>
        </w:rPr>
        <w:t>ONGuri</w:t>
      </w:r>
      <w:proofErr w:type="spellEnd"/>
      <w:r w:rsidR="00FE23AC" w:rsidRPr="00FE23AC">
        <w:rPr>
          <w:rStyle w:val="Hyperlink"/>
          <w:lang w:val="en-GB"/>
        </w:rPr>
        <w:t xml:space="preserve"> </w:t>
      </w:r>
      <w:proofErr w:type="spellStart"/>
      <w:r w:rsidR="00FE23AC" w:rsidRPr="00FE23AC">
        <w:rPr>
          <w:rStyle w:val="Hyperlink"/>
          <w:lang w:val="en-GB"/>
        </w:rPr>
        <w:t>pentru</w:t>
      </w:r>
      <w:proofErr w:type="spellEnd"/>
      <w:r w:rsidR="00FE23AC" w:rsidRPr="00FE23AC">
        <w:rPr>
          <w:rStyle w:val="Hyperlink"/>
          <w:lang w:val="en-GB"/>
        </w:rPr>
        <w:t xml:space="preserve"> </w:t>
      </w:r>
      <w:proofErr w:type="spellStart"/>
      <w:r w:rsidR="00FE23AC" w:rsidRPr="00FE23AC">
        <w:rPr>
          <w:rStyle w:val="Hyperlink"/>
          <w:lang w:val="en-GB"/>
        </w:rPr>
        <w:t>cet</w:t>
      </w:r>
      <w:proofErr w:type="spellEnd"/>
      <w:r w:rsidR="00FE23AC" w:rsidRPr="00FE23AC">
        <w:rPr>
          <w:rStyle w:val="Hyperlink"/>
          <w:lang w:val="ro-RO"/>
        </w:rPr>
        <w:t>ățean</w:t>
      </w:r>
      <w:r w:rsidR="00FE23AC" w:rsidRPr="00FE23AC">
        <w:rPr>
          <w:rStyle w:val="Hyperlink"/>
          <w:lang w:val="en-GB"/>
        </w:rPr>
        <w:t>”</w:t>
      </w:r>
      <w:r w:rsidR="00E20E0F">
        <w:rPr>
          <w:lang w:val="ro-RO"/>
        </w:rPr>
        <w:fldChar w:fldCharType="end"/>
      </w:r>
      <w:r w:rsidR="00FE23AC">
        <w:rPr>
          <w:lang w:val="en-GB"/>
        </w:rPr>
        <w:t xml:space="preserve"> </w:t>
      </w:r>
      <w:proofErr w:type="spellStart"/>
      <w:r w:rsidR="00FE23AC">
        <w:rPr>
          <w:lang w:val="en-GB"/>
        </w:rPr>
        <w:t>semneaz</w:t>
      </w:r>
      <w:proofErr w:type="spellEnd"/>
      <w:r w:rsidR="00FE23AC">
        <w:rPr>
          <w:lang w:val="ro-RO"/>
        </w:rPr>
        <w:t xml:space="preserve">ă </w:t>
      </w:r>
      <w:r w:rsidR="00FA4530">
        <w:rPr>
          <w:lang w:val="ro-RO"/>
        </w:rPr>
        <w:t>un apel</w:t>
      </w:r>
      <w:r w:rsidR="00FE23AC">
        <w:rPr>
          <w:lang w:val="ro-RO"/>
        </w:rPr>
        <w:t xml:space="preserve"> referitor la reacțiile oficiale din spațiul public privind cele 10 proiecte de lege despre legile securității.  </w:t>
      </w:r>
    </w:p>
    <w:p w:rsidR="00EF636F" w:rsidRPr="00EF636F" w:rsidRDefault="00EF636F" w:rsidP="00EF636F"/>
    <w:p w:rsidR="00220A05" w:rsidRDefault="00220A05">
      <w:bookmarkStart w:id="0" w:name="_GoBack"/>
      <w:bookmarkEnd w:id="0"/>
    </w:p>
    <w:p w:rsidR="00220A05" w:rsidRDefault="001F31D6">
      <w:r>
        <w:t xml:space="preserve">O parte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politicienii</w:t>
      </w:r>
      <w:proofErr w:type="spellEnd"/>
      <w:r>
        <w:t xml:space="preserve"> care ne </w:t>
      </w:r>
      <w:proofErr w:type="spellStart"/>
      <w:r>
        <w:t>conduc</w:t>
      </w:r>
      <w:proofErr w:type="spellEnd"/>
      <w:r>
        <w:t xml:space="preserve"> au </w:t>
      </w:r>
      <w:proofErr w:type="spellStart"/>
      <w:r>
        <w:t>minimizat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hyperlink r:id="rId8" w:history="1">
        <w:r w:rsidRPr="007B25F3">
          <w:rPr>
            <w:rStyle w:val="Hyperlink"/>
          </w:rPr>
          <w:t>G4media.ro</w:t>
        </w:r>
      </w:hyperlink>
      <w:r>
        <w:t xml:space="preserve"> a 10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(‘</w:t>
      </w:r>
      <w:r>
        <w:rPr>
          <w:i/>
        </w:rPr>
        <w:t xml:space="preserve">nu-s </w:t>
      </w:r>
      <w:proofErr w:type="spellStart"/>
      <w:r>
        <w:rPr>
          <w:i/>
        </w:rPr>
        <w:t>variantele</w:t>
      </w:r>
      <w:proofErr w:type="spellEnd"/>
      <w:r>
        <w:rPr>
          <w:i/>
        </w:rPr>
        <w:t xml:space="preserve"> finale’, ‘</w:t>
      </w:r>
      <w:proofErr w:type="spellStart"/>
      <w:r>
        <w:rPr>
          <w:i/>
        </w:rPr>
        <w:t>niște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propuneri</w:t>
      </w:r>
      <w:proofErr w:type="spellEnd"/>
      <w:r>
        <w:rPr>
          <w:i/>
        </w:rPr>
        <w:t xml:space="preserve"> incomplete</w:t>
      </w:r>
      <w:r>
        <w:t xml:space="preserve">’),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 </w:t>
      </w:r>
      <w:proofErr w:type="spellStart"/>
      <w:r>
        <w:t>amenințat</w:t>
      </w:r>
      <w:proofErr w:type="spellEnd"/>
      <w:r>
        <w:t xml:space="preserve"> </w:t>
      </w:r>
      <w:proofErr w:type="spellStart"/>
      <w:r>
        <w:t>voalat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(“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știm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cine a </w:t>
      </w:r>
      <w:proofErr w:type="spellStart"/>
      <w:r>
        <w:rPr>
          <w:i/>
        </w:rPr>
        <w:t>fost</w:t>
      </w:r>
      <w:proofErr w:type="spellEnd"/>
      <w:r>
        <w:t xml:space="preserve">”). </w:t>
      </w:r>
    </w:p>
    <w:p w:rsidR="00220A05" w:rsidRDefault="00220A05"/>
    <w:p w:rsidR="00220A05" w:rsidRDefault="001F31D6">
      <w:proofErr w:type="spellStart"/>
      <w:r>
        <w:t>Aceste</w:t>
      </w:r>
      <w:proofErr w:type="spellEnd"/>
      <w:r>
        <w:t xml:space="preserve"> </w:t>
      </w:r>
      <w:proofErr w:type="spellStart"/>
      <w:r>
        <w:t>reacții</w:t>
      </w:r>
      <w:proofErr w:type="spellEnd"/>
      <w:r>
        <w:t xml:space="preserve"> </w:t>
      </w:r>
      <w:proofErr w:type="spellStart"/>
      <w:r>
        <w:t>demonstrează</w:t>
      </w:r>
      <w:proofErr w:type="spellEnd"/>
      <w:r>
        <w:t xml:space="preserve"> nu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responsabilii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misiune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legalității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garantarea</w:t>
      </w:r>
      <w:proofErr w:type="spellEnd"/>
      <w:r>
        <w:t xml:space="preserve"> </w:t>
      </w:r>
      <w:proofErr w:type="spellStart"/>
      <w:r>
        <w:t>respectului</w:t>
      </w:r>
      <w:proofErr w:type="spellEnd"/>
      <w:r>
        <w:t xml:space="preserve"> </w:t>
      </w:r>
      <w:proofErr w:type="spellStart"/>
      <w:r>
        <w:t>Constituției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libertăților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nu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t>gravitatea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ajunse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public,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înăbușe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reacție</w:t>
      </w:r>
      <w:proofErr w:type="spellEnd"/>
      <w:r>
        <w:t xml:space="preserve"> a </w:t>
      </w:r>
      <w:proofErr w:type="spellStart"/>
      <w:r>
        <w:t>societății</w:t>
      </w:r>
      <w:proofErr w:type="spellEnd"/>
      <w:r>
        <w:t xml:space="preserve"> care </w:t>
      </w:r>
      <w:proofErr w:type="spellStart"/>
      <w:r>
        <w:t>reacționează</w:t>
      </w:r>
      <w:proofErr w:type="spellEnd"/>
      <w:r>
        <w:t xml:space="preserve"> </w:t>
      </w:r>
      <w:proofErr w:type="spellStart"/>
      <w:r>
        <w:t>instinctiv</w:t>
      </w:r>
      <w:proofErr w:type="spellEnd"/>
      <w:r>
        <w:t xml:space="preserve"> la </w:t>
      </w:r>
      <w:proofErr w:type="spellStart"/>
      <w:r>
        <w:t>inepțiile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.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am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comentariu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,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care </w:t>
      </w:r>
      <w:proofErr w:type="spellStart"/>
      <w:r>
        <w:t>pur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 </w:t>
      </w:r>
      <w:proofErr w:type="spellStart"/>
      <w:r>
        <w:t>ies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evidentă</w:t>
      </w:r>
      <w:proofErr w:type="spellEnd"/>
      <w:r>
        <w:t>:</w:t>
      </w:r>
    </w:p>
    <w:p w:rsidR="008D4C69" w:rsidRDefault="008D4C69"/>
    <w:p w:rsidR="00220A05" w:rsidRDefault="001F31D6">
      <w:pPr>
        <w:numPr>
          <w:ilvl w:val="0"/>
          <w:numId w:val="2"/>
        </w:numPr>
      </w:pPr>
      <w:proofErr w:type="spellStart"/>
      <w:r>
        <w:t>Serviciile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lăsate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proofErr w:type="gramStart"/>
      <w:r>
        <w:t>formuleze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mod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evident la </w:t>
      </w:r>
      <w:proofErr w:type="spellStart"/>
      <w:r>
        <w:t>niște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grosolane</w:t>
      </w:r>
      <w:proofErr w:type="spellEnd"/>
      <w:r>
        <w:t xml:space="preserve"> de </w:t>
      </w:r>
      <w:proofErr w:type="spellStart"/>
      <w:r>
        <w:t>încălcare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>.</w:t>
      </w:r>
      <w:r>
        <w:rPr>
          <w:b/>
        </w:rPr>
        <w:t xml:space="preserve"> Nu </w:t>
      </w:r>
      <w:proofErr w:type="spellStart"/>
      <w:r>
        <w:rPr>
          <w:b/>
        </w:rPr>
        <w:t>vorbim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câteva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greșeli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gramaticale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de 1-2 </w:t>
      </w:r>
      <w:proofErr w:type="spellStart"/>
      <w:r>
        <w:rPr>
          <w:b/>
        </w:rPr>
        <w:t>articole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problematice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ci</w:t>
      </w:r>
      <w:proofErr w:type="spellEnd"/>
      <w:r>
        <w:rPr>
          <w:b/>
        </w:rPr>
        <w:t xml:space="preserve"> de un </w:t>
      </w:r>
      <w:proofErr w:type="spellStart"/>
      <w:r>
        <w:rPr>
          <w:b/>
        </w:rPr>
        <w:t>întreg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controlul</w:t>
      </w:r>
      <w:proofErr w:type="spellEnd"/>
      <w:r>
        <w:rPr>
          <w:b/>
        </w:rPr>
        <w:t xml:space="preserve"> civil </w:t>
      </w:r>
      <w:proofErr w:type="spellStart"/>
      <w:r>
        <w:rPr>
          <w:b/>
        </w:rPr>
        <w:t>asupra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secrete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inexistent, </w:t>
      </w:r>
      <w:proofErr w:type="spellStart"/>
      <w:r>
        <w:rPr>
          <w:b/>
        </w:rPr>
        <w:t>redus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minimizat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garanțiile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supraveghere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democratică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activității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lipsesc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totul</w:t>
      </w:r>
      <w:proofErr w:type="spellEnd"/>
      <w:r>
        <w:rPr>
          <w:b/>
        </w:rPr>
        <w:t xml:space="preserve">.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neoficiale</w:t>
      </w:r>
      <w:proofErr w:type="spellEnd"/>
      <w:r>
        <w:t xml:space="preserve">, </w:t>
      </w:r>
      <w:proofErr w:type="spellStart"/>
      <w:r>
        <w:t>simplul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hârtie</w:t>
      </w:r>
      <w:proofErr w:type="spellEnd"/>
      <w:r>
        <w:t xml:space="preserve"> ne </w:t>
      </w:r>
      <w:proofErr w:type="spellStart"/>
      <w:r>
        <w:t>îngrijorează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credem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conțin</w:t>
      </w:r>
      <w:proofErr w:type="spellEnd"/>
      <w:r>
        <w:t xml:space="preserve"> </w:t>
      </w:r>
      <w:proofErr w:type="spellStart"/>
      <w:r>
        <w:t>viziunea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care le-a </w:t>
      </w:r>
      <w:proofErr w:type="spellStart"/>
      <w:r>
        <w:t>propus</w:t>
      </w:r>
      <w:proofErr w:type="spellEnd"/>
      <w:r>
        <w:t xml:space="preserve">, o </w:t>
      </w:r>
      <w:proofErr w:type="spellStart"/>
      <w:r>
        <w:t>viziune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antidemocratică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revoltătoare</w:t>
      </w:r>
      <w:proofErr w:type="spellEnd"/>
      <w:r>
        <w:t>;</w:t>
      </w:r>
    </w:p>
    <w:p w:rsidR="00220A05" w:rsidRDefault="001F31D6">
      <w:pPr>
        <w:numPr>
          <w:ilvl w:val="0"/>
          <w:numId w:val="2"/>
        </w:numPr>
      </w:pPr>
      <w:proofErr w:type="spellStart"/>
      <w:r>
        <w:t>Lipsa</w:t>
      </w:r>
      <w:proofErr w:type="spellEnd"/>
      <w:r>
        <w:t xml:space="preserve"> de </w:t>
      </w:r>
      <w:proofErr w:type="spellStart"/>
      <w:r>
        <w:t>dorință</w:t>
      </w:r>
      <w:proofErr w:type="spellEnd"/>
      <w:r>
        <w:t xml:space="preserve"> de </w:t>
      </w:r>
      <w:proofErr w:type="spellStart"/>
      <w:r>
        <w:t>dezbatere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transparentă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reacția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Iohannis</w:t>
      </w:r>
      <w:proofErr w:type="spellEnd"/>
      <w:r>
        <w:t xml:space="preserve">, </w:t>
      </w:r>
      <w:proofErr w:type="spellStart"/>
      <w:r>
        <w:rPr>
          <w:b/>
        </w:rPr>
        <w:t>denotă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gravă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lipsă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înțelegere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concepte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democratice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fundamentale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nevoia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dezbatere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reală</w:t>
      </w:r>
      <w:proofErr w:type="spellEnd"/>
      <w:r>
        <w:rPr>
          <w:b/>
        </w:rPr>
        <w:t xml:space="preserve"> (nu </w:t>
      </w:r>
      <w:proofErr w:type="spellStart"/>
      <w:r>
        <w:rPr>
          <w:b/>
        </w:rPr>
        <w:t>mimată</w:t>
      </w:r>
      <w:proofErr w:type="spellEnd"/>
      <w:r>
        <w:rPr>
          <w:b/>
        </w:rPr>
        <w:t xml:space="preserve">).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conform </w:t>
      </w:r>
      <w:proofErr w:type="spellStart"/>
      <w:r>
        <w:t>căreia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‘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corectată</w:t>
      </w:r>
      <w:proofErr w:type="spellEnd"/>
      <w:r>
        <w:t xml:space="preserve">’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denotă</w:t>
      </w:r>
      <w:proofErr w:type="spellEnd"/>
      <w:r>
        <w:t xml:space="preserve"> o </w:t>
      </w:r>
      <w:proofErr w:type="spellStart"/>
      <w:r>
        <w:t>asumare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</w:t>
      </w:r>
      <w:proofErr w:type="spellStart"/>
      <w:r>
        <w:t>lipsită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disponibilitate</w:t>
      </w:r>
      <w:proofErr w:type="spellEnd"/>
      <w:r>
        <w:t xml:space="preserve"> de a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dezbaterilor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important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acesta</w:t>
      </w:r>
      <w:proofErr w:type="spellEnd"/>
      <w:r>
        <w:t>;</w:t>
      </w:r>
    </w:p>
    <w:p w:rsidR="00220A05" w:rsidRDefault="001F31D6">
      <w:pPr>
        <w:numPr>
          <w:ilvl w:val="0"/>
          <w:numId w:val="2"/>
        </w:numPr>
      </w:pPr>
      <w:proofErr w:type="spellStart"/>
      <w:r>
        <w:t>Instituția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cunoscută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. </w:t>
      </w:r>
      <w:proofErr w:type="spellStart"/>
      <w:r>
        <w:t>Considerăm</w:t>
      </w:r>
      <w:proofErr w:type="spellEnd"/>
      <w:r>
        <w:t xml:space="preserve"> </w:t>
      </w:r>
      <w:proofErr w:type="spellStart"/>
      <w:r>
        <w:t>gravă</w:t>
      </w:r>
      <w:proofErr w:type="spellEnd"/>
      <w:r>
        <w:t xml:space="preserve"> </w:t>
      </w:r>
      <w:proofErr w:type="spellStart"/>
      <w:r>
        <w:t>amenințarea</w:t>
      </w:r>
      <w:proofErr w:type="spellEnd"/>
      <w:r>
        <w:t xml:space="preserve"> </w:t>
      </w:r>
      <w:proofErr w:type="spellStart"/>
      <w:r>
        <w:t>voalată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>/</w:t>
      </w:r>
      <w:proofErr w:type="spellStart"/>
      <w:r>
        <w:t>persoanelor</w:t>
      </w:r>
      <w:proofErr w:type="spellEnd"/>
      <w:r>
        <w:t xml:space="preserve"> care au </w:t>
      </w:r>
      <w:proofErr w:type="spellStart"/>
      <w:r>
        <w:t>făcut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major </w:t>
      </w:r>
      <w:proofErr w:type="spellStart"/>
      <w:r>
        <w:t>serviciu</w:t>
      </w:r>
      <w:proofErr w:type="spellEnd"/>
      <w:r>
        <w:t xml:space="preserve"> public de a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. </w:t>
      </w:r>
      <w:proofErr w:type="spellStart"/>
      <w:r>
        <w:rPr>
          <w:b/>
        </w:rPr>
        <w:t>Președintele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României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promoveze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protecția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față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avertizorii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integritate</w:t>
      </w:r>
      <w:proofErr w:type="spellEnd"/>
      <w:r>
        <w:rPr>
          <w:b/>
        </w:rPr>
        <w:t xml:space="preserve">, mass-media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sursele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jurnalistice</w:t>
      </w:r>
      <w:proofErr w:type="spellEnd"/>
      <w:r>
        <w:rPr>
          <w:b/>
        </w:rPr>
        <w:t>.</w:t>
      </w:r>
      <w:r>
        <w:t xml:space="preserve"> Or,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 a </w:t>
      </w:r>
      <w:proofErr w:type="spellStart"/>
      <w:r>
        <w:t>vulnerabilizat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adus</w:t>
      </w:r>
      <w:proofErr w:type="spellEnd"/>
      <w:r>
        <w:t xml:space="preserve"> un </w:t>
      </w:r>
      <w:proofErr w:type="spellStart"/>
      <w:r>
        <w:t>atac</w:t>
      </w:r>
      <w:proofErr w:type="spellEnd"/>
      <w:r>
        <w:t xml:space="preserve"> direct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libertății</w:t>
      </w:r>
      <w:proofErr w:type="spellEnd"/>
      <w:r>
        <w:t xml:space="preserve"> </w:t>
      </w:r>
      <w:proofErr w:type="spellStart"/>
      <w:r>
        <w:t>presei</w:t>
      </w:r>
      <w:proofErr w:type="spellEnd"/>
      <w:r>
        <w:t xml:space="preserve">. </w:t>
      </w:r>
    </w:p>
    <w:p w:rsidR="00220A05" w:rsidRDefault="001F31D6">
      <w:r>
        <w:t xml:space="preserve"> </w:t>
      </w:r>
    </w:p>
    <w:p w:rsidR="00220A05" w:rsidRDefault="001F31D6">
      <w:pPr>
        <w:rPr>
          <w:i/>
          <w:sz w:val="20"/>
          <w:szCs w:val="20"/>
        </w:rPr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discutăm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reformăm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care </w:t>
      </w:r>
      <w:proofErr w:type="spellStart"/>
      <w:r>
        <w:t>reglementează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propunem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identificăm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le </w:t>
      </w:r>
      <w:proofErr w:type="spellStart"/>
      <w:r>
        <w:t>punem</w:t>
      </w:r>
      <w:proofErr w:type="spellEnd"/>
      <w:r>
        <w:t xml:space="preserve">, </w:t>
      </w:r>
      <w:proofErr w:type="spellStart"/>
      <w:r>
        <w:t>pornind</w:t>
      </w:r>
      <w:proofErr w:type="spellEnd"/>
      <w:r>
        <w:t xml:space="preserve"> de la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(FRA) le-a </w:t>
      </w:r>
      <w:proofErr w:type="spellStart"/>
      <w:r>
        <w:t>precizat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raport</w:t>
      </w:r>
      <w:proofErr w:type="spellEnd"/>
      <w:r>
        <w:t xml:space="preserve"> din 2017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al </w:t>
      </w:r>
      <w:proofErr w:type="spellStart"/>
      <w:r>
        <w:t>serviciilor</w:t>
      </w:r>
      <w:proofErr w:type="spellEnd"/>
      <w:r>
        <w:t xml:space="preserve"> secrete</w:t>
      </w:r>
      <w:r>
        <w:rPr>
          <w:vertAlign w:val="superscript"/>
        </w:rPr>
        <w:footnoteReference w:id="1"/>
      </w:r>
      <w:r>
        <w:rPr>
          <w:i/>
          <w:sz w:val="20"/>
          <w:szCs w:val="20"/>
        </w:rPr>
        <w:t>:</w:t>
      </w:r>
    </w:p>
    <w:p w:rsidR="00220A05" w:rsidRDefault="00220A05">
      <w:pPr>
        <w:rPr>
          <w:sz w:val="20"/>
          <w:szCs w:val="20"/>
        </w:rPr>
      </w:pPr>
    </w:p>
    <w:p w:rsidR="00220A05" w:rsidRDefault="001F31D6">
      <w:pPr>
        <w:numPr>
          <w:ilvl w:val="0"/>
          <w:numId w:val="1"/>
        </w:numPr>
        <w:rPr>
          <w:sz w:val="20"/>
          <w:szCs w:val="20"/>
        </w:rPr>
      </w:pPr>
      <w:r>
        <w:t xml:space="preserve">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etapele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de </w:t>
      </w:r>
      <w:proofErr w:type="spellStart"/>
      <w:r>
        <w:t>adoptare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legislații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domeniu</w:t>
      </w:r>
      <w:proofErr w:type="spellEnd"/>
      <w:r>
        <w:t>?</w:t>
      </w:r>
      <w:r>
        <w:rPr>
          <w:b/>
        </w:rPr>
        <w:t xml:space="preserve">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suficiente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dezbatere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magnitudinea</w:t>
      </w:r>
      <w:proofErr w:type="spellEnd"/>
      <w:r>
        <w:t xml:space="preserve"> </w:t>
      </w:r>
      <w:proofErr w:type="spellStart"/>
      <w:r>
        <w:t>modificărilor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factorii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le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major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societate</w:t>
      </w:r>
      <w:proofErr w:type="spellEnd"/>
      <w:r>
        <w:t xml:space="preserve">? Cine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actorii</w:t>
      </w:r>
      <w:proofErr w:type="spellEnd"/>
      <w:r>
        <w:t xml:space="preserve"> </w:t>
      </w:r>
      <w:proofErr w:type="spellStart"/>
      <w:r>
        <w:t>consultați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pas?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cerută</w:t>
      </w:r>
      <w:proofErr w:type="spellEnd"/>
      <w:r>
        <w:t xml:space="preserve"> </w:t>
      </w:r>
      <w:proofErr w:type="spellStart"/>
      <w:r>
        <w:t>opinia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experți</w:t>
      </w:r>
      <w:proofErr w:type="spellEnd"/>
      <w:r>
        <w:t xml:space="preserve"> </w:t>
      </w:r>
      <w:proofErr w:type="spellStart"/>
      <w:r>
        <w:t>internaționali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>?</w:t>
      </w:r>
    </w:p>
    <w:p w:rsidR="00220A05" w:rsidRDefault="001F31D6">
      <w:pPr>
        <w:numPr>
          <w:ilvl w:val="0"/>
          <w:numId w:val="1"/>
        </w:numPr>
      </w:pPr>
      <w:r>
        <w:t xml:space="preserve">Cum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imperative de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legislativă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românească</w:t>
      </w:r>
      <w:proofErr w:type="spellEnd"/>
      <w:r>
        <w:t xml:space="preserve"> (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24/2000)?</w:t>
      </w:r>
      <w:r>
        <w:rPr>
          <w:b/>
        </w:rPr>
        <w:t xml:space="preserve"> </w:t>
      </w:r>
      <w:proofErr w:type="spellStart"/>
      <w:r>
        <w:rPr>
          <w:b/>
        </w:rPr>
        <w:t>Când</w:t>
      </w:r>
      <w:proofErr w:type="spellEnd"/>
      <w:r>
        <w:rPr>
          <w:b/>
        </w:rPr>
        <w:t xml:space="preserve"> se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face “o </w:t>
      </w:r>
      <w:proofErr w:type="spellStart"/>
      <w:r>
        <w:rPr>
          <w:b/>
        </w:rPr>
        <w:t>evaluare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preliminară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impactului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reglementări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asupra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libertăților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fundamentale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omului</w:t>
      </w:r>
      <w:proofErr w:type="spellEnd"/>
      <w:r>
        <w:rPr>
          <w:b/>
        </w:rPr>
        <w:t xml:space="preserve">”, </w:t>
      </w:r>
      <w:r>
        <w:t>conform art. 7 (</w:t>
      </w:r>
      <w:proofErr w:type="spellStart"/>
      <w:r>
        <w:t>alin</w:t>
      </w:r>
      <w:proofErr w:type="spellEnd"/>
      <w:r>
        <w:t xml:space="preserve">. 3^1) al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cine?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vorba</w:t>
      </w:r>
      <w:proofErr w:type="spellEnd"/>
      <w:r>
        <w:t xml:space="preserve"> de o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complexă</w:t>
      </w:r>
      <w:proofErr w:type="spellEnd"/>
      <w:r>
        <w:t xml:space="preserve">,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tezele</w:t>
      </w:r>
      <w:proofErr w:type="spellEnd"/>
      <w:r>
        <w:t xml:space="preserve"> </w:t>
      </w:r>
      <w:proofErr w:type="spellStart"/>
      <w:r>
        <w:t>prealabile</w:t>
      </w:r>
      <w:proofErr w:type="spellEnd"/>
      <w:r>
        <w:t xml:space="preserve">, conform art. 28 al </w:t>
      </w:r>
      <w:proofErr w:type="spellStart"/>
      <w:r>
        <w:t>aceleiași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legislativă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normative?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conform art. 27? Cine </w:t>
      </w:r>
      <w:proofErr w:type="spellStart"/>
      <w:r>
        <w:t>va</w:t>
      </w:r>
      <w:proofErr w:type="spellEnd"/>
      <w:r>
        <w:t xml:space="preserve"> face parte din </w:t>
      </w:r>
      <w:proofErr w:type="spellStart"/>
      <w:r>
        <w:t>ele</w:t>
      </w:r>
      <w:proofErr w:type="spellEnd"/>
      <w:r>
        <w:t>?</w:t>
      </w:r>
    </w:p>
    <w:p w:rsidR="00220A05" w:rsidRDefault="001F31D6">
      <w:pPr>
        <w:numPr>
          <w:ilvl w:val="0"/>
          <w:numId w:val="1"/>
        </w:numPr>
      </w:pPr>
      <w:proofErr w:type="spellStart"/>
      <w:r>
        <w:lastRenderedPageBreak/>
        <w:t>Sunt</w:t>
      </w:r>
      <w:proofErr w:type="spellEnd"/>
      <w:r>
        <w:t xml:space="preserve"> </w:t>
      </w:r>
      <w:proofErr w:type="spellStart"/>
      <w:r>
        <w:t>garanțiile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un element fundamental al </w:t>
      </w:r>
      <w:proofErr w:type="spellStart"/>
      <w:r>
        <w:t>legislației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, </w:t>
      </w:r>
      <w:r>
        <w:rPr>
          <w:b/>
        </w:rPr>
        <w:t xml:space="preserve">cu </w:t>
      </w:r>
      <w:proofErr w:type="spellStart"/>
      <w:r>
        <w:rPr>
          <w:b/>
        </w:rPr>
        <w:t>garanții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confidențialitate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protecție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datelor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colectării</w:t>
      </w:r>
      <w:proofErr w:type="spellEnd"/>
      <w:r>
        <w:t xml:space="preserve">, </w:t>
      </w:r>
      <w:proofErr w:type="spellStart"/>
      <w:r>
        <w:t>păstrării</w:t>
      </w:r>
      <w:proofErr w:type="spellEnd"/>
      <w:r>
        <w:t xml:space="preserve">, </w:t>
      </w:r>
      <w:proofErr w:type="spellStart"/>
      <w:r>
        <w:t>diseminării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accesării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?</w:t>
      </w:r>
    </w:p>
    <w:p w:rsidR="00220A05" w:rsidRDefault="001F31D6">
      <w:pPr>
        <w:numPr>
          <w:ilvl w:val="0"/>
          <w:numId w:val="1"/>
        </w:numPr>
      </w:pPr>
      <w:r>
        <w:t xml:space="preserve">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organismele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democratic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independente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? </w:t>
      </w:r>
      <w:r>
        <w:rPr>
          <w:b/>
        </w:rPr>
        <w:t xml:space="preserve">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modele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state </w:t>
      </w:r>
      <w:proofErr w:type="spellStart"/>
      <w:r>
        <w:rPr>
          <w:b/>
        </w:rPr>
        <w:t>europene</w:t>
      </w:r>
      <w:proofErr w:type="spellEnd"/>
      <w:r>
        <w:t xml:space="preserve"> (</w:t>
      </w:r>
      <w:proofErr w:type="spellStart"/>
      <w:r>
        <w:t>comisii</w:t>
      </w:r>
      <w:proofErr w:type="spellEnd"/>
      <w:r>
        <w:t xml:space="preserve"> de </w:t>
      </w:r>
      <w:proofErr w:type="spellStart"/>
      <w:r>
        <w:t>judecători</w:t>
      </w:r>
      <w:proofErr w:type="spellEnd"/>
      <w:r>
        <w:t xml:space="preserve">, </w:t>
      </w:r>
      <w:proofErr w:type="spellStart"/>
      <w:r>
        <w:t>experți</w:t>
      </w:r>
      <w:proofErr w:type="spellEnd"/>
      <w:r>
        <w:t xml:space="preserve">, </w:t>
      </w:r>
      <w:proofErr w:type="spellStart"/>
      <w:r>
        <w:t>autorități</w:t>
      </w:r>
      <w:proofErr w:type="spellEnd"/>
      <w:r>
        <w:t xml:space="preserve"> de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etc.)? Au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r>
        <w:rPr>
          <w:sz w:val="21"/>
          <w:szCs w:val="21"/>
        </w:rPr>
        <w:t xml:space="preserve">personal cu </w:t>
      </w:r>
      <w:proofErr w:type="spellStart"/>
      <w:r>
        <w:rPr>
          <w:sz w:val="21"/>
          <w:szCs w:val="21"/>
        </w:rPr>
        <w:t>cunoștințele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tehnice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necesare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evalua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mod independent </w:t>
      </w:r>
      <w:proofErr w:type="spellStart"/>
      <w:r>
        <w:rPr>
          <w:sz w:val="21"/>
          <w:szCs w:val="21"/>
        </w:rPr>
        <w:t>activitatea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deseori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foarte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tehnică</w:t>
      </w:r>
      <w:proofErr w:type="spellEnd"/>
      <w:r>
        <w:rPr>
          <w:sz w:val="21"/>
          <w:szCs w:val="21"/>
        </w:rPr>
        <w:t xml:space="preserve">, a </w:t>
      </w:r>
      <w:proofErr w:type="spellStart"/>
      <w:r>
        <w:rPr>
          <w:sz w:val="21"/>
          <w:szCs w:val="21"/>
        </w:rPr>
        <w:t>serviciilor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informații</w:t>
      </w:r>
      <w:proofErr w:type="spellEnd"/>
      <w:r>
        <w:rPr>
          <w:sz w:val="21"/>
          <w:szCs w:val="21"/>
        </w:rPr>
        <w:t>?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Vor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fi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publice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rapoartele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acestor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organisme</w:t>
      </w:r>
      <w:proofErr w:type="spellEnd"/>
      <w:r>
        <w:rPr>
          <w:b/>
          <w:sz w:val="21"/>
          <w:szCs w:val="21"/>
        </w:rPr>
        <w:t xml:space="preserve"> de control democratic? </w:t>
      </w:r>
      <w:proofErr w:type="spellStart"/>
      <w:r>
        <w:rPr>
          <w:sz w:val="21"/>
          <w:szCs w:val="21"/>
        </w:rPr>
        <w:t>Vor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conține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analize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detaliate</w:t>
      </w:r>
      <w:proofErr w:type="spellEnd"/>
      <w:r>
        <w:rPr>
          <w:sz w:val="21"/>
          <w:szCs w:val="21"/>
        </w:rPr>
        <w:t xml:space="preserve"> ale </w:t>
      </w:r>
      <w:proofErr w:type="spellStart"/>
      <w:r>
        <w:rPr>
          <w:sz w:val="21"/>
          <w:szCs w:val="21"/>
        </w:rPr>
        <w:t>sistemului</w:t>
      </w:r>
      <w:proofErr w:type="spellEnd"/>
      <w:r>
        <w:rPr>
          <w:sz w:val="21"/>
          <w:szCs w:val="21"/>
        </w:rPr>
        <w:t xml:space="preserve"> de control democratic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ale </w:t>
      </w:r>
      <w:proofErr w:type="spellStart"/>
      <w:r>
        <w:rPr>
          <w:sz w:val="21"/>
          <w:szCs w:val="21"/>
        </w:rPr>
        <w:t>activităților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derulate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cadrul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acestuia</w:t>
      </w:r>
      <w:proofErr w:type="spellEnd"/>
      <w:r>
        <w:rPr>
          <w:sz w:val="21"/>
          <w:szCs w:val="21"/>
        </w:rPr>
        <w:t xml:space="preserve"> (de </w:t>
      </w:r>
      <w:proofErr w:type="spellStart"/>
      <w:r>
        <w:rPr>
          <w:sz w:val="21"/>
          <w:szCs w:val="21"/>
        </w:rPr>
        <w:t>exemplu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autorizațiile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măsurile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supraveghere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măsurile</w:t>
      </w:r>
      <w:proofErr w:type="spellEnd"/>
      <w:r>
        <w:rPr>
          <w:sz w:val="21"/>
          <w:szCs w:val="21"/>
        </w:rPr>
        <w:t xml:space="preserve"> de control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curs, </w:t>
      </w:r>
      <w:proofErr w:type="spellStart"/>
      <w:r>
        <w:rPr>
          <w:sz w:val="21"/>
          <w:szCs w:val="21"/>
        </w:rPr>
        <w:t>anchetele</w:t>
      </w:r>
      <w:proofErr w:type="spellEnd"/>
      <w:r>
        <w:rPr>
          <w:sz w:val="21"/>
          <w:szCs w:val="21"/>
        </w:rPr>
        <w:t xml:space="preserve"> ex-post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gestionarea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plângerilor</w:t>
      </w:r>
      <w:proofErr w:type="spellEnd"/>
      <w:r>
        <w:rPr>
          <w:sz w:val="21"/>
          <w:szCs w:val="21"/>
        </w:rPr>
        <w:t>)?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Există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proceduri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juridice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specifice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proteja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privilegiul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profesional</w:t>
      </w:r>
      <w:proofErr w:type="spellEnd"/>
      <w:r>
        <w:rPr>
          <w:sz w:val="21"/>
          <w:szCs w:val="21"/>
        </w:rPr>
        <w:t xml:space="preserve"> al </w:t>
      </w:r>
      <w:proofErr w:type="spellStart"/>
      <w:r>
        <w:rPr>
          <w:sz w:val="21"/>
          <w:szCs w:val="21"/>
        </w:rPr>
        <w:t>unor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grupuri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precum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membrii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parlamentului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membrii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sistemului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judiciar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avocații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profesioniștii</w:t>
      </w:r>
      <w:proofErr w:type="spellEnd"/>
      <w:r>
        <w:rPr>
          <w:sz w:val="21"/>
          <w:szCs w:val="21"/>
        </w:rPr>
        <w:t xml:space="preserve"> din </w:t>
      </w:r>
      <w:proofErr w:type="spellStart"/>
      <w:r>
        <w:rPr>
          <w:sz w:val="21"/>
          <w:szCs w:val="21"/>
        </w:rPr>
        <w:t>sectorul</w:t>
      </w:r>
      <w:proofErr w:type="spellEnd"/>
      <w:r>
        <w:rPr>
          <w:sz w:val="21"/>
          <w:szCs w:val="21"/>
        </w:rPr>
        <w:t xml:space="preserve"> media? </w:t>
      </w:r>
      <w:proofErr w:type="spellStart"/>
      <w:r>
        <w:rPr>
          <w:sz w:val="21"/>
          <w:szCs w:val="21"/>
        </w:rPr>
        <w:t>Punerea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aplicare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acestor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proceduri</w:t>
      </w:r>
      <w:proofErr w:type="spell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este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controlată</w:t>
      </w:r>
      <w:proofErr w:type="spellEnd"/>
      <w:r>
        <w:rPr>
          <w:sz w:val="21"/>
          <w:szCs w:val="21"/>
        </w:rPr>
        <w:t xml:space="preserve"> de un organism independent?</w:t>
      </w:r>
      <w:r>
        <w:rPr>
          <w:b/>
          <w:sz w:val="21"/>
          <w:szCs w:val="21"/>
        </w:rPr>
        <w:t xml:space="preserve"> Cum se </w:t>
      </w:r>
      <w:proofErr w:type="spellStart"/>
      <w:r>
        <w:rPr>
          <w:b/>
          <w:sz w:val="21"/>
          <w:szCs w:val="21"/>
        </w:rPr>
        <w:t>evită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infiltrarea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redacțiilor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către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serviciile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informații</w:t>
      </w:r>
      <w:proofErr w:type="spellEnd"/>
      <w:r>
        <w:rPr>
          <w:b/>
          <w:sz w:val="21"/>
          <w:szCs w:val="21"/>
        </w:rPr>
        <w:t>?</w:t>
      </w:r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confom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Rezoluției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Parlamentului</w:t>
      </w:r>
      <w:proofErr w:type="spellEnd"/>
      <w:r>
        <w:rPr>
          <w:sz w:val="21"/>
          <w:szCs w:val="21"/>
        </w:rPr>
        <w:t xml:space="preserve"> European din 21 </w:t>
      </w:r>
      <w:proofErr w:type="spellStart"/>
      <w:r>
        <w:rPr>
          <w:sz w:val="21"/>
          <w:szCs w:val="21"/>
        </w:rPr>
        <w:t>mai</w:t>
      </w:r>
      <w:proofErr w:type="spellEnd"/>
      <w:r>
        <w:rPr>
          <w:sz w:val="21"/>
          <w:szCs w:val="21"/>
        </w:rPr>
        <w:t xml:space="preserve"> 2013 </w:t>
      </w:r>
      <w:proofErr w:type="spellStart"/>
      <w:r>
        <w:rPr>
          <w:sz w:val="21"/>
          <w:szCs w:val="21"/>
        </w:rPr>
        <w:t>referitoare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Carta</w:t>
      </w:r>
      <w:proofErr w:type="spellEnd"/>
      <w:r>
        <w:rPr>
          <w:sz w:val="21"/>
          <w:szCs w:val="21"/>
        </w:rPr>
        <w:t xml:space="preserve"> UE: </w:t>
      </w:r>
      <w:proofErr w:type="spellStart"/>
      <w:r>
        <w:rPr>
          <w:sz w:val="21"/>
          <w:szCs w:val="21"/>
        </w:rPr>
        <w:t>norme</w:t>
      </w:r>
      <w:proofErr w:type="spellEnd"/>
      <w:r>
        <w:rPr>
          <w:sz w:val="21"/>
          <w:szCs w:val="21"/>
        </w:rPr>
        <w:t xml:space="preserve"> standard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libertatea</w:t>
      </w:r>
      <w:proofErr w:type="spellEnd"/>
      <w:r>
        <w:rPr>
          <w:sz w:val="21"/>
          <w:szCs w:val="21"/>
        </w:rPr>
        <w:t xml:space="preserve"> mass-</w:t>
      </w:r>
      <w:proofErr w:type="spellStart"/>
      <w:r>
        <w:rPr>
          <w:sz w:val="21"/>
          <w:szCs w:val="21"/>
        </w:rPr>
        <w:t>mediei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UE)</w:t>
      </w:r>
      <w:r>
        <w:rPr>
          <w:sz w:val="21"/>
          <w:szCs w:val="21"/>
          <w:vertAlign w:val="superscript"/>
        </w:rPr>
        <w:footnoteReference w:id="2"/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Exista</w:t>
      </w:r>
      <w:proofErr w:type="spellEnd"/>
      <w:r>
        <w:rPr>
          <w:b/>
          <w:sz w:val="21"/>
          <w:szCs w:val="21"/>
        </w:rPr>
        <w:t xml:space="preserve"> o </w:t>
      </w:r>
      <w:proofErr w:type="spellStart"/>
      <w:r>
        <w:rPr>
          <w:b/>
          <w:sz w:val="21"/>
          <w:szCs w:val="21"/>
        </w:rPr>
        <w:t>protecție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eficientă</w:t>
      </w:r>
      <w:proofErr w:type="spellEnd"/>
      <w:r>
        <w:rPr>
          <w:b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a</w:t>
      </w:r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avertizorilor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integritate</w:t>
      </w:r>
      <w:proofErr w:type="spellEnd"/>
      <w:r>
        <w:rPr>
          <w:b/>
          <w:sz w:val="21"/>
          <w:szCs w:val="21"/>
        </w:rPr>
        <w:t xml:space="preserve"> din </w:t>
      </w:r>
      <w:proofErr w:type="spellStart"/>
      <w:r>
        <w:rPr>
          <w:b/>
          <w:sz w:val="21"/>
          <w:szCs w:val="21"/>
        </w:rPr>
        <w:t>cadrul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serviciilor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informații</w:t>
      </w:r>
      <w:proofErr w:type="spellEnd"/>
      <w:r>
        <w:rPr>
          <w:b/>
          <w:sz w:val="21"/>
          <w:szCs w:val="21"/>
        </w:rPr>
        <w:t xml:space="preserve">? </w:t>
      </w:r>
      <w:r>
        <w:rPr>
          <w:sz w:val="21"/>
          <w:szCs w:val="21"/>
        </w:rPr>
        <w:t xml:space="preserve">Au </w:t>
      </w:r>
      <w:proofErr w:type="spellStart"/>
      <w:r>
        <w:rPr>
          <w:sz w:val="21"/>
          <w:szCs w:val="21"/>
        </w:rPr>
        <w:t>nevoie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avertizorii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respectivi</w:t>
      </w:r>
      <w:proofErr w:type="spellEnd"/>
      <w:r>
        <w:rPr>
          <w:sz w:val="21"/>
          <w:szCs w:val="21"/>
        </w:rPr>
        <w:t xml:space="preserve"> de un </w:t>
      </w:r>
      <w:proofErr w:type="spellStart"/>
      <w:r>
        <w:rPr>
          <w:sz w:val="21"/>
          <w:szCs w:val="21"/>
        </w:rPr>
        <w:t>regim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adaptat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mod specific la </w:t>
      </w:r>
      <w:proofErr w:type="spellStart"/>
      <w:r>
        <w:rPr>
          <w:sz w:val="21"/>
          <w:szCs w:val="21"/>
        </w:rPr>
        <w:t>domeniul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lor</w:t>
      </w:r>
      <w:proofErr w:type="spellEnd"/>
      <w:r>
        <w:rPr>
          <w:sz w:val="21"/>
          <w:szCs w:val="21"/>
        </w:rPr>
        <w:t>?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Cum </w:t>
      </w:r>
      <w:proofErr w:type="spellStart"/>
      <w:r>
        <w:rPr>
          <w:sz w:val="21"/>
          <w:szCs w:val="21"/>
        </w:rPr>
        <w:t>sunt</w:t>
      </w:r>
      <w:proofErr w:type="spellEnd"/>
      <w:r>
        <w:rPr>
          <w:sz w:val="21"/>
          <w:szCs w:val="21"/>
        </w:rPr>
        <w:t xml:space="preserve"> evaluate </w:t>
      </w:r>
      <w:proofErr w:type="spellStart"/>
      <w:r>
        <w:rPr>
          <w:sz w:val="21"/>
          <w:szCs w:val="21"/>
        </w:rPr>
        <w:t>normele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privind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modalitatea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desfășurare</w:t>
      </w:r>
      <w:proofErr w:type="spellEnd"/>
      <w:r>
        <w:rPr>
          <w:b/>
          <w:sz w:val="21"/>
          <w:szCs w:val="21"/>
        </w:rPr>
        <w:t xml:space="preserve"> a </w:t>
      </w:r>
      <w:proofErr w:type="spellStart"/>
      <w:r>
        <w:rPr>
          <w:b/>
          <w:sz w:val="21"/>
          <w:szCs w:val="21"/>
        </w:rPr>
        <w:t>schimburilor</w:t>
      </w:r>
      <w:proofErr w:type="spellEnd"/>
      <w:r>
        <w:rPr>
          <w:b/>
          <w:sz w:val="21"/>
          <w:szCs w:val="21"/>
        </w:rPr>
        <w:t xml:space="preserve"> de intelligence </w:t>
      </w:r>
      <w:r>
        <w:rPr>
          <w:sz w:val="21"/>
          <w:szCs w:val="21"/>
        </w:rPr>
        <w:t xml:space="preserve">la </w:t>
      </w:r>
      <w:proofErr w:type="spellStart"/>
      <w:r>
        <w:rPr>
          <w:sz w:val="21"/>
          <w:szCs w:val="21"/>
        </w:rPr>
        <w:t>nivel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internațional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către</w:t>
      </w:r>
      <w:proofErr w:type="spellEnd"/>
      <w:r>
        <w:rPr>
          <w:sz w:val="21"/>
          <w:szCs w:val="21"/>
        </w:rPr>
        <w:t xml:space="preserve"> cine? Pot </w:t>
      </w:r>
      <w:proofErr w:type="spellStart"/>
      <w:r>
        <w:rPr>
          <w:sz w:val="21"/>
          <w:szCs w:val="21"/>
        </w:rPr>
        <w:t>aceste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organisme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stabilească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procesele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transferarea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primirea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informațiilor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respectă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drepturile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fundamentale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prevăd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garanții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corespunzătoare</w:t>
      </w:r>
      <w:proofErr w:type="spellEnd"/>
      <w:r>
        <w:rPr>
          <w:sz w:val="21"/>
          <w:szCs w:val="21"/>
        </w:rPr>
        <w:t>?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Exista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organisme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judiciare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și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extrajudiciare</w:t>
      </w:r>
      <w:proofErr w:type="spellEnd"/>
      <w:r>
        <w:rPr>
          <w:b/>
          <w:sz w:val="21"/>
          <w:szCs w:val="21"/>
        </w:rPr>
        <w:t xml:space="preserve"> cu </w:t>
      </w:r>
      <w:proofErr w:type="spellStart"/>
      <w:r>
        <w:rPr>
          <w:b/>
          <w:sz w:val="21"/>
          <w:szCs w:val="21"/>
        </w:rPr>
        <w:t>puteri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recuperare</w:t>
      </w:r>
      <w:proofErr w:type="spellEnd"/>
      <w:r>
        <w:rPr>
          <w:b/>
          <w:sz w:val="21"/>
          <w:szCs w:val="21"/>
        </w:rPr>
        <w:t xml:space="preserve"> a </w:t>
      </w:r>
      <w:proofErr w:type="spellStart"/>
      <w:r>
        <w:rPr>
          <w:b/>
          <w:sz w:val="21"/>
          <w:szCs w:val="21"/>
        </w:rPr>
        <w:t>prejudiciului</w:t>
      </w:r>
      <w:proofErr w:type="spellEnd"/>
      <w:r>
        <w:rPr>
          <w:sz w:val="21"/>
          <w:szCs w:val="21"/>
        </w:rPr>
        <w:t xml:space="preserve">, care au </w:t>
      </w:r>
      <w:proofErr w:type="spellStart"/>
      <w:r>
        <w:rPr>
          <w:sz w:val="21"/>
          <w:szCs w:val="21"/>
        </w:rPr>
        <w:t>competența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atribuția</w:t>
      </w:r>
      <w:proofErr w:type="spellEnd"/>
      <w:r>
        <w:rPr>
          <w:sz w:val="21"/>
          <w:szCs w:val="21"/>
        </w:rPr>
        <w:t xml:space="preserve"> de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evalua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lua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decizii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mod </w:t>
      </w:r>
      <w:proofErr w:type="spellStart"/>
      <w:r>
        <w:rPr>
          <w:sz w:val="21"/>
          <w:szCs w:val="21"/>
        </w:rPr>
        <w:t>eficient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privește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plângerile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persoanelor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fizice</w:t>
      </w:r>
      <w:proofErr w:type="spellEnd"/>
      <w:r>
        <w:rPr>
          <w:sz w:val="21"/>
          <w:szCs w:val="21"/>
        </w:rPr>
        <w:t xml:space="preserve"> legate de </w:t>
      </w:r>
      <w:proofErr w:type="spellStart"/>
      <w:r>
        <w:rPr>
          <w:sz w:val="21"/>
          <w:szCs w:val="21"/>
        </w:rPr>
        <w:t>supraveghere</w:t>
      </w:r>
      <w:proofErr w:type="spellEnd"/>
      <w:r>
        <w:rPr>
          <w:sz w:val="21"/>
          <w:szCs w:val="21"/>
        </w:rPr>
        <w:t xml:space="preserve">? 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Sunt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informate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persoanele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supravegheate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după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încheierea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supravegherii</w:t>
      </w:r>
      <w:proofErr w:type="spellEnd"/>
      <w:r>
        <w:rPr>
          <w:sz w:val="21"/>
          <w:szCs w:val="21"/>
        </w:rPr>
        <w:t xml:space="preserve">? </w:t>
      </w:r>
      <w:proofErr w:type="spellStart"/>
      <w:r>
        <w:rPr>
          <w:sz w:val="21"/>
          <w:szCs w:val="21"/>
        </w:rPr>
        <w:t>Fac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serviciile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informații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scopului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legitim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al </w:t>
      </w:r>
      <w:proofErr w:type="spellStart"/>
      <w:r>
        <w:rPr>
          <w:sz w:val="21"/>
          <w:szCs w:val="21"/>
        </w:rPr>
        <w:t>proporționalității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înainte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limitarea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accesului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informațiile</w:t>
      </w:r>
      <w:proofErr w:type="spellEnd"/>
      <w:r>
        <w:rPr>
          <w:sz w:val="21"/>
          <w:szCs w:val="21"/>
        </w:rPr>
        <w:t xml:space="preserve"> din </w:t>
      </w:r>
      <w:proofErr w:type="spellStart"/>
      <w:r>
        <w:rPr>
          <w:sz w:val="21"/>
          <w:szCs w:val="21"/>
        </w:rPr>
        <w:t>domeniul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securității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naționale</w:t>
      </w:r>
      <w:proofErr w:type="spellEnd"/>
      <w:r>
        <w:rPr>
          <w:sz w:val="21"/>
          <w:szCs w:val="21"/>
        </w:rPr>
        <w:t xml:space="preserve">? </w:t>
      </w:r>
      <w:proofErr w:type="spellStart"/>
      <w:r>
        <w:rPr>
          <w:sz w:val="21"/>
          <w:szCs w:val="21"/>
        </w:rPr>
        <w:t>Există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autoritate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competentă</w:t>
      </w:r>
      <w:proofErr w:type="spellEnd"/>
      <w:r>
        <w:rPr>
          <w:sz w:val="21"/>
          <w:szCs w:val="21"/>
        </w:rPr>
        <w:t xml:space="preserve"> care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evalueze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nivelul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confidențialitate</w:t>
      </w:r>
      <w:proofErr w:type="spellEnd"/>
      <w:r>
        <w:rPr>
          <w:sz w:val="21"/>
          <w:szCs w:val="21"/>
        </w:rPr>
        <w:t>?</w:t>
      </w:r>
    </w:p>
    <w:p w:rsidR="00220A05" w:rsidRDefault="001F31D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Care </w:t>
      </w:r>
      <w:proofErr w:type="spellStart"/>
      <w:r>
        <w:rPr>
          <w:sz w:val="21"/>
          <w:szCs w:val="21"/>
        </w:rPr>
        <w:t>sunt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activitățile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rol</w:t>
      </w:r>
      <w:proofErr w:type="spellEnd"/>
      <w:r>
        <w:rPr>
          <w:sz w:val="21"/>
          <w:szCs w:val="21"/>
        </w:rPr>
        <w:t xml:space="preserve"> pot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joace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organismele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naționale</w:t>
      </w:r>
      <w:proofErr w:type="spellEnd"/>
      <w:r>
        <w:rPr>
          <w:sz w:val="21"/>
          <w:szCs w:val="21"/>
        </w:rPr>
        <w:t xml:space="preserve"> din </w:t>
      </w:r>
      <w:proofErr w:type="spellStart"/>
      <w:r>
        <w:rPr>
          <w:sz w:val="21"/>
          <w:szCs w:val="21"/>
        </w:rPr>
        <w:t>domeniul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protecției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drepturilor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omului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organizațiile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societății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civile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calitate</w:t>
      </w:r>
      <w:proofErr w:type="spellEnd"/>
      <w:r>
        <w:rPr>
          <w:sz w:val="21"/>
          <w:szCs w:val="21"/>
        </w:rPr>
        <w:t xml:space="preserve"> de „</w:t>
      </w:r>
      <w:proofErr w:type="spellStart"/>
      <w:r>
        <w:rPr>
          <w:sz w:val="21"/>
          <w:szCs w:val="21"/>
        </w:rPr>
        <w:t>gardieni</w:t>
      </w:r>
      <w:proofErr w:type="spellEnd"/>
      <w:r>
        <w:rPr>
          <w:sz w:val="21"/>
          <w:szCs w:val="21"/>
        </w:rPr>
        <w:t xml:space="preserve">”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cadrul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sistemului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asigurare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controlului</w:t>
      </w:r>
      <w:proofErr w:type="spellEnd"/>
      <w:r>
        <w:rPr>
          <w:sz w:val="21"/>
          <w:szCs w:val="21"/>
        </w:rPr>
        <w:t xml:space="preserve"> democratic?</w:t>
      </w:r>
    </w:p>
    <w:p w:rsidR="00220A05" w:rsidRDefault="00220A05">
      <w:pPr>
        <w:rPr>
          <w:sz w:val="21"/>
          <w:szCs w:val="21"/>
        </w:rPr>
      </w:pPr>
    </w:p>
    <w:p w:rsidR="00220A05" w:rsidRDefault="001F31D6">
      <w:pPr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lastRenderedPageBreak/>
        <w:t>Acestea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sunt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întrebările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fundamentale</w:t>
      </w:r>
      <w:proofErr w:type="spellEnd"/>
      <w:r>
        <w:rPr>
          <w:b/>
          <w:sz w:val="21"/>
          <w:szCs w:val="21"/>
        </w:rPr>
        <w:t xml:space="preserve"> ale </w:t>
      </w:r>
      <w:proofErr w:type="spellStart"/>
      <w:r>
        <w:rPr>
          <w:b/>
          <w:sz w:val="21"/>
          <w:szCs w:val="21"/>
        </w:rPr>
        <w:t>controlului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serviciilor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informații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pe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baza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principiilor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europene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dezvoltate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Agenția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pentru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Drepturi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Fundamentale</w:t>
      </w:r>
      <w:proofErr w:type="spellEnd"/>
      <w:r>
        <w:rPr>
          <w:b/>
          <w:sz w:val="21"/>
          <w:szCs w:val="21"/>
        </w:rPr>
        <w:t xml:space="preserve"> a </w:t>
      </w:r>
      <w:proofErr w:type="spellStart"/>
      <w:r>
        <w:rPr>
          <w:b/>
          <w:sz w:val="21"/>
          <w:szCs w:val="21"/>
        </w:rPr>
        <w:t>Uniunii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Europene</w:t>
      </w:r>
      <w:proofErr w:type="spellEnd"/>
      <w:r>
        <w:rPr>
          <w:b/>
          <w:sz w:val="21"/>
          <w:szCs w:val="21"/>
        </w:rPr>
        <w:t xml:space="preserve"> (FRA). </w:t>
      </w:r>
    </w:p>
    <w:p w:rsidR="00220A05" w:rsidRDefault="00220A05">
      <w:pPr>
        <w:rPr>
          <w:sz w:val="21"/>
          <w:szCs w:val="21"/>
        </w:rPr>
      </w:pP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Acum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ignorate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orice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declarație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politică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proiectele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devenite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publice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Având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vedere</w:t>
      </w:r>
      <w:proofErr w:type="spellEnd"/>
      <w:r>
        <w:rPr>
          <w:sz w:val="21"/>
          <w:szCs w:val="21"/>
        </w:rPr>
        <w:t xml:space="preserve"> prima </w:t>
      </w:r>
      <w:proofErr w:type="spellStart"/>
      <w:r>
        <w:rPr>
          <w:sz w:val="21"/>
          <w:szCs w:val="21"/>
        </w:rPr>
        <w:t>formă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acestor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propuneri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suntem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convinși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că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drepturile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omului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și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principiile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bunei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guvernări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sunt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ultimele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preocupări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în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procesul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modificare</w:t>
      </w:r>
      <w:proofErr w:type="spellEnd"/>
      <w:r>
        <w:rPr>
          <w:b/>
          <w:sz w:val="21"/>
          <w:szCs w:val="21"/>
        </w:rPr>
        <w:t xml:space="preserve"> a </w:t>
      </w:r>
      <w:proofErr w:type="spellStart"/>
      <w:r>
        <w:rPr>
          <w:b/>
          <w:sz w:val="21"/>
          <w:szCs w:val="21"/>
        </w:rPr>
        <w:t>acestor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legi</w:t>
      </w:r>
      <w:proofErr w:type="spellEnd"/>
      <w:r>
        <w:rPr>
          <w:b/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țară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care </w:t>
      </w:r>
      <w:proofErr w:type="spellStart"/>
      <w:r>
        <w:rPr>
          <w:sz w:val="21"/>
          <w:szCs w:val="21"/>
        </w:rPr>
        <w:t>chiar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acum</w:t>
      </w:r>
      <w:proofErr w:type="spellEnd"/>
      <w:r>
        <w:rPr>
          <w:sz w:val="21"/>
          <w:szCs w:val="21"/>
        </w:rPr>
        <w:t xml:space="preserve">, la 30 de </w:t>
      </w:r>
      <w:proofErr w:type="spellStart"/>
      <w:r>
        <w:rPr>
          <w:sz w:val="21"/>
          <w:szCs w:val="21"/>
        </w:rPr>
        <w:t>ani</w:t>
      </w:r>
      <w:proofErr w:type="spellEnd"/>
      <w:r>
        <w:rPr>
          <w:sz w:val="21"/>
          <w:szCs w:val="21"/>
        </w:rPr>
        <w:t xml:space="preserve"> de la </w:t>
      </w:r>
      <w:proofErr w:type="spellStart"/>
      <w:r>
        <w:rPr>
          <w:sz w:val="21"/>
          <w:szCs w:val="21"/>
        </w:rPr>
        <w:t>căderea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comunismului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avem</w:t>
      </w:r>
      <w:proofErr w:type="spellEnd"/>
      <w:r>
        <w:rPr>
          <w:sz w:val="21"/>
          <w:szCs w:val="21"/>
        </w:rPr>
        <w:t xml:space="preserve"> trauma </w:t>
      </w:r>
      <w:proofErr w:type="spellStart"/>
      <w:r>
        <w:rPr>
          <w:i/>
          <w:sz w:val="21"/>
          <w:szCs w:val="21"/>
        </w:rPr>
        <w:t>Securității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singura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modalitate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posibilă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prin</w:t>
      </w:r>
      <w:proofErr w:type="spellEnd"/>
      <w:r>
        <w:rPr>
          <w:sz w:val="21"/>
          <w:szCs w:val="21"/>
        </w:rPr>
        <w:t xml:space="preserve"> care </w:t>
      </w:r>
      <w:proofErr w:type="spellStart"/>
      <w:r>
        <w:rPr>
          <w:sz w:val="21"/>
          <w:szCs w:val="21"/>
        </w:rPr>
        <w:t>aceste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legi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ajungă</w:t>
      </w:r>
      <w:proofErr w:type="spellEnd"/>
      <w:r>
        <w:rPr>
          <w:sz w:val="21"/>
          <w:szCs w:val="21"/>
        </w:rPr>
        <w:t xml:space="preserve"> la o </w:t>
      </w:r>
      <w:proofErr w:type="spellStart"/>
      <w:r>
        <w:rPr>
          <w:sz w:val="21"/>
          <w:szCs w:val="21"/>
        </w:rPr>
        <w:t>formă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apropiată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principiile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unui</w:t>
      </w:r>
      <w:proofErr w:type="spellEnd"/>
      <w:r>
        <w:rPr>
          <w:sz w:val="21"/>
          <w:szCs w:val="21"/>
        </w:rPr>
        <w:t xml:space="preserve"> stat democratic,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acord</w:t>
      </w:r>
      <w:proofErr w:type="spellEnd"/>
      <w:r>
        <w:rPr>
          <w:sz w:val="21"/>
          <w:szCs w:val="21"/>
        </w:rPr>
        <w:t xml:space="preserve"> cu </w:t>
      </w:r>
      <w:proofErr w:type="spellStart"/>
      <w:r>
        <w:rPr>
          <w:sz w:val="21"/>
          <w:szCs w:val="21"/>
        </w:rPr>
        <w:t>drepturile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omului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este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printr</w:t>
      </w:r>
      <w:proofErr w:type="spellEnd"/>
      <w:r>
        <w:rPr>
          <w:sz w:val="21"/>
          <w:szCs w:val="21"/>
        </w:rPr>
        <w:t xml:space="preserve">-un </w:t>
      </w:r>
      <w:proofErr w:type="spellStart"/>
      <w:r>
        <w:rPr>
          <w:sz w:val="21"/>
          <w:szCs w:val="21"/>
        </w:rPr>
        <w:t>amplu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proces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dezbatere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publică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integrarea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răspunsurilor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întrebările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mai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sus</w:t>
      </w:r>
      <w:proofErr w:type="spellEnd"/>
      <w:r>
        <w:rPr>
          <w:sz w:val="21"/>
          <w:szCs w:val="21"/>
        </w:rPr>
        <w:t xml:space="preserve">. </w:t>
      </w:r>
    </w:p>
    <w:p w:rsidR="00220A05" w:rsidRDefault="00220A05">
      <w:pPr>
        <w:rPr>
          <w:b/>
          <w:sz w:val="21"/>
          <w:szCs w:val="21"/>
        </w:rPr>
      </w:pPr>
    </w:p>
    <w:p w:rsidR="00220A05" w:rsidRDefault="001F31D6">
      <w:pPr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Da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suntem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îngrijorați</w:t>
      </w:r>
      <w:proofErr w:type="spellEnd"/>
      <w:r>
        <w:rPr>
          <w:b/>
          <w:sz w:val="21"/>
          <w:szCs w:val="21"/>
        </w:rPr>
        <w:t xml:space="preserve">. </w:t>
      </w:r>
      <w:proofErr w:type="spellStart"/>
      <w:r>
        <w:rPr>
          <w:b/>
          <w:sz w:val="21"/>
          <w:szCs w:val="21"/>
        </w:rPr>
        <w:t>Și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avem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și</w:t>
      </w:r>
      <w:proofErr w:type="spellEnd"/>
      <w:r>
        <w:rPr>
          <w:b/>
          <w:sz w:val="21"/>
          <w:szCs w:val="21"/>
        </w:rPr>
        <w:t xml:space="preserve"> de </w:t>
      </w:r>
      <w:proofErr w:type="spellStart"/>
      <w:r>
        <w:rPr>
          <w:b/>
          <w:sz w:val="21"/>
          <w:szCs w:val="21"/>
        </w:rPr>
        <w:t>ce</w:t>
      </w:r>
      <w:proofErr w:type="spellEnd"/>
      <w:r>
        <w:rPr>
          <w:b/>
          <w:sz w:val="21"/>
          <w:szCs w:val="21"/>
        </w:rPr>
        <w:t>.</w:t>
      </w:r>
    </w:p>
    <w:p w:rsidR="00EF636F" w:rsidRDefault="00EF636F">
      <w:pPr>
        <w:rPr>
          <w:b/>
          <w:sz w:val="21"/>
          <w:szCs w:val="21"/>
        </w:rPr>
      </w:pPr>
    </w:p>
    <w:p w:rsidR="00EF636F" w:rsidRPr="00EF636F" w:rsidRDefault="00EF636F">
      <w:pPr>
        <w:rPr>
          <w:b/>
          <w:sz w:val="21"/>
          <w:szCs w:val="21"/>
          <w:lang w:val="en-GB"/>
        </w:rPr>
      </w:pPr>
      <w:proofErr w:type="spellStart"/>
      <w:r>
        <w:rPr>
          <w:b/>
          <w:sz w:val="21"/>
          <w:szCs w:val="21"/>
        </w:rPr>
        <w:t>Organiza</w:t>
      </w:r>
      <w:proofErr w:type="spellEnd"/>
      <w:r>
        <w:rPr>
          <w:b/>
          <w:sz w:val="21"/>
          <w:szCs w:val="21"/>
          <w:lang w:val="ro-RO"/>
        </w:rPr>
        <w:t>ții semnatare</w:t>
      </w:r>
      <w:r>
        <w:rPr>
          <w:b/>
          <w:sz w:val="21"/>
          <w:szCs w:val="21"/>
          <w:lang w:val="en-GB"/>
        </w:rPr>
        <w:t>:</w:t>
      </w:r>
    </w:p>
    <w:p w:rsidR="00220A05" w:rsidRDefault="00220A05">
      <w:pPr>
        <w:rPr>
          <w:sz w:val="21"/>
          <w:szCs w:val="21"/>
        </w:rPr>
      </w:pP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ActiveWatch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Tehnologie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Internet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Miliția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Spirituală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Parcul</w:t>
      </w:r>
      <w:proofErr w:type="spellEnd"/>
      <w:r>
        <w:rPr>
          <w:sz w:val="21"/>
          <w:szCs w:val="21"/>
        </w:rPr>
        <w:t xml:space="preserve"> Natural </w:t>
      </w:r>
      <w:proofErr w:type="spellStart"/>
      <w:r>
        <w:rPr>
          <w:sz w:val="21"/>
          <w:szCs w:val="21"/>
        </w:rPr>
        <w:t>Văcărești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Respiro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Centrul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Jurnalism</w:t>
      </w:r>
      <w:proofErr w:type="spellEnd"/>
      <w:r>
        <w:rPr>
          <w:sz w:val="21"/>
          <w:szCs w:val="21"/>
        </w:rPr>
        <w:t xml:space="preserve"> Independent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Sindicatul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Român</w:t>
      </w:r>
      <w:proofErr w:type="spellEnd"/>
      <w:r>
        <w:rPr>
          <w:sz w:val="21"/>
          <w:szCs w:val="21"/>
        </w:rPr>
        <w:t xml:space="preserve"> al </w:t>
      </w:r>
      <w:proofErr w:type="spellStart"/>
      <w:r>
        <w:rPr>
          <w:sz w:val="21"/>
          <w:szCs w:val="21"/>
        </w:rPr>
        <w:t>Jurnaliștilor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MediaSind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CeRe</w:t>
      </w:r>
      <w:proofErr w:type="spellEnd"/>
      <w:r>
        <w:rPr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Centrul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Resurse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participare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publică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MozaiQ</w:t>
      </w:r>
      <w:proofErr w:type="spellEnd"/>
      <w:r>
        <w:rPr>
          <w:sz w:val="21"/>
          <w:szCs w:val="21"/>
        </w:rPr>
        <w:t xml:space="preserve"> LGBT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Filia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Átlátszó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Erdély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Transilvania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Transparentă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Fundația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Estuar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Centrul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Politici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Durabile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Ecopolis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apărarea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drepturilor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minorităților</w:t>
      </w:r>
      <w:proofErr w:type="spellEnd"/>
      <w:r>
        <w:rPr>
          <w:sz w:val="21"/>
          <w:szCs w:val="21"/>
        </w:rPr>
        <w:t xml:space="preserve"> „Rise OUT”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Federația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Organizațiilor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Neguvernamentale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Servicii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Sociale</w:t>
      </w:r>
      <w:proofErr w:type="spellEnd"/>
      <w:r>
        <w:rPr>
          <w:sz w:val="21"/>
          <w:szCs w:val="21"/>
        </w:rPr>
        <w:t>-FONSS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Necuvinte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Code for Romania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Ateliere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Fără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Frontiere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Română</w:t>
      </w:r>
      <w:proofErr w:type="spellEnd"/>
      <w:r>
        <w:rPr>
          <w:sz w:val="21"/>
          <w:szCs w:val="21"/>
        </w:rPr>
        <w:t xml:space="preserve"> Anti-SIDA (ARAS)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Cooperare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Dezvoltare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Durabilă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Comunitatea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Declic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Agenția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Împreună</w:t>
      </w:r>
      <w:proofErr w:type="spellEnd"/>
      <w:r>
        <w:rPr>
          <w:sz w:val="21"/>
          <w:szCs w:val="21"/>
        </w:rPr>
        <w:t xml:space="preserve"> 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Fundația</w:t>
      </w:r>
      <w:proofErr w:type="spellEnd"/>
      <w:r>
        <w:rPr>
          <w:sz w:val="21"/>
          <w:szCs w:val="21"/>
        </w:rPr>
        <w:t xml:space="preserve"> PARADA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Four Change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Mediawise</w:t>
      </w:r>
      <w:proofErr w:type="spellEnd"/>
      <w:r>
        <w:rPr>
          <w:sz w:val="21"/>
          <w:szCs w:val="21"/>
        </w:rPr>
        <w:t xml:space="preserve"> Society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Fundația</w:t>
      </w:r>
      <w:proofErr w:type="spellEnd"/>
      <w:r>
        <w:rPr>
          <w:sz w:val="21"/>
          <w:szCs w:val="21"/>
        </w:rPr>
        <w:t xml:space="preserve"> TERRA </w:t>
      </w:r>
      <w:proofErr w:type="spellStart"/>
      <w:r>
        <w:rPr>
          <w:sz w:val="21"/>
          <w:szCs w:val="21"/>
        </w:rPr>
        <w:t>Mileniul</w:t>
      </w:r>
      <w:proofErr w:type="spellEnd"/>
      <w:r>
        <w:rPr>
          <w:sz w:val="21"/>
          <w:szCs w:val="21"/>
        </w:rPr>
        <w:t xml:space="preserve"> III</w:t>
      </w:r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>APADOR-CH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Centrul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Inovare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Publică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Tineri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Tineri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CIVICA 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lastRenderedPageBreak/>
        <w:t>Asociația</w:t>
      </w:r>
      <w:proofErr w:type="spellEnd"/>
      <w:r>
        <w:rPr>
          <w:sz w:val="21"/>
          <w:szCs w:val="21"/>
        </w:rPr>
        <w:t xml:space="preserve"> "</w:t>
      </w:r>
      <w:proofErr w:type="spellStart"/>
      <w:r>
        <w:rPr>
          <w:sz w:val="21"/>
          <w:szCs w:val="21"/>
        </w:rPr>
        <w:t>Kompatibil</w:t>
      </w:r>
      <w:proofErr w:type="spellEnd"/>
      <w:r>
        <w:rPr>
          <w:sz w:val="21"/>
          <w:szCs w:val="21"/>
        </w:rPr>
        <w:t>"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Alianță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Internațională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Jurnaliștilor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Români</w:t>
      </w:r>
      <w:proofErr w:type="spellEnd"/>
      <w:r>
        <w:rPr>
          <w:sz w:val="21"/>
          <w:szCs w:val="21"/>
        </w:rPr>
        <w:t xml:space="preserve"> - AIJR</w:t>
      </w:r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>Frontline Club Bucharest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Fundația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Dezvoltarea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Economiei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Sociale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</w:t>
      </w:r>
      <w:proofErr w:type="spellEnd"/>
      <w:r>
        <w:rPr>
          <w:sz w:val="21"/>
          <w:szCs w:val="21"/>
        </w:rPr>
        <w:t xml:space="preserve"> Stop</w:t>
      </w:r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 xml:space="preserve">Freedom House </w:t>
      </w:r>
      <w:proofErr w:type="spellStart"/>
      <w:r>
        <w:rPr>
          <w:sz w:val="21"/>
          <w:szCs w:val="21"/>
        </w:rPr>
        <w:t>România</w:t>
      </w:r>
      <w:proofErr w:type="spellEnd"/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>"</w:t>
      </w:r>
      <w:proofErr w:type="spellStart"/>
      <w:r>
        <w:rPr>
          <w:sz w:val="21"/>
          <w:szCs w:val="21"/>
        </w:rPr>
        <w:t>Asociația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Culturală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Exil</w:t>
      </w:r>
      <w:proofErr w:type="spellEnd"/>
      <w:r>
        <w:rPr>
          <w:sz w:val="21"/>
          <w:szCs w:val="21"/>
        </w:rPr>
        <w:t>"</w:t>
      </w:r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Fundația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Dezvoltarea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Societății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Civile</w:t>
      </w:r>
      <w:proofErr w:type="spellEnd"/>
    </w:p>
    <w:p w:rsidR="00220A05" w:rsidRDefault="001F31D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Mişcarea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pentru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Dezvoltarea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Moldovei</w:t>
      </w:r>
      <w:proofErr w:type="spellEnd"/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>Reset</w:t>
      </w:r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 xml:space="preserve">CAIES - </w:t>
      </w:r>
      <w:proofErr w:type="spellStart"/>
      <w:r>
        <w:rPr>
          <w:sz w:val="21"/>
          <w:szCs w:val="21"/>
        </w:rPr>
        <w:t>Centrul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Analiză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Inovare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Economico-Socială</w:t>
      </w:r>
      <w:proofErr w:type="spellEnd"/>
    </w:p>
    <w:p w:rsidR="00220A05" w:rsidRDefault="001F31D6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FEPAL  -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Federația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Părinților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Aparținătorilor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Legali</w:t>
      </w:r>
      <w:proofErr w:type="spellEnd"/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>ACCEPT</w:t>
      </w:r>
    </w:p>
    <w:p w:rsidR="00220A05" w:rsidRDefault="001F31D6">
      <w:pPr>
        <w:rPr>
          <w:sz w:val="21"/>
          <w:szCs w:val="21"/>
        </w:rPr>
      </w:pPr>
      <w:r>
        <w:rPr>
          <w:sz w:val="21"/>
          <w:szCs w:val="21"/>
        </w:rPr>
        <w:t xml:space="preserve">Funky Citizens </w:t>
      </w:r>
    </w:p>
    <w:p w:rsidR="00FE23AC" w:rsidRDefault="00FE23AC">
      <w:pPr>
        <w:rPr>
          <w:sz w:val="21"/>
          <w:szCs w:val="21"/>
        </w:rPr>
      </w:pPr>
      <w:r w:rsidRPr="00FE23AC">
        <w:rPr>
          <w:sz w:val="21"/>
          <w:szCs w:val="21"/>
        </w:rPr>
        <w:t>European Ethics &amp; Compliance Association</w:t>
      </w:r>
    </w:p>
    <w:p w:rsidR="00EF636F" w:rsidRDefault="00EF636F">
      <w:pPr>
        <w:rPr>
          <w:sz w:val="21"/>
          <w:szCs w:val="21"/>
        </w:rPr>
      </w:pPr>
    </w:p>
    <w:p w:rsidR="00220A05" w:rsidRDefault="00220A05">
      <w:pPr>
        <w:rPr>
          <w:sz w:val="21"/>
          <w:szCs w:val="21"/>
        </w:rPr>
      </w:pPr>
    </w:p>
    <w:p w:rsidR="00220A05" w:rsidRDefault="00220A05">
      <w:pPr>
        <w:rPr>
          <w:sz w:val="21"/>
          <w:szCs w:val="21"/>
        </w:rPr>
      </w:pPr>
    </w:p>
    <w:p w:rsidR="00220A05" w:rsidRDefault="00220A05">
      <w:pPr>
        <w:rPr>
          <w:sz w:val="21"/>
          <w:szCs w:val="21"/>
        </w:rPr>
      </w:pPr>
    </w:p>
    <w:sectPr w:rsidR="00220A05" w:rsidSect="00E20E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8E" w:rsidRDefault="00F0318E">
      <w:pPr>
        <w:spacing w:line="240" w:lineRule="auto"/>
      </w:pPr>
      <w:r>
        <w:separator/>
      </w:r>
    </w:p>
  </w:endnote>
  <w:endnote w:type="continuationSeparator" w:id="0">
    <w:p w:rsidR="00F0318E" w:rsidRDefault="00F03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8E" w:rsidRDefault="00F0318E">
      <w:pPr>
        <w:spacing w:line="240" w:lineRule="auto"/>
      </w:pPr>
      <w:r>
        <w:separator/>
      </w:r>
    </w:p>
  </w:footnote>
  <w:footnote w:type="continuationSeparator" w:id="0">
    <w:p w:rsidR="00F0318E" w:rsidRDefault="00F0318E">
      <w:pPr>
        <w:spacing w:line="240" w:lineRule="auto"/>
      </w:pPr>
      <w:r>
        <w:continuationSeparator/>
      </w:r>
    </w:p>
  </w:footnote>
  <w:footnote w:id="1">
    <w:p w:rsidR="00220A05" w:rsidRDefault="001F31D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Supravegherea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serviciile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informații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măsurile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protecție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recuperare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prejudiciului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drepturile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fundamentale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Uniunea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Europeană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Volumul</w:t>
      </w:r>
      <w:proofErr w:type="spellEnd"/>
      <w:r>
        <w:rPr>
          <w:sz w:val="20"/>
          <w:szCs w:val="20"/>
        </w:rPr>
        <w:t xml:space="preserve"> II </w:t>
      </w:r>
      <w:proofErr w:type="spellStart"/>
      <w:r>
        <w:rPr>
          <w:sz w:val="20"/>
          <w:szCs w:val="20"/>
        </w:rPr>
        <w:t>Rezumat</w:t>
      </w:r>
      <w:proofErr w:type="spellEnd"/>
      <w:r>
        <w:rPr>
          <w:sz w:val="20"/>
          <w:szCs w:val="20"/>
        </w:rPr>
        <w:t xml:space="preserve"> - </w:t>
      </w:r>
      <w:hyperlink r:id="rId1">
        <w:r>
          <w:rPr>
            <w:color w:val="1155CC"/>
            <w:sz w:val="20"/>
            <w:szCs w:val="20"/>
            <w:u w:val="single"/>
          </w:rPr>
          <w:t>https://fra.europa.eu/sites/default/files/fra_uploads/fra-2017-surveillance-intelligence-services-vol-2-summary_ro.pdf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raportul</w:t>
      </w:r>
      <w:proofErr w:type="spellEnd"/>
      <w:r>
        <w:rPr>
          <w:sz w:val="20"/>
          <w:szCs w:val="20"/>
        </w:rPr>
        <w:t xml:space="preserve"> integral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engleză</w:t>
      </w:r>
      <w:proofErr w:type="spellEnd"/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https://fra.europa.eu/en/publication/2017/surveillance-intelligence-services-fundamental-rights-safeguards-and-remedies-eu</w:t>
        </w:r>
      </w:hyperlink>
      <w:r>
        <w:rPr>
          <w:sz w:val="20"/>
          <w:szCs w:val="20"/>
        </w:rPr>
        <w:t xml:space="preserve"> </w:t>
      </w:r>
    </w:p>
  </w:footnote>
  <w:footnote w:id="2">
    <w:p w:rsidR="00220A05" w:rsidRDefault="001F31D6">
      <w:pPr>
        <w:spacing w:line="240" w:lineRule="auto"/>
        <w:rPr>
          <w:b/>
          <w:sz w:val="21"/>
          <w:szCs w:val="21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>“</w:t>
      </w:r>
      <w:proofErr w:type="spellStart"/>
      <w:r>
        <w:rPr>
          <w:sz w:val="21"/>
          <w:szCs w:val="21"/>
        </w:rPr>
        <w:t>invită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statele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membre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adopte</w:t>
      </w:r>
      <w:proofErr w:type="spellEnd"/>
      <w:r>
        <w:rPr>
          <w:sz w:val="21"/>
          <w:szCs w:val="21"/>
        </w:rPr>
        <w:t xml:space="preserve"> o </w:t>
      </w:r>
      <w:proofErr w:type="spellStart"/>
      <w:r>
        <w:rPr>
          <w:sz w:val="21"/>
          <w:szCs w:val="21"/>
        </w:rPr>
        <w:t>legislație</w:t>
      </w:r>
      <w:proofErr w:type="spellEnd"/>
      <w:r>
        <w:rPr>
          <w:sz w:val="21"/>
          <w:szCs w:val="21"/>
        </w:rPr>
        <w:t xml:space="preserve"> cu </w:t>
      </w:r>
      <w:proofErr w:type="spellStart"/>
      <w:r>
        <w:rPr>
          <w:sz w:val="21"/>
          <w:szCs w:val="21"/>
        </w:rPr>
        <w:t>privire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prevenirea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infiltrării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redacțiilor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știri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intermediul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agenți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informații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dat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fiind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faptul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aceste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practici</w:t>
      </w:r>
      <w:proofErr w:type="spellEnd"/>
      <w:r>
        <w:rPr>
          <w:sz w:val="21"/>
          <w:szCs w:val="21"/>
        </w:rPr>
        <w:t xml:space="preserve"> pun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mare </w:t>
      </w:r>
      <w:proofErr w:type="spellStart"/>
      <w:r>
        <w:rPr>
          <w:sz w:val="21"/>
          <w:szCs w:val="21"/>
        </w:rPr>
        <w:t>pericol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libertatea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exprimare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având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vedere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acestea</w:t>
      </w:r>
      <w:proofErr w:type="spellEnd"/>
      <w:r>
        <w:rPr>
          <w:sz w:val="21"/>
          <w:szCs w:val="21"/>
        </w:rPr>
        <w:t xml:space="preserve"> permit </w:t>
      </w:r>
      <w:proofErr w:type="spellStart"/>
      <w:r>
        <w:rPr>
          <w:sz w:val="21"/>
          <w:szCs w:val="21"/>
        </w:rPr>
        <w:t>supravegherea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redacțiilor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știri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generează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climat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neîncredere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împiedică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colectarea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informații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amenință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confidențialitatea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surselor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cele</w:t>
      </w:r>
      <w:proofErr w:type="spellEnd"/>
      <w:r>
        <w:rPr>
          <w:sz w:val="21"/>
          <w:szCs w:val="21"/>
        </w:rPr>
        <w:t xml:space="preserve"> din </w:t>
      </w:r>
      <w:proofErr w:type="spellStart"/>
      <w:r>
        <w:rPr>
          <w:sz w:val="21"/>
          <w:szCs w:val="21"/>
        </w:rPr>
        <w:t>urmă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încearcă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informeze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eronat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manipuleze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publicul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precum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și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discrediteze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credibilitatea</w:t>
      </w:r>
      <w:proofErr w:type="spellEnd"/>
      <w:r>
        <w:rPr>
          <w:sz w:val="21"/>
          <w:szCs w:val="21"/>
        </w:rPr>
        <w:t xml:space="preserve"> mass-</w:t>
      </w:r>
      <w:proofErr w:type="spellStart"/>
      <w:r>
        <w:rPr>
          <w:sz w:val="21"/>
          <w:szCs w:val="21"/>
        </w:rPr>
        <w:t>mediei</w:t>
      </w:r>
      <w:proofErr w:type="spellEnd"/>
      <w:r>
        <w:rPr>
          <w:sz w:val="21"/>
          <w:szCs w:val="21"/>
        </w:rPr>
        <w:t>” (</w:t>
      </w:r>
      <w:proofErr w:type="spellStart"/>
      <w:r>
        <w:rPr>
          <w:sz w:val="21"/>
          <w:szCs w:val="21"/>
        </w:rPr>
        <w:t>Sursa</w:t>
      </w:r>
      <w:proofErr w:type="spellEnd"/>
      <w:r>
        <w:rPr>
          <w:sz w:val="21"/>
          <w:szCs w:val="21"/>
        </w:rPr>
        <w:t xml:space="preserve">: </w:t>
      </w:r>
      <w:hyperlink r:id="rId3">
        <w:r>
          <w:rPr>
            <w:color w:val="1155CC"/>
            <w:sz w:val="19"/>
            <w:szCs w:val="19"/>
            <w:u w:val="single"/>
          </w:rPr>
          <w:t>https://www.europarl.europa.eu/doceo/document/TA-7-2013-0203_RO.html</w:t>
        </w:r>
      </w:hyperlink>
      <w:r>
        <w:rPr>
          <w:sz w:val="19"/>
          <w:szCs w:val="19"/>
        </w:rPr>
        <w:t>)</w:t>
      </w:r>
      <w:r>
        <w:rPr>
          <w:sz w:val="21"/>
          <w:szCs w:val="21"/>
        </w:rPr>
        <w:t>.</w:t>
      </w:r>
    </w:p>
    <w:p w:rsidR="00220A05" w:rsidRDefault="00220A05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3869"/>
    <w:multiLevelType w:val="multilevel"/>
    <w:tmpl w:val="9378C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FF732E8"/>
    <w:multiLevelType w:val="multilevel"/>
    <w:tmpl w:val="5FD60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A05"/>
    <w:rsid w:val="001F31D6"/>
    <w:rsid w:val="00220A05"/>
    <w:rsid w:val="006C44F1"/>
    <w:rsid w:val="007B25F3"/>
    <w:rsid w:val="008D4C69"/>
    <w:rsid w:val="00972B98"/>
    <w:rsid w:val="00E20E0F"/>
    <w:rsid w:val="00EF636F"/>
    <w:rsid w:val="00F0318E"/>
    <w:rsid w:val="00FA4530"/>
    <w:rsid w:val="00FD3505"/>
    <w:rsid w:val="00FE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0F"/>
  </w:style>
  <w:style w:type="paragraph" w:styleId="Heading1">
    <w:name w:val="heading 1"/>
    <w:basedOn w:val="Normal"/>
    <w:next w:val="Normal"/>
    <w:uiPriority w:val="9"/>
    <w:qFormat/>
    <w:rsid w:val="00E20E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20E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20E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20E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20E0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20E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20E0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20E0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E23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3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4media.ro/legile-securitat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arl.europa.eu/doceo/document/TA-7-2013-0203_RO.html" TargetMode="External"/><Relationship Id="rId2" Type="http://schemas.openxmlformats.org/officeDocument/2006/relationships/hyperlink" Target="https://fra.europa.eu/en/publication/2017/surveillance-intelligence-services-fundamental-rights-safeguards-and-remedies-eu" TargetMode="External"/><Relationship Id="rId1" Type="http://schemas.openxmlformats.org/officeDocument/2006/relationships/hyperlink" Target="https://fra.europa.eu/sites/default/files/fra_uploads/fra-2017-surveillance-intelligence-services-vol-2-summary_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Irina.Olteanu</dc:creator>
  <cp:lastModifiedBy>Irina.Olteanu</cp:lastModifiedBy>
  <cp:revision>2</cp:revision>
  <dcterms:created xsi:type="dcterms:W3CDTF">2022-06-10T09:37:00Z</dcterms:created>
  <dcterms:modified xsi:type="dcterms:W3CDTF">2022-06-10T09:37:00Z</dcterms:modified>
</cp:coreProperties>
</file>