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5EB33" w14:textId="3AAF5DD2" w:rsidR="009A4664" w:rsidRPr="00926AAA" w:rsidRDefault="008B1D5E" w:rsidP="00A94F33">
      <w:pPr>
        <w:spacing w:after="160" w:line="259" w:lineRule="auto"/>
        <w:ind w:left="7920"/>
        <w:jc w:val="right"/>
        <w:rPr>
          <w:rFonts w:eastAsiaTheme="minorHAnsi"/>
          <w:b/>
          <w:szCs w:val="28"/>
          <w:shd w:val="clear" w:color="auto" w:fill="FFFFFF"/>
          <w:lang w:val="ro-RO"/>
        </w:rPr>
      </w:pPr>
      <w:r>
        <w:rPr>
          <w:rFonts w:eastAsiaTheme="minorHAnsi"/>
          <w:b/>
          <w:szCs w:val="28"/>
          <w:shd w:val="clear" w:color="auto" w:fill="FFFFFF"/>
          <w:lang w:val="ro-RO"/>
        </w:rPr>
        <w:t>17</w:t>
      </w:r>
      <w:r w:rsidR="00B47567" w:rsidRPr="00926AAA">
        <w:rPr>
          <w:rFonts w:eastAsiaTheme="minorHAnsi"/>
          <w:b/>
          <w:szCs w:val="28"/>
          <w:shd w:val="clear" w:color="auto" w:fill="FFFFFF"/>
          <w:lang w:val="ro-RO"/>
        </w:rPr>
        <w:t>.</w:t>
      </w:r>
      <w:r w:rsidR="007A6312" w:rsidRPr="00926AAA">
        <w:rPr>
          <w:rFonts w:eastAsiaTheme="minorHAnsi"/>
          <w:b/>
          <w:szCs w:val="28"/>
          <w:shd w:val="clear" w:color="auto" w:fill="FFFFFF"/>
          <w:lang w:val="ro-RO"/>
        </w:rPr>
        <w:t>0</w:t>
      </w:r>
      <w:r w:rsidR="009844F9">
        <w:rPr>
          <w:rFonts w:eastAsiaTheme="minorHAnsi"/>
          <w:b/>
          <w:szCs w:val="28"/>
          <w:shd w:val="clear" w:color="auto" w:fill="FFFFFF"/>
          <w:lang w:val="ro-RO"/>
        </w:rPr>
        <w:t>9</w:t>
      </w:r>
      <w:r w:rsidR="00406DE1">
        <w:rPr>
          <w:rFonts w:eastAsiaTheme="minorHAnsi"/>
          <w:b/>
          <w:szCs w:val="28"/>
          <w:shd w:val="clear" w:color="auto" w:fill="FFFFFF"/>
          <w:lang w:val="ro-RO"/>
        </w:rPr>
        <w:t>.2021</w:t>
      </w:r>
    </w:p>
    <w:p w14:paraId="4B38AC14" w14:textId="533AFA92" w:rsidR="00BE4EDB" w:rsidRPr="00926AAA" w:rsidRDefault="00BE4EDB" w:rsidP="00C641BF">
      <w:pPr>
        <w:rPr>
          <w:b/>
          <w:color w:val="000000" w:themeColor="text1"/>
          <w:szCs w:val="28"/>
          <w:shd w:val="clear" w:color="auto" w:fill="FFFFFF"/>
          <w:lang w:val="ro-RO"/>
        </w:rPr>
      </w:pPr>
    </w:p>
    <w:p w14:paraId="05C1597B" w14:textId="6EDB9537" w:rsidR="00C1201E" w:rsidRDefault="000C40FC" w:rsidP="00C1201E">
      <w:pPr>
        <w:spacing w:line="276" w:lineRule="auto"/>
        <w:jc w:val="center"/>
        <w:rPr>
          <w:b/>
          <w:color w:val="000000" w:themeColor="text1"/>
          <w:szCs w:val="28"/>
          <w:u w:val="single"/>
          <w:lang w:val="ro-RO"/>
        </w:rPr>
      </w:pPr>
      <w:r w:rsidRPr="00C1201E">
        <w:rPr>
          <w:b/>
          <w:color w:val="000000" w:themeColor="text1"/>
          <w:szCs w:val="28"/>
          <w:u w:val="single"/>
          <w:lang w:val="ro-RO"/>
        </w:rPr>
        <w:t xml:space="preserve"> </w:t>
      </w:r>
      <w:r w:rsidR="00C1201E" w:rsidRPr="00C1201E">
        <w:rPr>
          <w:b/>
          <w:color w:val="000000" w:themeColor="text1"/>
          <w:szCs w:val="28"/>
          <w:u w:val="single"/>
          <w:lang w:val="ro-RO"/>
        </w:rPr>
        <w:t>COMUNICAT DE PRESĂ</w:t>
      </w:r>
      <w:r w:rsidR="008B1D5E">
        <w:rPr>
          <w:b/>
          <w:color w:val="000000" w:themeColor="text1"/>
          <w:szCs w:val="28"/>
          <w:u w:val="single"/>
          <w:lang w:val="ro-RO"/>
        </w:rPr>
        <w:t xml:space="preserve"> ȘEDINȚĂ DE GUVERN</w:t>
      </w:r>
    </w:p>
    <w:p w14:paraId="7652E1CB" w14:textId="21F3F436" w:rsidR="008B1D5E" w:rsidRDefault="008B1D5E" w:rsidP="008B1D5E">
      <w:pPr>
        <w:pStyle w:val="NoSpacing"/>
        <w:rPr>
          <w:lang w:val="ro-RO"/>
        </w:rPr>
      </w:pPr>
      <w:bookmarkStart w:id="0" w:name="_GoBack"/>
      <w:bookmarkEnd w:id="0"/>
      <w:r>
        <w:rPr>
          <w:lang w:val="ro-RO"/>
        </w:rPr>
        <w:t xml:space="preserve">                                                                                                                        </w:t>
      </w:r>
    </w:p>
    <w:p w14:paraId="64AD2713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</w:p>
    <w:p w14:paraId="61C0E755" w14:textId="77777777" w:rsidR="008B1D5E" w:rsidRPr="008B1D5E" w:rsidRDefault="008B1D5E" w:rsidP="008B1D5E">
      <w:pPr>
        <w:rPr>
          <w:rFonts w:eastAsia="Tahoma"/>
          <w:b/>
          <w:szCs w:val="28"/>
          <w:lang w:val="ro-RO"/>
        </w:rPr>
      </w:pPr>
      <w:r w:rsidRPr="008B1D5E">
        <w:rPr>
          <w:rFonts w:eastAsia="Tahoma"/>
          <w:b/>
          <w:szCs w:val="28"/>
          <w:lang w:val="ro-RO"/>
        </w:rPr>
        <w:t>Noi măsuri de protecție sanitară și de combatere a răspândirii COVID – 19</w:t>
      </w:r>
    </w:p>
    <w:p w14:paraId="40778324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</w:p>
    <w:p w14:paraId="43EEDF0F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  <w:r w:rsidRPr="008B1D5E">
        <w:rPr>
          <w:rFonts w:eastAsia="Tahoma"/>
          <w:szCs w:val="28"/>
          <w:lang w:val="ro-RO"/>
        </w:rPr>
        <w:t>Guvernul a aprobat în ședința de astăzi, 17 septembrie 2021, printr-o Hotărâre, noi măsuri pentru desfășurarea unor activități în condiții de siguranță sanitară.</w:t>
      </w:r>
    </w:p>
    <w:p w14:paraId="3DF01A44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  <w:r w:rsidRPr="008B1D5E">
        <w:rPr>
          <w:rFonts w:eastAsia="Tahoma"/>
          <w:szCs w:val="28"/>
          <w:lang w:val="ro-RO"/>
        </w:rPr>
        <w:t xml:space="preserve">În județele/localitățile în care incidența cumulată la 14 zile este mai mare de 3/1.000 de locuitori și mai mică sau egală cu 6/1.000 de locuitori se instituie o serie de norme pentru desfășurarea activităților, permise doar cu participarea următoarelor categorii de persoane: </w:t>
      </w:r>
    </w:p>
    <w:p w14:paraId="3F2C780C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  <w:r w:rsidRPr="008B1D5E">
        <w:rPr>
          <w:rFonts w:eastAsia="Tahoma"/>
          <w:szCs w:val="28"/>
          <w:lang w:val="ro-RO"/>
        </w:rPr>
        <w:t xml:space="preserve">- vaccinate împotriva virusului SARS-CoV-2 și pentru care au trecut 10 zile de la finalizarea schemei complete de vaccinare, </w:t>
      </w:r>
    </w:p>
    <w:p w14:paraId="280639EE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  <w:r w:rsidRPr="008B1D5E">
        <w:rPr>
          <w:rFonts w:eastAsia="Tahoma"/>
          <w:szCs w:val="28"/>
          <w:lang w:val="ro-RO"/>
        </w:rPr>
        <w:t xml:space="preserve">- care prezintă rezultatul negativ al unui test RT-PCR pentru infecția cu virusul SARS-CoV-2 nu mai vechi de 72 de ore sau rezultatul negativ certificat al unui test antigen rapid pentru infecția cu virusul SARS-CoV-2 nu mai vechi de 48 de ore, </w:t>
      </w:r>
    </w:p>
    <w:p w14:paraId="11E92393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  <w:r w:rsidRPr="008B1D5E">
        <w:rPr>
          <w:rFonts w:eastAsia="Tahoma"/>
          <w:szCs w:val="28"/>
          <w:lang w:val="ro-RO"/>
        </w:rPr>
        <w:t>- care se află în perioada cuprinsă între a 15-a zi și a 180-a zi ulterioară confirmării infectării cu virusul SARS-CoV-2.</w:t>
      </w:r>
    </w:p>
    <w:p w14:paraId="38067626" w14:textId="77777777" w:rsidR="008B1D5E" w:rsidRPr="008B1D5E" w:rsidRDefault="008B1D5E" w:rsidP="008B1D5E">
      <w:pPr>
        <w:rPr>
          <w:rFonts w:eastAsia="Tahoma"/>
          <w:b/>
          <w:szCs w:val="28"/>
          <w:lang w:val="ro-RO"/>
        </w:rPr>
      </w:pPr>
      <w:r w:rsidRPr="008B1D5E">
        <w:rPr>
          <w:rFonts w:eastAsia="Tahoma"/>
          <w:szCs w:val="28"/>
          <w:lang w:val="ro-RO"/>
        </w:rPr>
        <w:t xml:space="preserve">Obligația de a prezenta rezultatul negativ al unui test RT-PCR pentru infecția cu virusul SARS-CoV-2, nu mai vechi de 72 de ore, sau rezultatul negativ certificat al unui test antigen rapid pentru infecția cu virusul SARS-CoV-2, nu mai vechi de 48 de ore, </w:t>
      </w:r>
      <w:r w:rsidRPr="008B1D5E">
        <w:rPr>
          <w:rFonts w:eastAsia="Tahoma"/>
          <w:b/>
          <w:szCs w:val="28"/>
          <w:lang w:val="ro-RO"/>
        </w:rPr>
        <w:t>nu se aplică în cazul persoanelor care au vârsta mai mică sau egală cu 6 ani.</w:t>
      </w:r>
    </w:p>
    <w:p w14:paraId="6AEF6F09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</w:p>
    <w:p w14:paraId="7E83A74C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  <w:r w:rsidRPr="008B1D5E">
        <w:rPr>
          <w:rFonts w:eastAsia="Tahoma"/>
          <w:szCs w:val="28"/>
          <w:lang w:val="ro-RO"/>
        </w:rPr>
        <w:t>În concret normele adoptate sunt următoarele:</w:t>
      </w:r>
    </w:p>
    <w:p w14:paraId="1BB618B4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</w:p>
    <w:p w14:paraId="33DE823D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  <w:r w:rsidRPr="008B1D5E">
        <w:rPr>
          <w:rFonts w:eastAsia="Tahoma"/>
          <w:szCs w:val="28"/>
          <w:lang w:val="ro-RO"/>
        </w:rPr>
        <w:t xml:space="preserve">1. în spațiile închise sau deschise, </w:t>
      </w:r>
      <w:r w:rsidRPr="008B1D5E">
        <w:rPr>
          <w:rFonts w:eastAsia="Tahoma"/>
          <w:b/>
          <w:szCs w:val="28"/>
          <w:lang w:val="ro-RO"/>
        </w:rPr>
        <w:t>competițiile sportive</w:t>
      </w:r>
      <w:r w:rsidRPr="008B1D5E">
        <w:rPr>
          <w:rFonts w:eastAsia="Tahoma"/>
          <w:szCs w:val="28"/>
          <w:lang w:val="ro-RO"/>
        </w:rPr>
        <w:t xml:space="preserve"> se pot desfășura pe teritoriul României cu participarea spectatorilor până la 30% din capacitatea maximă a spațiului, cu asigurarea unei distanțe de minimum 1 metru între persoane și cu purtarea măștii de protecție; </w:t>
      </w:r>
    </w:p>
    <w:p w14:paraId="7A37379F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</w:p>
    <w:p w14:paraId="335DCA52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  <w:r w:rsidRPr="008B1D5E">
        <w:rPr>
          <w:rFonts w:eastAsia="Tahoma"/>
          <w:szCs w:val="28"/>
          <w:lang w:val="ro-RO"/>
        </w:rPr>
        <w:t xml:space="preserve">2. </w:t>
      </w:r>
      <w:r w:rsidRPr="008B1D5E">
        <w:rPr>
          <w:rFonts w:eastAsia="Tahoma"/>
          <w:b/>
          <w:szCs w:val="28"/>
          <w:lang w:val="ro-RO"/>
        </w:rPr>
        <w:t>organizarea și desfășurarea activității în cadrul cinematografelor, instituțiilor de spectacole și/sau concerte</w:t>
      </w:r>
      <w:r w:rsidRPr="008B1D5E">
        <w:rPr>
          <w:rFonts w:eastAsia="Tahoma"/>
          <w:szCs w:val="28"/>
          <w:lang w:val="ro-RO"/>
        </w:rPr>
        <w:t xml:space="preserve"> sunt permise cu participarea publicului până la 50% din capacitatea maximă a spațiului și cu purtarea măștii de protecție; </w:t>
      </w:r>
    </w:p>
    <w:p w14:paraId="3027737F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  <w:r w:rsidRPr="008B1D5E">
        <w:rPr>
          <w:rFonts w:eastAsia="Tahoma"/>
          <w:szCs w:val="28"/>
          <w:lang w:val="ro-RO"/>
        </w:rPr>
        <w:t xml:space="preserve">3. - </w:t>
      </w:r>
      <w:r w:rsidRPr="008B1D5E">
        <w:rPr>
          <w:rFonts w:eastAsia="Tahoma"/>
          <w:b/>
          <w:szCs w:val="28"/>
          <w:lang w:val="ro-RO"/>
        </w:rPr>
        <w:t>organizarea de evenimente private (nunți, botezuri etc.)</w:t>
      </w:r>
      <w:r w:rsidRPr="008B1D5E">
        <w:rPr>
          <w:rFonts w:eastAsia="Tahoma"/>
          <w:szCs w:val="28"/>
          <w:lang w:val="ro-RO"/>
        </w:rPr>
        <w:t xml:space="preserve"> cu un număr de participanți de maximum 200 de persoane în interior și cu asigurarea unei suprafețe de minimum 2 mp pentru fiecare persoană; </w:t>
      </w:r>
    </w:p>
    <w:p w14:paraId="7486A274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  <w:r w:rsidRPr="008B1D5E">
        <w:rPr>
          <w:rFonts w:eastAsia="Tahoma"/>
          <w:szCs w:val="28"/>
          <w:lang w:val="ro-RO"/>
        </w:rPr>
        <w:t xml:space="preserve">4.organizarea de </w:t>
      </w:r>
      <w:r w:rsidRPr="008B1D5E">
        <w:rPr>
          <w:rFonts w:eastAsia="Tahoma"/>
          <w:b/>
          <w:szCs w:val="28"/>
          <w:lang w:val="ro-RO"/>
        </w:rPr>
        <w:t xml:space="preserve">cursuri de instruire și </w:t>
      </w:r>
      <w:proofErr w:type="spellStart"/>
      <w:r w:rsidRPr="008B1D5E">
        <w:rPr>
          <w:rFonts w:eastAsia="Tahoma"/>
          <w:b/>
          <w:szCs w:val="28"/>
          <w:lang w:val="ro-RO"/>
        </w:rPr>
        <w:t>workshopuri</w:t>
      </w:r>
      <w:proofErr w:type="spellEnd"/>
      <w:r w:rsidRPr="008B1D5E">
        <w:rPr>
          <w:rFonts w:eastAsia="Tahoma"/>
          <w:b/>
          <w:szCs w:val="28"/>
          <w:lang w:val="ro-RO"/>
        </w:rPr>
        <w:t xml:space="preserve"> pentru adulți</w:t>
      </w:r>
      <w:r w:rsidRPr="008B1D5E">
        <w:rPr>
          <w:rFonts w:eastAsia="Tahoma"/>
          <w:szCs w:val="28"/>
          <w:lang w:val="ro-RO"/>
        </w:rPr>
        <w:t xml:space="preserve">, inclusiv cele organizate pentru implementarea proiectelor finanțate din fonduri europene, este permisă cu un număr de participanți de maximum 150 de persoane în interior și de </w:t>
      </w:r>
      <w:r w:rsidRPr="008B1D5E">
        <w:rPr>
          <w:rFonts w:eastAsia="Tahoma"/>
          <w:szCs w:val="28"/>
          <w:lang w:val="ro-RO"/>
        </w:rPr>
        <w:lastRenderedPageBreak/>
        <w:t>maximum 200 de persoane în exterior, cu asigurarea unei suprafețe de minimum 2 mp pentru fiecare persoană, cu purtarea măștii de protecție și cu respectarea normelor de sănătate publică stabilite prin ordinul ministrului sănătății;</w:t>
      </w:r>
    </w:p>
    <w:p w14:paraId="6C133BBE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  <w:r w:rsidRPr="008B1D5E">
        <w:rPr>
          <w:rFonts w:eastAsia="Tahoma"/>
          <w:szCs w:val="28"/>
          <w:lang w:val="ro-RO"/>
        </w:rPr>
        <w:t xml:space="preserve">5. - organizarea de </w:t>
      </w:r>
      <w:r w:rsidRPr="008B1D5E">
        <w:rPr>
          <w:rFonts w:eastAsia="Tahoma"/>
          <w:b/>
          <w:szCs w:val="28"/>
          <w:lang w:val="ro-RO"/>
        </w:rPr>
        <w:t xml:space="preserve">conferințe </w:t>
      </w:r>
      <w:r w:rsidRPr="008B1D5E">
        <w:rPr>
          <w:rFonts w:eastAsia="Tahoma"/>
          <w:szCs w:val="28"/>
          <w:lang w:val="ro-RO"/>
        </w:rPr>
        <w:t>este permisă cu un număr de participanți de maximum 150 de persoane în interior, cu asigurarea unei suprafețe de minimum 2 mp pentru fiecare persoană, cu purtarea măștii de protecție și cu respectarea normelor de sănătate publică stabilite în ordinul ministrului sănătății;</w:t>
      </w:r>
    </w:p>
    <w:p w14:paraId="38E7CEC0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  <w:r w:rsidRPr="008B1D5E">
        <w:rPr>
          <w:rFonts w:eastAsia="Tahoma"/>
          <w:szCs w:val="28"/>
          <w:lang w:val="ro-RO"/>
        </w:rPr>
        <w:t xml:space="preserve">6. - în condițiile Legii nr. 60/1991 privind organizarea și desfășurarea adunărilor publice, republicată, </w:t>
      </w:r>
      <w:r w:rsidRPr="008B1D5E">
        <w:rPr>
          <w:rFonts w:eastAsia="Tahoma"/>
          <w:b/>
          <w:szCs w:val="28"/>
          <w:lang w:val="ro-RO"/>
        </w:rPr>
        <w:t>organizarea de mitinguri și demonstrații</w:t>
      </w:r>
      <w:r w:rsidRPr="008B1D5E">
        <w:rPr>
          <w:rFonts w:eastAsia="Tahoma"/>
          <w:szCs w:val="28"/>
          <w:lang w:val="ro-RO"/>
        </w:rPr>
        <w:t xml:space="preserve"> este permisă cu un număr de participanți de maximum 100 de persoane;</w:t>
      </w:r>
    </w:p>
    <w:p w14:paraId="2FF376CA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  <w:r w:rsidRPr="008B1D5E">
        <w:rPr>
          <w:rFonts w:eastAsia="Tahoma"/>
          <w:szCs w:val="28"/>
          <w:lang w:val="ro-RO"/>
        </w:rPr>
        <w:t xml:space="preserve">7. - activitatea cu publicul a operatorilor economici care desfășoară activități de preparare, comercializare și consum al produselor alimentare și/sau băuturilor alcoolice și nealcoolice, </w:t>
      </w:r>
      <w:r w:rsidRPr="008B1D5E">
        <w:rPr>
          <w:rFonts w:eastAsia="Tahoma"/>
          <w:b/>
          <w:szCs w:val="28"/>
          <w:lang w:val="ro-RO"/>
        </w:rPr>
        <w:t>de tipul restaurantelor și cafenelelor</w:t>
      </w:r>
      <w:r w:rsidRPr="008B1D5E">
        <w:rPr>
          <w:rFonts w:eastAsia="Tahoma"/>
          <w:szCs w:val="28"/>
          <w:lang w:val="ro-RO"/>
        </w:rPr>
        <w:t xml:space="preserve">, în interiorul clădirilor, precum și la terase este permisă până la 50% din capacitatea maximă a spațiului în intervalul orar 5:00 – 2:00; </w:t>
      </w:r>
    </w:p>
    <w:p w14:paraId="2A20F176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  <w:r w:rsidRPr="008B1D5E">
        <w:rPr>
          <w:rFonts w:eastAsia="Tahoma"/>
          <w:szCs w:val="28"/>
          <w:lang w:val="ro-RO"/>
        </w:rPr>
        <w:t xml:space="preserve">8. - </w:t>
      </w:r>
      <w:r w:rsidRPr="008B1D5E">
        <w:rPr>
          <w:rFonts w:eastAsia="Tahoma"/>
          <w:b/>
          <w:szCs w:val="28"/>
          <w:lang w:val="ro-RO"/>
        </w:rPr>
        <w:t>activitatea în baruri, cluburi și discoteci</w:t>
      </w:r>
      <w:r w:rsidRPr="008B1D5E">
        <w:rPr>
          <w:rFonts w:eastAsia="Tahoma"/>
          <w:szCs w:val="28"/>
          <w:lang w:val="ro-RO"/>
        </w:rPr>
        <w:t xml:space="preserve"> este permisă fără a depăși 30% din capacitatea maximă a spațiului în intervalul orar 5:00 – 2:00; </w:t>
      </w:r>
    </w:p>
    <w:p w14:paraId="4CDBF9AF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  <w:r w:rsidRPr="008B1D5E">
        <w:rPr>
          <w:rFonts w:eastAsia="Tahoma"/>
          <w:szCs w:val="28"/>
          <w:lang w:val="ro-RO"/>
        </w:rPr>
        <w:t xml:space="preserve">9. - activitatea cu publicul a operatorilor economici licențiați în domeniul </w:t>
      </w:r>
      <w:r w:rsidRPr="008B1D5E">
        <w:rPr>
          <w:rFonts w:eastAsia="Tahoma"/>
          <w:b/>
          <w:szCs w:val="28"/>
          <w:lang w:val="ro-RO"/>
        </w:rPr>
        <w:t>jocurilor de noroc</w:t>
      </w:r>
      <w:r w:rsidRPr="008B1D5E">
        <w:rPr>
          <w:rFonts w:eastAsia="Tahoma"/>
          <w:szCs w:val="28"/>
          <w:lang w:val="ro-RO"/>
        </w:rPr>
        <w:t xml:space="preserve"> este permisă până la 50% din capacitatea maximă a spațiului;  </w:t>
      </w:r>
    </w:p>
    <w:p w14:paraId="2E0682CC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  <w:r w:rsidRPr="008B1D5E">
        <w:rPr>
          <w:rFonts w:eastAsia="Tahoma"/>
          <w:szCs w:val="28"/>
          <w:lang w:val="ro-RO"/>
        </w:rPr>
        <w:t xml:space="preserve">10. - activitatea cu publicul a operatorilor economici care desfășoară activități de administrare a </w:t>
      </w:r>
      <w:r w:rsidRPr="008B1D5E">
        <w:rPr>
          <w:rFonts w:eastAsia="Tahoma"/>
          <w:b/>
          <w:szCs w:val="28"/>
          <w:lang w:val="ro-RO"/>
        </w:rPr>
        <w:t>piscinelor interioare</w:t>
      </w:r>
      <w:r w:rsidRPr="008B1D5E">
        <w:rPr>
          <w:rFonts w:eastAsia="Tahoma"/>
          <w:szCs w:val="28"/>
          <w:lang w:val="ro-RO"/>
        </w:rPr>
        <w:t xml:space="preserve"> este permisă fără a depăși 50% din capacitatea maximă a spațiului; </w:t>
      </w:r>
    </w:p>
    <w:p w14:paraId="4AD485E1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  <w:r w:rsidRPr="008B1D5E">
        <w:rPr>
          <w:rFonts w:eastAsia="Tahoma"/>
          <w:szCs w:val="28"/>
          <w:lang w:val="ro-RO"/>
        </w:rPr>
        <w:t xml:space="preserve">11. - activitatea operatorilor economici care administrează </w:t>
      </w:r>
      <w:r w:rsidRPr="008B1D5E">
        <w:rPr>
          <w:rFonts w:eastAsia="Tahoma"/>
          <w:b/>
          <w:szCs w:val="28"/>
          <w:lang w:val="ro-RO"/>
        </w:rPr>
        <w:t>locuri de joacă</w:t>
      </w:r>
      <w:r w:rsidRPr="008B1D5E">
        <w:rPr>
          <w:rFonts w:eastAsia="Tahoma"/>
          <w:szCs w:val="28"/>
          <w:lang w:val="ro-RO"/>
        </w:rPr>
        <w:t xml:space="preserve"> </w:t>
      </w:r>
      <w:r w:rsidRPr="008B1D5E">
        <w:rPr>
          <w:rFonts w:eastAsia="Tahoma"/>
          <w:b/>
          <w:szCs w:val="28"/>
          <w:lang w:val="ro-RO"/>
        </w:rPr>
        <w:t>pentru copii</w:t>
      </w:r>
      <w:r w:rsidRPr="008B1D5E">
        <w:rPr>
          <w:rFonts w:eastAsia="Tahoma"/>
          <w:szCs w:val="28"/>
          <w:lang w:val="ro-RO"/>
        </w:rPr>
        <w:t xml:space="preserve"> în spații închise este permisă fără a depăși 50% din capacitatea maximă a spațiului și în intervalul orar 5:00 – 24:00; </w:t>
      </w:r>
    </w:p>
    <w:p w14:paraId="5620E44D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  <w:r w:rsidRPr="008B1D5E">
        <w:rPr>
          <w:rFonts w:eastAsia="Tahoma"/>
          <w:szCs w:val="28"/>
          <w:lang w:val="ro-RO"/>
        </w:rPr>
        <w:t xml:space="preserve">12. - activitatea operatorilor economici care administrează </w:t>
      </w:r>
      <w:r w:rsidRPr="008B1D5E">
        <w:rPr>
          <w:rFonts w:eastAsia="Tahoma"/>
          <w:b/>
          <w:szCs w:val="28"/>
          <w:lang w:val="ro-RO"/>
        </w:rPr>
        <w:t>săli de jocuri</w:t>
      </w:r>
      <w:r w:rsidRPr="008B1D5E">
        <w:rPr>
          <w:rFonts w:eastAsia="Tahoma"/>
          <w:szCs w:val="28"/>
          <w:lang w:val="ro-RO"/>
        </w:rPr>
        <w:t xml:space="preserve"> este permisă fără a depăși 50% din capacitatea maximă a spațiului în intervalul orar 5:00 – 2:00; </w:t>
      </w:r>
    </w:p>
    <w:p w14:paraId="46E33676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  <w:r w:rsidRPr="008B1D5E">
        <w:rPr>
          <w:rFonts w:eastAsia="Tahoma"/>
          <w:szCs w:val="28"/>
          <w:lang w:val="ro-RO"/>
        </w:rPr>
        <w:t>13. - activitățile sportive și recreative în aer liber sunt permise cu participarea a maximum 10 persoane care nu locuiesc împreună, în condițiile care vor fi stabilite prin ordin comun al ministrului Culturii și ministrului Tineretului și Sportului.</w:t>
      </w:r>
    </w:p>
    <w:p w14:paraId="15AD3A91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</w:p>
    <w:p w14:paraId="31AC7D28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  <w:r w:rsidRPr="008B1D5E">
        <w:rPr>
          <w:rFonts w:eastAsia="Tahoma"/>
          <w:szCs w:val="28"/>
          <w:lang w:val="ro-RO"/>
        </w:rPr>
        <w:t xml:space="preserve">De asemenea, în cazul județelor/localităților cu incidența cuprinsă între </w:t>
      </w:r>
      <w:r w:rsidRPr="008B1D5E">
        <w:rPr>
          <w:rFonts w:eastAsia="Tahoma"/>
          <w:b/>
          <w:szCs w:val="28"/>
          <w:lang w:val="ro-RO"/>
        </w:rPr>
        <w:t>4 și 6</w:t>
      </w:r>
      <w:r w:rsidRPr="008B1D5E">
        <w:rPr>
          <w:rFonts w:eastAsia="Tahoma"/>
          <w:szCs w:val="28"/>
          <w:lang w:val="ro-RO"/>
        </w:rPr>
        <w:t xml:space="preserve"> la mia de locuitori, operatorii economici care desfășoară </w:t>
      </w:r>
      <w:proofErr w:type="spellStart"/>
      <w:r w:rsidRPr="008B1D5E">
        <w:rPr>
          <w:rFonts w:eastAsia="Tahoma"/>
          <w:szCs w:val="28"/>
          <w:lang w:val="ro-RO"/>
        </w:rPr>
        <w:t>activitatăți</w:t>
      </w:r>
      <w:proofErr w:type="spellEnd"/>
      <w:r w:rsidRPr="008B1D5E">
        <w:rPr>
          <w:rFonts w:eastAsia="Tahoma"/>
          <w:szCs w:val="28"/>
          <w:lang w:val="ro-RO"/>
        </w:rPr>
        <w:t xml:space="preserve"> cu publicul în spații închise </w:t>
      </w:r>
      <w:r w:rsidRPr="008B1D5E">
        <w:rPr>
          <w:rFonts w:eastAsia="Tahoma"/>
          <w:b/>
          <w:szCs w:val="28"/>
          <w:lang w:val="ro-RO"/>
        </w:rPr>
        <w:t>în domeniul sălilor de sport și/sau fitness</w:t>
      </w:r>
      <w:r w:rsidRPr="008B1D5E">
        <w:rPr>
          <w:rFonts w:eastAsia="Tahoma"/>
          <w:szCs w:val="28"/>
          <w:lang w:val="ro-RO"/>
        </w:rPr>
        <w:t xml:space="preserve"> pot funcționa fără a depăși 50% din capacitatea maximă a spațiului, cu asigurarea unei suprafețe de minimum 7 mp pentru fiecare persoană;</w:t>
      </w:r>
    </w:p>
    <w:p w14:paraId="414A2F03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</w:p>
    <w:p w14:paraId="55FA6ADE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  <w:r w:rsidRPr="008B1D5E">
        <w:rPr>
          <w:rFonts w:eastAsia="Tahoma"/>
          <w:szCs w:val="28"/>
          <w:lang w:val="ro-RO"/>
        </w:rPr>
        <w:t>Organizatorii/operatorii economici care desfășoară activități potrivit Hotărârii Guvernului nr. 932/2021(</w:t>
      </w:r>
      <w:proofErr w:type="spellStart"/>
      <w:r w:rsidRPr="008B1D5E">
        <w:rPr>
          <w:rFonts w:eastAsia="Tahoma"/>
          <w:szCs w:val="28"/>
          <w:lang w:val="ro-RO"/>
        </w:rPr>
        <w:t>nn</w:t>
      </w:r>
      <w:proofErr w:type="spellEnd"/>
      <w:r w:rsidRPr="008B1D5E">
        <w:rPr>
          <w:rFonts w:eastAsia="Tahoma"/>
          <w:szCs w:val="28"/>
          <w:lang w:val="ro-RO"/>
        </w:rPr>
        <w:t xml:space="preserve">: </w:t>
      </w:r>
      <w:proofErr w:type="spellStart"/>
      <w:r w:rsidRPr="008B1D5E">
        <w:rPr>
          <w:rFonts w:eastAsia="Tahoma"/>
          <w:szCs w:val="28"/>
          <w:lang w:val="ro-RO"/>
        </w:rPr>
        <w:t>ref</w:t>
      </w:r>
      <w:proofErr w:type="spellEnd"/>
      <w:r w:rsidRPr="008B1D5E">
        <w:rPr>
          <w:rFonts w:eastAsia="Tahoma"/>
          <w:szCs w:val="28"/>
          <w:lang w:val="ro-RO"/>
        </w:rPr>
        <w:t xml:space="preserve"> prelungirea stării de alertă)  au obligația de a scana codul QR de pe certificatul digital al Uniunii Europene privind COVID-19 folosind secțiunea „Verificare reguli interne” din </w:t>
      </w:r>
      <w:proofErr w:type="spellStart"/>
      <w:r w:rsidRPr="008B1D5E">
        <w:rPr>
          <w:rFonts w:eastAsia="Tahoma"/>
          <w:szCs w:val="28"/>
          <w:lang w:val="ro-RO"/>
        </w:rPr>
        <w:t>aplicaţia</w:t>
      </w:r>
      <w:proofErr w:type="spellEnd"/>
      <w:r w:rsidRPr="008B1D5E">
        <w:rPr>
          <w:rFonts w:eastAsia="Tahoma"/>
          <w:szCs w:val="28"/>
          <w:lang w:val="ro-RO"/>
        </w:rPr>
        <w:t xml:space="preserve"> mobilă „</w:t>
      </w:r>
      <w:proofErr w:type="spellStart"/>
      <w:r w:rsidRPr="008B1D5E">
        <w:rPr>
          <w:rFonts w:eastAsia="Tahoma"/>
          <w:szCs w:val="28"/>
          <w:lang w:val="ro-RO"/>
        </w:rPr>
        <w:t>Check</w:t>
      </w:r>
      <w:proofErr w:type="spellEnd"/>
      <w:r w:rsidRPr="008B1D5E">
        <w:rPr>
          <w:rFonts w:eastAsia="Tahoma"/>
          <w:szCs w:val="28"/>
          <w:lang w:val="ro-RO"/>
        </w:rPr>
        <w:t xml:space="preserve"> DCC" pentru </w:t>
      </w:r>
      <w:r w:rsidRPr="008B1D5E">
        <w:rPr>
          <w:rFonts w:eastAsia="Tahoma"/>
          <w:szCs w:val="28"/>
          <w:lang w:val="ro-RO"/>
        </w:rPr>
        <w:lastRenderedPageBreak/>
        <w:t xml:space="preserve">verificarea </w:t>
      </w:r>
      <w:proofErr w:type="spellStart"/>
      <w:r w:rsidRPr="008B1D5E">
        <w:rPr>
          <w:rFonts w:eastAsia="Tahoma"/>
          <w:szCs w:val="28"/>
          <w:lang w:val="ro-RO"/>
        </w:rPr>
        <w:t>autenticităţii</w:t>
      </w:r>
      <w:proofErr w:type="spellEnd"/>
      <w:r w:rsidRPr="008B1D5E">
        <w:rPr>
          <w:rFonts w:eastAsia="Tahoma"/>
          <w:szCs w:val="28"/>
          <w:lang w:val="ro-RO"/>
        </w:rPr>
        <w:t xml:space="preserve">, </w:t>
      </w:r>
      <w:proofErr w:type="spellStart"/>
      <w:r w:rsidRPr="008B1D5E">
        <w:rPr>
          <w:rFonts w:eastAsia="Tahoma"/>
          <w:szCs w:val="28"/>
          <w:lang w:val="ro-RO"/>
        </w:rPr>
        <w:t>valabilităţii</w:t>
      </w:r>
      <w:proofErr w:type="spellEnd"/>
      <w:r w:rsidRPr="008B1D5E">
        <w:rPr>
          <w:rFonts w:eastAsia="Tahoma"/>
          <w:szCs w:val="28"/>
          <w:lang w:val="ro-RO"/>
        </w:rPr>
        <w:t xml:space="preserve"> </w:t>
      </w:r>
      <w:proofErr w:type="spellStart"/>
      <w:r w:rsidRPr="008B1D5E">
        <w:rPr>
          <w:rFonts w:eastAsia="Tahoma"/>
          <w:szCs w:val="28"/>
          <w:lang w:val="ro-RO"/>
        </w:rPr>
        <w:t>şi</w:t>
      </w:r>
      <w:proofErr w:type="spellEnd"/>
      <w:r w:rsidRPr="008B1D5E">
        <w:rPr>
          <w:rFonts w:eastAsia="Tahoma"/>
          <w:szCs w:val="28"/>
          <w:lang w:val="ro-RO"/>
        </w:rPr>
        <w:t xml:space="preserve"> </w:t>
      </w:r>
      <w:proofErr w:type="spellStart"/>
      <w:r w:rsidRPr="008B1D5E">
        <w:rPr>
          <w:rFonts w:eastAsia="Tahoma"/>
          <w:szCs w:val="28"/>
          <w:lang w:val="ro-RO"/>
        </w:rPr>
        <w:t>integrităţii</w:t>
      </w:r>
      <w:proofErr w:type="spellEnd"/>
      <w:r w:rsidRPr="008B1D5E">
        <w:rPr>
          <w:rFonts w:eastAsia="Tahoma"/>
          <w:szCs w:val="28"/>
          <w:lang w:val="ro-RO"/>
        </w:rPr>
        <w:t xml:space="preserve"> certificatului, fără a se reține niciun fel de date sau informații din certificatul verificat.</w:t>
      </w:r>
    </w:p>
    <w:p w14:paraId="02E2AC41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</w:p>
    <w:p w14:paraId="4CF6F8C7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  <w:r w:rsidRPr="008B1D5E">
        <w:rPr>
          <w:rFonts w:eastAsia="Tahoma"/>
          <w:szCs w:val="28"/>
          <w:lang w:val="ro-RO"/>
        </w:rPr>
        <w:t>Persoanele fizice provenite din state ale căror autorități nu emit certificate digitale ale Uniunii Europene privind COVID-19 sau documente compatibile cu aceste certificate, fac dovada vaccinării, testării sau vindecării de infecția cu virusul SARS-CoV-2 prin intermediul unui document, pe suport de hârtie sau în format electronic emis de respectivul stat.</w:t>
      </w:r>
    </w:p>
    <w:p w14:paraId="39B2C8DB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  <w:r w:rsidRPr="008B1D5E">
        <w:rPr>
          <w:rFonts w:eastAsia="Tahoma"/>
          <w:szCs w:val="28"/>
          <w:lang w:val="ro-RO"/>
        </w:rPr>
        <w:t>Hotărârea aprobată astăzi intră în vigoare la data publicării în Monitorul Oficial al României, Partea I.</w:t>
      </w:r>
    </w:p>
    <w:p w14:paraId="1AD04CE2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  <w:r w:rsidRPr="008B1D5E">
        <w:rPr>
          <w:rFonts w:eastAsia="Tahoma"/>
          <w:szCs w:val="28"/>
          <w:lang w:val="ro-RO"/>
        </w:rPr>
        <w:t xml:space="preserve">Excepție fac prevederile care vizează atestarea vaccinării, testării sau vindecării de infecția cu virusul SARS-CoV-2 prin intermediul </w:t>
      </w:r>
      <w:proofErr w:type="spellStart"/>
      <w:r w:rsidRPr="008B1D5E">
        <w:rPr>
          <w:rFonts w:eastAsia="Tahoma"/>
          <w:szCs w:val="28"/>
          <w:lang w:val="ro-RO"/>
        </w:rPr>
        <w:t>aplicaţiei</w:t>
      </w:r>
      <w:proofErr w:type="spellEnd"/>
      <w:r w:rsidRPr="008B1D5E">
        <w:rPr>
          <w:rFonts w:eastAsia="Tahoma"/>
          <w:szCs w:val="28"/>
          <w:lang w:val="ro-RO"/>
        </w:rPr>
        <w:t xml:space="preserve"> mobile «</w:t>
      </w:r>
      <w:proofErr w:type="spellStart"/>
      <w:r w:rsidRPr="008B1D5E">
        <w:rPr>
          <w:rFonts w:eastAsia="Tahoma"/>
          <w:szCs w:val="28"/>
          <w:lang w:val="ro-RO"/>
        </w:rPr>
        <w:t>Check</w:t>
      </w:r>
      <w:proofErr w:type="spellEnd"/>
      <w:r w:rsidRPr="008B1D5E">
        <w:rPr>
          <w:rFonts w:eastAsia="Tahoma"/>
          <w:szCs w:val="28"/>
          <w:lang w:val="ro-RO"/>
        </w:rPr>
        <w:t xml:space="preserve"> DCC» care vor intra în vigoare la data de 20 septembrie 2021.</w:t>
      </w:r>
    </w:p>
    <w:p w14:paraId="44222CFA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</w:p>
    <w:p w14:paraId="6E245978" w14:textId="77777777" w:rsidR="008B1D5E" w:rsidRPr="008B1D5E" w:rsidRDefault="008B1D5E" w:rsidP="008B1D5E">
      <w:pPr>
        <w:rPr>
          <w:rFonts w:eastAsia="Tahoma"/>
          <w:szCs w:val="28"/>
          <w:lang w:val="ro-RO"/>
        </w:rPr>
      </w:pPr>
    </w:p>
    <w:p w14:paraId="03894AF5" w14:textId="77777777" w:rsidR="008B1D5E" w:rsidRDefault="008B1D5E" w:rsidP="008B1D5E">
      <w:pPr>
        <w:rPr>
          <w:rFonts w:ascii="Tahoma" w:eastAsia="Tahoma" w:hAnsi="Tahoma" w:cs="Tahoma"/>
          <w:szCs w:val="28"/>
          <w:lang w:val="ro-RO"/>
        </w:rPr>
      </w:pPr>
    </w:p>
    <w:p w14:paraId="450D3DF2" w14:textId="77777777" w:rsidR="008B1D5E" w:rsidRDefault="008B1D5E" w:rsidP="008B1D5E">
      <w:pPr>
        <w:rPr>
          <w:rFonts w:ascii="Tahoma" w:eastAsia="Tahoma" w:hAnsi="Tahoma" w:cs="Tahoma"/>
          <w:szCs w:val="28"/>
          <w:lang w:val="ro-RO"/>
        </w:rPr>
      </w:pPr>
    </w:p>
    <w:p w14:paraId="280E3572" w14:textId="77777777" w:rsidR="008B1D5E" w:rsidRDefault="008B1D5E" w:rsidP="008B1D5E">
      <w:pPr>
        <w:jc w:val="center"/>
        <w:rPr>
          <w:rFonts w:ascii="Tahoma" w:eastAsia="Tahoma" w:hAnsi="Tahoma" w:cs="Tahoma"/>
          <w:b/>
          <w:szCs w:val="28"/>
          <w:lang w:val="ro-RO"/>
        </w:rPr>
      </w:pPr>
    </w:p>
    <w:p w14:paraId="442529A9" w14:textId="77777777" w:rsidR="008B1D5E" w:rsidRDefault="008B1D5E" w:rsidP="008B1D5E">
      <w:pPr>
        <w:jc w:val="center"/>
        <w:rPr>
          <w:rFonts w:ascii="Tahoma" w:eastAsia="Tahoma" w:hAnsi="Tahoma" w:cs="Tahoma"/>
          <w:b/>
          <w:szCs w:val="28"/>
          <w:lang w:val="ro-RO"/>
        </w:rPr>
      </w:pPr>
    </w:p>
    <w:p w14:paraId="60BC0AAA" w14:textId="77777777" w:rsidR="008B1D5E" w:rsidRDefault="008B1D5E" w:rsidP="008B1D5E">
      <w:pPr>
        <w:jc w:val="center"/>
        <w:rPr>
          <w:rFonts w:ascii="Tahoma" w:eastAsia="Tahoma" w:hAnsi="Tahoma" w:cs="Tahoma"/>
          <w:b/>
          <w:szCs w:val="28"/>
          <w:lang w:val="ro-RO"/>
        </w:rPr>
      </w:pPr>
    </w:p>
    <w:p w14:paraId="28F20688" w14:textId="77777777" w:rsidR="008B1D5E" w:rsidRDefault="008B1D5E" w:rsidP="008B1D5E">
      <w:pPr>
        <w:jc w:val="center"/>
        <w:rPr>
          <w:rFonts w:ascii="Tahoma" w:eastAsia="Tahoma" w:hAnsi="Tahoma" w:cs="Tahoma"/>
          <w:b/>
          <w:szCs w:val="28"/>
          <w:lang w:val="ro-RO"/>
        </w:rPr>
      </w:pPr>
    </w:p>
    <w:p w14:paraId="67F16306" w14:textId="77777777" w:rsidR="008B1D5E" w:rsidRDefault="008B1D5E" w:rsidP="008B1D5E">
      <w:pPr>
        <w:jc w:val="center"/>
        <w:rPr>
          <w:rFonts w:ascii="Tahoma" w:eastAsia="Tahoma" w:hAnsi="Tahoma" w:cs="Tahoma"/>
          <w:b/>
          <w:szCs w:val="28"/>
          <w:lang w:val="ro-RO"/>
        </w:rPr>
      </w:pPr>
    </w:p>
    <w:p w14:paraId="3270D24B" w14:textId="77777777" w:rsidR="008B1D5E" w:rsidRDefault="008B1D5E" w:rsidP="008B1D5E">
      <w:pPr>
        <w:jc w:val="center"/>
        <w:rPr>
          <w:rFonts w:ascii="Tahoma" w:eastAsia="Tahoma" w:hAnsi="Tahoma" w:cs="Tahoma"/>
          <w:b/>
          <w:szCs w:val="28"/>
          <w:lang w:val="ro-RO"/>
        </w:rPr>
      </w:pPr>
    </w:p>
    <w:p w14:paraId="2D405D6A" w14:textId="77777777" w:rsidR="008B1D5E" w:rsidRDefault="008B1D5E" w:rsidP="008B1D5E">
      <w:pPr>
        <w:jc w:val="center"/>
        <w:rPr>
          <w:rFonts w:ascii="Tahoma" w:eastAsia="Tahoma" w:hAnsi="Tahoma" w:cs="Tahoma"/>
          <w:b/>
          <w:szCs w:val="28"/>
          <w:lang w:val="ro-RO"/>
        </w:rPr>
      </w:pPr>
    </w:p>
    <w:p w14:paraId="2C36C1EA" w14:textId="4BBA0A18" w:rsidR="008B1D5E" w:rsidRDefault="008B1D5E" w:rsidP="00C1201E">
      <w:pPr>
        <w:spacing w:line="276" w:lineRule="auto"/>
        <w:jc w:val="center"/>
        <w:rPr>
          <w:b/>
          <w:color w:val="000000" w:themeColor="text1"/>
          <w:szCs w:val="28"/>
          <w:u w:val="single"/>
          <w:lang w:val="ro-RO"/>
        </w:rPr>
      </w:pPr>
    </w:p>
    <w:p w14:paraId="3B221DA0" w14:textId="77777777" w:rsidR="008B1D5E" w:rsidRDefault="008B1D5E" w:rsidP="00C1201E">
      <w:pPr>
        <w:spacing w:line="276" w:lineRule="auto"/>
        <w:jc w:val="center"/>
        <w:rPr>
          <w:b/>
          <w:color w:val="000000" w:themeColor="text1"/>
          <w:szCs w:val="28"/>
          <w:u w:val="single"/>
          <w:lang w:val="ro-RO"/>
        </w:rPr>
      </w:pPr>
    </w:p>
    <w:p w14:paraId="76EA0E8F" w14:textId="194C8101" w:rsidR="00DE712F" w:rsidRDefault="008B1D5E" w:rsidP="00054647">
      <w:pPr>
        <w:ind w:firstLine="720"/>
        <w:rPr>
          <w:bCs/>
          <w:iCs/>
          <w:szCs w:val="28"/>
          <w:lang w:val="ro-RO"/>
        </w:rPr>
      </w:pPr>
      <w:r>
        <w:rPr>
          <w:b/>
          <w:color w:val="000000" w:themeColor="text1"/>
          <w:szCs w:val="28"/>
          <w:u w:val="single"/>
          <w:lang w:val="ro-RO"/>
        </w:rPr>
        <w:t xml:space="preserve"> </w:t>
      </w:r>
    </w:p>
    <w:p w14:paraId="4F9CB06E" w14:textId="77777777" w:rsidR="007323CB" w:rsidRDefault="007323CB" w:rsidP="00054647">
      <w:pPr>
        <w:ind w:firstLine="720"/>
        <w:rPr>
          <w:bCs/>
          <w:iCs/>
          <w:szCs w:val="28"/>
          <w:lang w:val="ro-RO"/>
        </w:rPr>
      </w:pPr>
    </w:p>
    <w:p w14:paraId="57A1FC75" w14:textId="67996E4E" w:rsidR="00D01B52" w:rsidRDefault="00D01B52" w:rsidP="005C44AC">
      <w:pPr>
        <w:ind w:firstLine="720"/>
        <w:rPr>
          <w:bCs/>
          <w:iCs/>
          <w:szCs w:val="28"/>
          <w:lang w:val="ro-RO"/>
        </w:rPr>
      </w:pPr>
    </w:p>
    <w:p w14:paraId="18815692" w14:textId="39506856" w:rsidR="006A753F" w:rsidRDefault="006A753F" w:rsidP="00221026">
      <w:pPr>
        <w:ind w:firstLine="720"/>
        <w:rPr>
          <w:bCs/>
          <w:iCs/>
          <w:szCs w:val="28"/>
          <w:lang w:val="ro-RO"/>
        </w:rPr>
      </w:pPr>
      <w:r>
        <w:rPr>
          <w:bCs/>
          <w:iCs/>
          <w:szCs w:val="28"/>
          <w:lang w:val="ro-RO"/>
        </w:rPr>
        <w:t xml:space="preserve">  </w:t>
      </w:r>
    </w:p>
    <w:p w14:paraId="648C166F" w14:textId="77777777" w:rsidR="00A14332" w:rsidRPr="0027220D" w:rsidRDefault="00A14332" w:rsidP="0027220D">
      <w:pPr>
        <w:ind w:firstLine="720"/>
        <w:rPr>
          <w:bCs/>
          <w:iCs/>
          <w:szCs w:val="28"/>
          <w:lang w:val="ro-RO"/>
        </w:rPr>
      </w:pPr>
    </w:p>
    <w:p w14:paraId="180D9CB0" w14:textId="77777777" w:rsidR="0005189E" w:rsidRPr="00926AAA" w:rsidRDefault="0005189E" w:rsidP="005F2961">
      <w:pPr>
        <w:rPr>
          <w:b/>
          <w:sz w:val="22"/>
          <w:shd w:val="clear" w:color="auto" w:fill="FFFFFF"/>
          <w:lang w:val="ro-RO"/>
        </w:rPr>
      </w:pPr>
    </w:p>
    <w:p w14:paraId="52D85BF2" w14:textId="77777777" w:rsidR="005F2961" w:rsidRPr="00926AAA" w:rsidRDefault="005F2961" w:rsidP="005F2961">
      <w:pPr>
        <w:rPr>
          <w:b/>
          <w:sz w:val="22"/>
          <w:shd w:val="clear" w:color="auto" w:fill="FFFFFF"/>
          <w:lang w:val="ro-RO"/>
        </w:rPr>
      </w:pPr>
      <w:r w:rsidRPr="00926AAA">
        <w:rPr>
          <w:b/>
          <w:sz w:val="22"/>
          <w:shd w:val="clear" w:color="auto" w:fill="FFFFFF"/>
          <w:lang w:val="ro-RO"/>
        </w:rPr>
        <w:t>Contact:</w:t>
      </w:r>
    </w:p>
    <w:p w14:paraId="514C3AC4" w14:textId="77777777" w:rsidR="005F2961" w:rsidRPr="00926AAA" w:rsidRDefault="005F2961" w:rsidP="005F2961">
      <w:pPr>
        <w:rPr>
          <w:sz w:val="22"/>
          <w:shd w:val="clear" w:color="auto" w:fill="FFFFFF"/>
          <w:lang w:val="ro-RO"/>
        </w:rPr>
      </w:pPr>
      <w:r w:rsidRPr="00926AAA">
        <w:rPr>
          <w:sz w:val="22"/>
          <w:shd w:val="clear" w:color="auto" w:fill="FFFFFF"/>
          <w:lang w:val="ro-RO"/>
        </w:rPr>
        <w:t xml:space="preserve">Biroul de presă al Guvernului </w:t>
      </w:r>
      <w:hyperlink r:id="rId8" w:history="1">
        <w:r w:rsidRPr="00926AAA">
          <w:rPr>
            <w:color w:val="0563C1"/>
            <w:sz w:val="22"/>
            <w:u w:val="single"/>
            <w:shd w:val="clear" w:color="auto" w:fill="FFFFFF"/>
            <w:lang w:val="ro-RO"/>
          </w:rPr>
          <w:t>presa@gov.ro</w:t>
        </w:r>
      </w:hyperlink>
      <w:r w:rsidRPr="00926AAA">
        <w:rPr>
          <w:sz w:val="22"/>
          <w:shd w:val="clear" w:color="auto" w:fill="FFFFFF"/>
          <w:lang w:val="ro-RO"/>
        </w:rPr>
        <w:t xml:space="preserve"> </w:t>
      </w:r>
    </w:p>
    <w:p w14:paraId="74774199" w14:textId="77777777" w:rsidR="005F2961" w:rsidRPr="00926AAA" w:rsidRDefault="005F2961" w:rsidP="005F2961">
      <w:pPr>
        <w:rPr>
          <w:sz w:val="22"/>
          <w:shd w:val="clear" w:color="auto" w:fill="FFFFFF"/>
          <w:lang w:val="ro-RO"/>
        </w:rPr>
      </w:pPr>
      <w:r w:rsidRPr="00926AAA">
        <w:rPr>
          <w:sz w:val="22"/>
          <w:shd w:val="clear" w:color="auto" w:fill="FFFFFF"/>
          <w:lang w:val="ro-RO"/>
        </w:rPr>
        <w:t>Telefon: +40741252555</w:t>
      </w:r>
    </w:p>
    <w:p w14:paraId="6664ADB2" w14:textId="6D0D725F" w:rsidR="00E13AB7" w:rsidRPr="00926AAA" w:rsidRDefault="005F2961">
      <w:pPr>
        <w:rPr>
          <w:lang w:val="ro-RO"/>
        </w:rPr>
      </w:pPr>
      <w:r w:rsidRPr="00926AAA">
        <w:rPr>
          <w:sz w:val="22"/>
          <w:shd w:val="clear" w:color="auto" w:fill="FFFFFF"/>
          <w:lang w:val="ro-RO"/>
        </w:rPr>
        <w:t xml:space="preserve">Website: </w:t>
      </w:r>
      <w:hyperlink r:id="rId9" w:history="1">
        <w:r w:rsidRPr="00926AAA">
          <w:rPr>
            <w:color w:val="0563C1"/>
            <w:sz w:val="22"/>
            <w:u w:val="single"/>
            <w:shd w:val="clear" w:color="auto" w:fill="FFFFFF"/>
            <w:lang w:val="ro-RO"/>
          </w:rPr>
          <w:t>http://www.gov.ro/</w:t>
        </w:r>
      </w:hyperlink>
      <w:r w:rsidRPr="00926AAA">
        <w:rPr>
          <w:sz w:val="22"/>
          <w:shd w:val="clear" w:color="auto" w:fill="FFFFFF"/>
          <w:lang w:val="ro-RO"/>
        </w:rPr>
        <w:t xml:space="preserve">, Facebook: </w:t>
      </w:r>
      <w:hyperlink r:id="rId10" w:history="1">
        <w:r w:rsidRPr="00926AAA">
          <w:rPr>
            <w:color w:val="0563C1"/>
            <w:sz w:val="22"/>
            <w:u w:val="single"/>
            <w:shd w:val="clear" w:color="auto" w:fill="FFFFFF"/>
            <w:lang w:val="ro-RO"/>
          </w:rPr>
          <w:t>https://www.facebook.com/guv.ro</w:t>
        </w:r>
      </w:hyperlink>
      <w:r w:rsidRPr="00926AAA">
        <w:rPr>
          <w:sz w:val="22"/>
          <w:shd w:val="clear" w:color="auto" w:fill="FFFFFF"/>
          <w:lang w:val="ro-RO"/>
        </w:rPr>
        <w:t xml:space="preserve"> </w:t>
      </w:r>
    </w:p>
    <w:sectPr w:rsidR="00E13AB7" w:rsidRPr="00926AAA" w:rsidSect="00E25C41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619" w:right="1138" w:bottom="907" w:left="1138" w:header="346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90D2B" w14:textId="77777777" w:rsidR="00351B7A" w:rsidRDefault="00351B7A" w:rsidP="00CD5B3B">
      <w:r>
        <w:separator/>
      </w:r>
    </w:p>
  </w:endnote>
  <w:endnote w:type="continuationSeparator" w:id="0">
    <w:p w14:paraId="62B13F33" w14:textId="77777777" w:rsidR="00351B7A" w:rsidRDefault="00351B7A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8739D" w14:textId="5EE80D71" w:rsidR="00583CCD" w:rsidRPr="00583CCD" w:rsidRDefault="00583CCD" w:rsidP="00583CCD">
    <w:pPr>
      <w:pStyle w:val="Footer"/>
      <w:jc w:val="lef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2C5FA" w14:textId="77777777" w:rsidR="008E7651" w:rsidRPr="00200438" w:rsidRDefault="008E7651" w:rsidP="008E7651">
    <w:pPr>
      <w:rPr>
        <w:b/>
        <w:sz w:val="18"/>
        <w:shd w:val="clear" w:color="auto" w:fill="FFFFFF"/>
        <w:lang w:val="fr-FR"/>
      </w:rPr>
    </w:pPr>
    <w:r w:rsidRPr="00200438">
      <w:rPr>
        <w:b/>
        <w:sz w:val="18"/>
        <w:shd w:val="clear" w:color="auto" w:fill="FFFFFF"/>
        <w:lang w:val="fr-FR"/>
      </w:rPr>
      <w:t>Contact:</w:t>
    </w:r>
  </w:p>
  <w:p w14:paraId="7B11E7A6" w14:textId="77777777" w:rsidR="008E7651" w:rsidRPr="00200438" w:rsidRDefault="008E7651" w:rsidP="008E7651">
    <w:pPr>
      <w:rPr>
        <w:sz w:val="18"/>
        <w:shd w:val="clear" w:color="auto" w:fill="FFFFFF"/>
        <w:lang w:val="fr-FR"/>
      </w:rPr>
    </w:pPr>
    <w:r w:rsidRPr="00200438">
      <w:rPr>
        <w:sz w:val="18"/>
        <w:shd w:val="clear" w:color="auto" w:fill="FFFFFF"/>
        <w:lang w:val="fr-FR"/>
      </w:rPr>
      <w:t xml:space="preserve">Biroul de </w:t>
    </w:r>
    <w:proofErr w:type="spellStart"/>
    <w:r w:rsidRPr="00200438">
      <w:rPr>
        <w:sz w:val="18"/>
        <w:shd w:val="clear" w:color="auto" w:fill="FFFFFF"/>
        <w:lang w:val="fr-FR"/>
      </w:rPr>
      <w:t>presă</w:t>
    </w:r>
    <w:proofErr w:type="spellEnd"/>
    <w:r w:rsidRPr="00200438">
      <w:rPr>
        <w:sz w:val="18"/>
        <w:shd w:val="clear" w:color="auto" w:fill="FFFFFF"/>
        <w:lang w:val="fr-FR"/>
      </w:rPr>
      <w:t xml:space="preserve"> al </w:t>
    </w:r>
    <w:proofErr w:type="spellStart"/>
    <w:r w:rsidRPr="00200438">
      <w:rPr>
        <w:sz w:val="18"/>
        <w:shd w:val="clear" w:color="auto" w:fill="FFFFFF"/>
        <w:lang w:val="fr-FR"/>
      </w:rPr>
      <w:t>Guvernului</w:t>
    </w:r>
    <w:proofErr w:type="spellEnd"/>
    <w:r w:rsidRPr="00200438">
      <w:rPr>
        <w:sz w:val="18"/>
        <w:shd w:val="clear" w:color="auto" w:fill="FFFFFF"/>
        <w:lang w:val="fr-FR"/>
      </w:rPr>
      <w:t xml:space="preserve"> </w:t>
    </w:r>
    <w:hyperlink r:id="rId1" w:history="1">
      <w:r w:rsidRPr="00200438">
        <w:rPr>
          <w:color w:val="0563C1"/>
          <w:sz w:val="18"/>
          <w:u w:val="single"/>
          <w:shd w:val="clear" w:color="auto" w:fill="FFFFFF"/>
          <w:lang w:val="fr-FR"/>
        </w:rPr>
        <w:t>presa@gov.ro</w:t>
      </w:r>
    </w:hyperlink>
    <w:r w:rsidRPr="00200438">
      <w:rPr>
        <w:sz w:val="18"/>
        <w:shd w:val="clear" w:color="auto" w:fill="FFFFFF"/>
        <w:lang w:val="fr-FR"/>
      </w:rPr>
      <w:t xml:space="preserve"> </w:t>
    </w:r>
  </w:p>
  <w:p w14:paraId="78F0D7B8" w14:textId="77777777" w:rsidR="008E7651" w:rsidRPr="008E7651" w:rsidRDefault="008E7651" w:rsidP="008E7651">
    <w:pPr>
      <w:rPr>
        <w:sz w:val="18"/>
        <w:shd w:val="clear" w:color="auto" w:fill="FFFFFF"/>
      </w:rPr>
    </w:pPr>
    <w:proofErr w:type="spellStart"/>
    <w:r w:rsidRPr="008E7651">
      <w:rPr>
        <w:sz w:val="18"/>
        <w:shd w:val="clear" w:color="auto" w:fill="FFFFFF"/>
      </w:rPr>
      <w:t>Telefon</w:t>
    </w:r>
    <w:proofErr w:type="spellEnd"/>
    <w:r w:rsidRPr="008E7651">
      <w:rPr>
        <w:sz w:val="18"/>
        <w:shd w:val="clear" w:color="auto" w:fill="FFFFFF"/>
      </w:rPr>
      <w:t>: +40741252555</w:t>
    </w:r>
  </w:p>
  <w:p w14:paraId="4A9096F8" w14:textId="77777777" w:rsidR="008E7651" w:rsidRPr="008E7651" w:rsidRDefault="008E7651" w:rsidP="008E7651">
    <w:pPr>
      <w:rPr>
        <w:sz w:val="18"/>
      </w:rPr>
    </w:pPr>
    <w:r w:rsidRPr="008E7651">
      <w:rPr>
        <w:sz w:val="18"/>
        <w:shd w:val="clear" w:color="auto" w:fill="FFFFFF"/>
      </w:rPr>
      <w:t xml:space="preserve">Website: </w:t>
    </w:r>
    <w:hyperlink r:id="rId2" w:history="1">
      <w:r w:rsidRPr="008E7651">
        <w:rPr>
          <w:color w:val="0563C1"/>
          <w:sz w:val="18"/>
          <w:u w:val="single"/>
          <w:shd w:val="clear" w:color="auto" w:fill="FFFFFF"/>
        </w:rPr>
        <w:t>http://www.gov.ro/</w:t>
      </w:r>
    </w:hyperlink>
    <w:r w:rsidRPr="008E7651">
      <w:rPr>
        <w:sz w:val="18"/>
        <w:shd w:val="clear" w:color="auto" w:fill="FFFFFF"/>
      </w:rPr>
      <w:t xml:space="preserve">, Facebook: </w:t>
    </w:r>
    <w:hyperlink r:id="rId3" w:history="1">
      <w:r w:rsidRPr="008E7651">
        <w:rPr>
          <w:color w:val="0563C1"/>
          <w:sz w:val="18"/>
          <w:u w:val="single"/>
          <w:shd w:val="clear" w:color="auto" w:fill="FFFFFF"/>
        </w:rPr>
        <w:t>https://www.facebook.com/guv.ro</w:t>
      </w:r>
    </w:hyperlink>
    <w:r w:rsidRPr="008E7651">
      <w:rPr>
        <w:sz w:val="18"/>
        <w:shd w:val="clear" w:color="auto" w:fill="FFFFFF"/>
      </w:rPr>
      <w:t xml:space="preserve"> </w:t>
    </w:r>
  </w:p>
  <w:p w14:paraId="5A6C8B3C" w14:textId="34F5CE49" w:rsidR="00E44E7A" w:rsidRPr="008E7651" w:rsidRDefault="00E44E7A" w:rsidP="008E7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5B178" w14:textId="77777777" w:rsidR="00351B7A" w:rsidRDefault="00351B7A" w:rsidP="00CD5B3B">
      <w:r>
        <w:separator/>
      </w:r>
    </w:p>
  </w:footnote>
  <w:footnote w:type="continuationSeparator" w:id="0">
    <w:p w14:paraId="0E049B3F" w14:textId="77777777" w:rsidR="00351B7A" w:rsidRDefault="00351B7A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24"/>
      <w:gridCol w:w="3987"/>
    </w:tblGrid>
    <w:tr w:rsidR="00B46740" w14:paraId="3FC5925E" w14:textId="77777777" w:rsidTr="00FE2BD6">
      <w:trPr>
        <w:trHeight w:val="466"/>
      </w:trPr>
      <w:tc>
        <w:tcPr>
          <w:tcW w:w="6724" w:type="dxa"/>
          <w:shd w:val="clear" w:color="auto" w:fill="auto"/>
          <w:vAlign w:val="center"/>
        </w:tcPr>
        <w:p w14:paraId="640E9033" w14:textId="3A12B83D" w:rsidR="00B46740" w:rsidRPr="00CD5B3B" w:rsidRDefault="00B46740" w:rsidP="00B46740">
          <w:pPr>
            <w:jc w:val="left"/>
          </w:pPr>
          <w:r w:rsidRPr="007D5E10">
            <w:rPr>
              <w:noProof/>
            </w:rPr>
            <w:drawing>
              <wp:inline distT="0" distB="0" distL="0" distR="0" wp14:anchorId="198CF5F2" wp14:editId="4FC3F791">
                <wp:extent cx="907366" cy="907366"/>
                <wp:effectExtent l="0" t="0" r="7620" b="762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la Guver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016" cy="910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D5E10">
            <w:t xml:space="preserve">                  </w:t>
          </w:r>
          <w:r w:rsidR="0011319E">
            <w:t xml:space="preserve">     </w:t>
          </w:r>
          <w:r w:rsidRPr="007D5E10">
            <w:rPr>
              <w:b/>
              <w:color w:val="002060"/>
            </w:rPr>
            <w:t>GUVERNUL ROMÂNIEI</w:t>
          </w:r>
        </w:p>
      </w:tc>
      <w:tc>
        <w:tcPr>
          <w:tcW w:w="3987" w:type="dxa"/>
          <w:shd w:val="clear" w:color="auto" w:fill="auto"/>
          <w:vAlign w:val="center"/>
        </w:tcPr>
        <w:p w14:paraId="1DBEE78B" w14:textId="13D1E2C6" w:rsidR="00B46740" w:rsidRDefault="00B46740" w:rsidP="00DE38FC">
          <w:pPr>
            <w:pStyle w:val="MediumGrid21"/>
            <w:jc w:val="center"/>
          </w:pPr>
        </w:p>
      </w:tc>
    </w:tr>
  </w:tbl>
  <w:p w14:paraId="439F37F1" w14:textId="6A00C1F7" w:rsidR="00532FDB" w:rsidRPr="007C0E0D" w:rsidRDefault="00532FDB" w:rsidP="00532FDB">
    <w:pPr>
      <w:pBdr>
        <w:bottom w:val="single" w:sz="6" w:space="1" w:color="auto"/>
      </w:pBdr>
      <w:rPr>
        <w:color w:val="808080" w:themeColor="background1" w:themeShade="80"/>
      </w:rPr>
    </w:pPr>
  </w:p>
  <w:p w14:paraId="28EA8E50" w14:textId="77777777" w:rsidR="003B5404" w:rsidRPr="00CD5B3B" w:rsidRDefault="003B5404" w:rsidP="00CD5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24"/>
      <w:gridCol w:w="3987"/>
    </w:tblGrid>
    <w:tr w:rsidR="003B5404" w14:paraId="66EB01A6" w14:textId="77777777" w:rsidTr="00365EC0">
      <w:trPr>
        <w:trHeight w:val="466"/>
      </w:trPr>
      <w:tc>
        <w:tcPr>
          <w:tcW w:w="6724" w:type="dxa"/>
          <w:shd w:val="clear" w:color="auto" w:fill="auto"/>
          <w:vAlign w:val="center"/>
        </w:tcPr>
        <w:p w14:paraId="3CC18365" w14:textId="64C37A40" w:rsidR="003B5404" w:rsidRPr="00CD5B3B" w:rsidRDefault="008E7651" w:rsidP="00B35F9A">
          <w:pPr>
            <w:jc w:val="left"/>
          </w:pPr>
          <w:r w:rsidRPr="007D5E10">
            <w:rPr>
              <w:noProof/>
            </w:rPr>
            <w:drawing>
              <wp:inline distT="0" distB="0" distL="0" distR="0" wp14:anchorId="4B6B96F2" wp14:editId="2A5D2D75">
                <wp:extent cx="907366" cy="907366"/>
                <wp:effectExtent l="0" t="0" r="7620" b="7620"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la Guver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016" cy="910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20AB" w:rsidRPr="007D5E10">
            <w:t xml:space="preserve"> </w:t>
          </w:r>
          <w:r w:rsidR="00565B12" w:rsidRPr="007D5E10">
            <w:t xml:space="preserve">       </w:t>
          </w:r>
          <w:r w:rsidR="003A00B4" w:rsidRPr="007D5E10">
            <w:t xml:space="preserve">    </w:t>
          </w:r>
          <w:r w:rsidR="00565B12" w:rsidRPr="007D5E10">
            <w:t xml:space="preserve">     </w:t>
          </w:r>
          <w:r w:rsidR="008A6DCB" w:rsidRPr="007D5E10">
            <w:t xml:space="preserve"> </w:t>
          </w:r>
          <w:r w:rsidR="002620AB" w:rsidRPr="007D5E10">
            <w:rPr>
              <w:b/>
              <w:color w:val="002060"/>
            </w:rPr>
            <w:t>GUVERNUL ROMÂNIEI</w:t>
          </w:r>
        </w:p>
      </w:tc>
      <w:tc>
        <w:tcPr>
          <w:tcW w:w="3987" w:type="dxa"/>
          <w:shd w:val="clear" w:color="auto" w:fill="auto"/>
          <w:vAlign w:val="center"/>
        </w:tcPr>
        <w:p w14:paraId="66DA7C9A" w14:textId="77777777" w:rsidR="003B5404" w:rsidRDefault="003B5404" w:rsidP="00E562FC">
          <w:pPr>
            <w:pStyle w:val="MediumGrid21"/>
            <w:jc w:val="right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3851EC6E" wp14:editId="389E5512">
                <wp:simplePos x="0" y="0"/>
                <wp:positionH relativeFrom="column">
                  <wp:posOffset>1320800</wp:posOffset>
                </wp:positionH>
                <wp:positionV relativeFrom="paragraph">
                  <wp:posOffset>-68580</wp:posOffset>
                </wp:positionV>
                <wp:extent cx="949325" cy="709295"/>
                <wp:effectExtent l="0" t="0" r="3175" b="0"/>
                <wp:wrapTight wrapText="bothSides">
                  <wp:wrapPolygon edited="0">
                    <wp:start x="0" y="0"/>
                    <wp:lineTo x="0" y="20885"/>
                    <wp:lineTo x="21239" y="20885"/>
                    <wp:lineTo x="21239" y="0"/>
                    <wp:lineTo x="0" y="0"/>
                  </wp:wrapPolygon>
                </wp:wrapTight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centenar ante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9325" cy="70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7678BAB" w14:textId="77777777" w:rsidR="002620AB" w:rsidRDefault="002620AB" w:rsidP="00EE7A5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B07"/>
    <w:multiLevelType w:val="hybridMultilevel"/>
    <w:tmpl w:val="3D068C24"/>
    <w:lvl w:ilvl="0" w:tplc="E264B00A">
      <w:start w:val="1"/>
      <w:numFmt w:val="lowerLetter"/>
      <w:lvlText w:val="%1)"/>
      <w:lvlJc w:val="left"/>
      <w:pPr>
        <w:ind w:left="2421" w:hanging="360"/>
      </w:pPr>
      <w:rPr>
        <w:rFonts w:ascii="Trebuchet MS" w:hAnsi="Trebuchet MS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3575CFD"/>
    <w:multiLevelType w:val="multilevel"/>
    <w:tmpl w:val="D578022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324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035F742E"/>
    <w:multiLevelType w:val="hybridMultilevel"/>
    <w:tmpl w:val="CB46F2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67113"/>
    <w:multiLevelType w:val="hybridMultilevel"/>
    <w:tmpl w:val="6B6EFB28"/>
    <w:lvl w:ilvl="0" w:tplc="0418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DA177B"/>
    <w:multiLevelType w:val="hybridMultilevel"/>
    <w:tmpl w:val="FD425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31161"/>
    <w:multiLevelType w:val="multilevel"/>
    <w:tmpl w:val="EE280F6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>
      <w:numFmt w:val="decimalZero"/>
      <w:isLgl/>
      <w:lvlText w:val="%1.%2"/>
      <w:lvlJc w:val="left"/>
      <w:pPr>
        <w:ind w:left="324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0C391392"/>
    <w:multiLevelType w:val="hybridMultilevel"/>
    <w:tmpl w:val="C0921D18"/>
    <w:lvl w:ilvl="0" w:tplc="33607786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86F1A63"/>
    <w:multiLevelType w:val="hybridMultilevel"/>
    <w:tmpl w:val="C128CB5C"/>
    <w:lvl w:ilvl="0" w:tplc="0072738C">
      <w:start w:val="1"/>
      <w:numFmt w:val="lowerLetter"/>
      <w:lvlText w:val="%1)"/>
      <w:lvlJc w:val="left"/>
      <w:pPr>
        <w:ind w:left="2781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501" w:hanging="360"/>
      </w:pPr>
    </w:lvl>
    <w:lvl w:ilvl="2" w:tplc="0809001B" w:tentative="1">
      <w:start w:val="1"/>
      <w:numFmt w:val="lowerRoman"/>
      <w:lvlText w:val="%3."/>
      <w:lvlJc w:val="right"/>
      <w:pPr>
        <w:ind w:left="4221" w:hanging="180"/>
      </w:pPr>
    </w:lvl>
    <w:lvl w:ilvl="3" w:tplc="0809000F" w:tentative="1">
      <w:start w:val="1"/>
      <w:numFmt w:val="decimal"/>
      <w:lvlText w:val="%4."/>
      <w:lvlJc w:val="left"/>
      <w:pPr>
        <w:ind w:left="4941" w:hanging="360"/>
      </w:pPr>
    </w:lvl>
    <w:lvl w:ilvl="4" w:tplc="08090019" w:tentative="1">
      <w:start w:val="1"/>
      <w:numFmt w:val="lowerLetter"/>
      <w:lvlText w:val="%5."/>
      <w:lvlJc w:val="left"/>
      <w:pPr>
        <w:ind w:left="5661" w:hanging="360"/>
      </w:pPr>
    </w:lvl>
    <w:lvl w:ilvl="5" w:tplc="0809001B" w:tentative="1">
      <w:start w:val="1"/>
      <w:numFmt w:val="lowerRoman"/>
      <w:lvlText w:val="%6."/>
      <w:lvlJc w:val="right"/>
      <w:pPr>
        <w:ind w:left="6381" w:hanging="180"/>
      </w:pPr>
    </w:lvl>
    <w:lvl w:ilvl="6" w:tplc="0809000F" w:tentative="1">
      <w:start w:val="1"/>
      <w:numFmt w:val="decimal"/>
      <w:lvlText w:val="%7."/>
      <w:lvlJc w:val="left"/>
      <w:pPr>
        <w:ind w:left="7101" w:hanging="360"/>
      </w:pPr>
    </w:lvl>
    <w:lvl w:ilvl="7" w:tplc="08090019" w:tentative="1">
      <w:start w:val="1"/>
      <w:numFmt w:val="lowerLetter"/>
      <w:lvlText w:val="%8."/>
      <w:lvlJc w:val="left"/>
      <w:pPr>
        <w:ind w:left="7821" w:hanging="360"/>
      </w:pPr>
    </w:lvl>
    <w:lvl w:ilvl="8" w:tplc="08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8" w15:restartNumberingAfterBreak="0">
    <w:nsid w:val="1A1B4543"/>
    <w:multiLevelType w:val="hybridMultilevel"/>
    <w:tmpl w:val="A84CE59E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1E6C5163"/>
    <w:multiLevelType w:val="hybridMultilevel"/>
    <w:tmpl w:val="A4AE1E6C"/>
    <w:lvl w:ilvl="0" w:tplc="67D6F9A4">
      <w:numFmt w:val="bullet"/>
      <w:lvlText w:val="-"/>
      <w:lvlJc w:val="left"/>
      <w:pPr>
        <w:ind w:left="2595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0" w15:restartNumberingAfterBreak="0">
    <w:nsid w:val="1FE96EAF"/>
    <w:multiLevelType w:val="hybridMultilevel"/>
    <w:tmpl w:val="D34E1894"/>
    <w:lvl w:ilvl="0" w:tplc="EDFA3C76">
      <w:start w:val="16"/>
      <w:numFmt w:val="bullet"/>
      <w:lvlText w:val="-"/>
      <w:lvlJc w:val="left"/>
      <w:pPr>
        <w:ind w:left="2520" w:hanging="360"/>
      </w:pPr>
      <w:rPr>
        <w:rFonts w:ascii="Times New Roman" w:eastAsia="MS Mincho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00D5C82"/>
    <w:multiLevelType w:val="hybridMultilevel"/>
    <w:tmpl w:val="33107840"/>
    <w:lvl w:ilvl="0" w:tplc="78A0FD98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602D2E"/>
    <w:multiLevelType w:val="hybridMultilevel"/>
    <w:tmpl w:val="7674E2B2"/>
    <w:lvl w:ilvl="0" w:tplc="234EDF6A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14B0260"/>
    <w:multiLevelType w:val="hybridMultilevel"/>
    <w:tmpl w:val="FCC26BBE"/>
    <w:lvl w:ilvl="0" w:tplc="8D8A6FD0">
      <w:start w:val="16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3FB1166"/>
    <w:multiLevelType w:val="hybridMultilevel"/>
    <w:tmpl w:val="4614EAFC"/>
    <w:lvl w:ilvl="0" w:tplc="24CC2858">
      <w:start w:val="19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42E33BB"/>
    <w:multiLevelType w:val="hybridMultilevel"/>
    <w:tmpl w:val="DA8E0F7E"/>
    <w:lvl w:ilvl="0" w:tplc="A9AA8174">
      <w:start w:val="19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6" w15:restartNumberingAfterBreak="0">
    <w:nsid w:val="2A3C0A74"/>
    <w:multiLevelType w:val="hybridMultilevel"/>
    <w:tmpl w:val="46E422AA"/>
    <w:lvl w:ilvl="0" w:tplc="08090017">
      <w:start w:val="1"/>
      <w:numFmt w:val="lowerLetter"/>
      <w:lvlText w:val="%1)"/>
      <w:lvlJc w:val="left"/>
      <w:pPr>
        <w:ind w:left="2781" w:hanging="360"/>
      </w:pPr>
    </w:lvl>
    <w:lvl w:ilvl="1" w:tplc="08090019" w:tentative="1">
      <w:start w:val="1"/>
      <w:numFmt w:val="lowerLetter"/>
      <w:lvlText w:val="%2."/>
      <w:lvlJc w:val="left"/>
      <w:pPr>
        <w:ind w:left="3501" w:hanging="360"/>
      </w:pPr>
    </w:lvl>
    <w:lvl w:ilvl="2" w:tplc="0809001B" w:tentative="1">
      <w:start w:val="1"/>
      <w:numFmt w:val="lowerRoman"/>
      <w:lvlText w:val="%3."/>
      <w:lvlJc w:val="right"/>
      <w:pPr>
        <w:ind w:left="4221" w:hanging="180"/>
      </w:pPr>
    </w:lvl>
    <w:lvl w:ilvl="3" w:tplc="0809000F" w:tentative="1">
      <w:start w:val="1"/>
      <w:numFmt w:val="decimal"/>
      <w:lvlText w:val="%4."/>
      <w:lvlJc w:val="left"/>
      <w:pPr>
        <w:ind w:left="4941" w:hanging="360"/>
      </w:pPr>
    </w:lvl>
    <w:lvl w:ilvl="4" w:tplc="08090019" w:tentative="1">
      <w:start w:val="1"/>
      <w:numFmt w:val="lowerLetter"/>
      <w:lvlText w:val="%5."/>
      <w:lvlJc w:val="left"/>
      <w:pPr>
        <w:ind w:left="5661" w:hanging="360"/>
      </w:pPr>
    </w:lvl>
    <w:lvl w:ilvl="5" w:tplc="0809001B" w:tentative="1">
      <w:start w:val="1"/>
      <w:numFmt w:val="lowerRoman"/>
      <w:lvlText w:val="%6."/>
      <w:lvlJc w:val="right"/>
      <w:pPr>
        <w:ind w:left="6381" w:hanging="180"/>
      </w:pPr>
    </w:lvl>
    <w:lvl w:ilvl="6" w:tplc="0809000F" w:tentative="1">
      <w:start w:val="1"/>
      <w:numFmt w:val="decimal"/>
      <w:lvlText w:val="%7."/>
      <w:lvlJc w:val="left"/>
      <w:pPr>
        <w:ind w:left="7101" w:hanging="360"/>
      </w:pPr>
    </w:lvl>
    <w:lvl w:ilvl="7" w:tplc="08090019" w:tentative="1">
      <w:start w:val="1"/>
      <w:numFmt w:val="lowerLetter"/>
      <w:lvlText w:val="%8."/>
      <w:lvlJc w:val="left"/>
      <w:pPr>
        <w:ind w:left="7821" w:hanging="360"/>
      </w:pPr>
    </w:lvl>
    <w:lvl w:ilvl="8" w:tplc="08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7" w15:restartNumberingAfterBreak="0">
    <w:nsid w:val="2EB225DF"/>
    <w:multiLevelType w:val="hybridMultilevel"/>
    <w:tmpl w:val="AA5C2F3E"/>
    <w:lvl w:ilvl="0" w:tplc="8FC033B8">
      <w:start w:val="1"/>
      <w:numFmt w:val="decimal"/>
      <w:lvlText w:val="(%1)"/>
      <w:lvlJc w:val="left"/>
      <w:pPr>
        <w:ind w:left="206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23F687A"/>
    <w:multiLevelType w:val="hybridMultilevel"/>
    <w:tmpl w:val="BC00EEE0"/>
    <w:lvl w:ilvl="0" w:tplc="20A81C3E">
      <w:numFmt w:val="bullet"/>
      <w:lvlText w:val="-"/>
      <w:lvlJc w:val="left"/>
      <w:pPr>
        <w:ind w:left="261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9" w15:restartNumberingAfterBreak="0">
    <w:nsid w:val="34C52616"/>
    <w:multiLevelType w:val="hybridMultilevel"/>
    <w:tmpl w:val="AA2ABA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4FE4400"/>
    <w:multiLevelType w:val="hybridMultilevel"/>
    <w:tmpl w:val="9C2A5EF2"/>
    <w:lvl w:ilvl="0" w:tplc="01D475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866685A"/>
    <w:multiLevelType w:val="hybridMultilevel"/>
    <w:tmpl w:val="20FCC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E4BA1"/>
    <w:multiLevelType w:val="hybridMultilevel"/>
    <w:tmpl w:val="35904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56FC3"/>
    <w:multiLevelType w:val="hybridMultilevel"/>
    <w:tmpl w:val="D66C9EE0"/>
    <w:lvl w:ilvl="0" w:tplc="608AEC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814996"/>
    <w:multiLevelType w:val="hybridMultilevel"/>
    <w:tmpl w:val="C8E6D594"/>
    <w:lvl w:ilvl="0" w:tplc="1F10FBBA">
      <w:start w:val="2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E1322C8"/>
    <w:multiLevelType w:val="hybridMultilevel"/>
    <w:tmpl w:val="A782A90C"/>
    <w:lvl w:ilvl="0" w:tplc="16FAB8A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43500EBB"/>
    <w:multiLevelType w:val="hybridMultilevel"/>
    <w:tmpl w:val="D4205FB0"/>
    <w:lvl w:ilvl="0" w:tplc="4B0A5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2E19CA"/>
    <w:multiLevelType w:val="hybridMultilevel"/>
    <w:tmpl w:val="EBF6CCDC"/>
    <w:lvl w:ilvl="0" w:tplc="F5F0A0F8">
      <w:start w:val="16"/>
      <w:numFmt w:val="bullet"/>
      <w:lvlText w:val="-"/>
      <w:lvlJc w:val="left"/>
      <w:pPr>
        <w:ind w:left="25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8E716B4"/>
    <w:multiLevelType w:val="hybridMultilevel"/>
    <w:tmpl w:val="633EDAD8"/>
    <w:lvl w:ilvl="0" w:tplc="04180017">
      <w:start w:val="1"/>
      <w:numFmt w:val="lowerLetter"/>
      <w:lvlText w:val="%1)"/>
      <w:lvlJc w:val="left"/>
      <w:pPr>
        <w:ind w:left="2421" w:hanging="360"/>
      </w:pPr>
    </w:lvl>
    <w:lvl w:ilvl="1" w:tplc="04180019" w:tentative="1">
      <w:start w:val="1"/>
      <w:numFmt w:val="lowerLetter"/>
      <w:lvlText w:val="%2."/>
      <w:lvlJc w:val="left"/>
      <w:pPr>
        <w:ind w:left="3141" w:hanging="360"/>
      </w:pPr>
    </w:lvl>
    <w:lvl w:ilvl="2" w:tplc="0418001B" w:tentative="1">
      <w:start w:val="1"/>
      <w:numFmt w:val="lowerRoman"/>
      <w:lvlText w:val="%3."/>
      <w:lvlJc w:val="right"/>
      <w:pPr>
        <w:ind w:left="3861" w:hanging="180"/>
      </w:pPr>
    </w:lvl>
    <w:lvl w:ilvl="3" w:tplc="0418000F" w:tentative="1">
      <w:start w:val="1"/>
      <w:numFmt w:val="decimal"/>
      <w:lvlText w:val="%4."/>
      <w:lvlJc w:val="left"/>
      <w:pPr>
        <w:ind w:left="4581" w:hanging="360"/>
      </w:pPr>
    </w:lvl>
    <w:lvl w:ilvl="4" w:tplc="04180019" w:tentative="1">
      <w:start w:val="1"/>
      <w:numFmt w:val="lowerLetter"/>
      <w:lvlText w:val="%5."/>
      <w:lvlJc w:val="left"/>
      <w:pPr>
        <w:ind w:left="5301" w:hanging="360"/>
      </w:pPr>
    </w:lvl>
    <w:lvl w:ilvl="5" w:tplc="0418001B" w:tentative="1">
      <w:start w:val="1"/>
      <w:numFmt w:val="lowerRoman"/>
      <w:lvlText w:val="%6."/>
      <w:lvlJc w:val="right"/>
      <w:pPr>
        <w:ind w:left="6021" w:hanging="180"/>
      </w:pPr>
    </w:lvl>
    <w:lvl w:ilvl="6" w:tplc="0418000F" w:tentative="1">
      <w:start w:val="1"/>
      <w:numFmt w:val="decimal"/>
      <w:lvlText w:val="%7."/>
      <w:lvlJc w:val="left"/>
      <w:pPr>
        <w:ind w:left="6741" w:hanging="360"/>
      </w:pPr>
    </w:lvl>
    <w:lvl w:ilvl="7" w:tplc="04180019" w:tentative="1">
      <w:start w:val="1"/>
      <w:numFmt w:val="lowerLetter"/>
      <w:lvlText w:val="%8."/>
      <w:lvlJc w:val="left"/>
      <w:pPr>
        <w:ind w:left="7461" w:hanging="360"/>
      </w:pPr>
    </w:lvl>
    <w:lvl w:ilvl="8" w:tplc="0418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49BB4EAB"/>
    <w:multiLevelType w:val="hybridMultilevel"/>
    <w:tmpl w:val="0C405268"/>
    <w:lvl w:ilvl="0" w:tplc="5D121878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ABA1151"/>
    <w:multiLevelType w:val="hybridMultilevel"/>
    <w:tmpl w:val="171CDF7C"/>
    <w:lvl w:ilvl="0" w:tplc="04180017">
      <w:start w:val="1"/>
      <w:numFmt w:val="lowerLetter"/>
      <w:lvlText w:val="%1)"/>
      <w:lvlJc w:val="left"/>
      <w:pPr>
        <w:ind w:left="2421" w:hanging="360"/>
      </w:pPr>
    </w:lvl>
    <w:lvl w:ilvl="1" w:tplc="04180019" w:tentative="1">
      <w:start w:val="1"/>
      <w:numFmt w:val="lowerLetter"/>
      <w:lvlText w:val="%2."/>
      <w:lvlJc w:val="left"/>
      <w:pPr>
        <w:ind w:left="3141" w:hanging="360"/>
      </w:pPr>
    </w:lvl>
    <w:lvl w:ilvl="2" w:tplc="0418001B" w:tentative="1">
      <w:start w:val="1"/>
      <w:numFmt w:val="lowerRoman"/>
      <w:lvlText w:val="%3."/>
      <w:lvlJc w:val="right"/>
      <w:pPr>
        <w:ind w:left="3861" w:hanging="180"/>
      </w:pPr>
    </w:lvl>
    <w:lvl w:ilvl="3" w:tplc="0418000F" w:tentative="1">
      <w:start w:val="1"/>
      <w:numFmt w:val="decimal"/>
      <w:lvlText w:val="%4."/>
      <w:lvlJc w:val="left"/>
      <w:pPr>
        <w:ind w:left="4581" w:hanging="360"/>
      </w:pPr>
    </w:lvl>
    <w:lvl w:ilvl="4" w:tplc="04180019" w:tentative="1">
      <w:start w:val="1"/>
      <w:numFmt w:val="lowerLetter"/>
      <w:lvlText w:val="%5."/>
      <w:lvlJc w:val="left"/>
      <w:pPr>
        <w:ind w:left="5301" w:hanging="360"/>
      </w:pPr>
    </w:lvl>
    <w:lvl w:ilvl="5" w:tplc="0418001B" w:tentative="1">
      <w:start w:val="1"/>
      <w:numFmt w:val="lowerRoman"/>
      <w:lvlText w:val="%6."/>
      <w:lvlJc w:val="right"/>
      <w:pPr>
        <w:ind w:left="6021" w:hanging="180"/>
      </w:pPr>
    </w:lvl>
    <w:lvl w:ilvl="6" w:tplc="0418000F" w:tentative="1">
      <w:start w:val="1"/>
      <w:numFmt w:val="decimal"/>
      <w:lvlText w:val="%7."/>
      <w:lvlJc w:val="left"/>
      <w:pPr>
        <w:ind w:left="6741" w:hanging="360"/>
      </w:pPr>
    </w:lvl>
    <w:lvl w:ilvl="7" w:tplc="04180019" w:tentative="1">
      <w:start w:val="1"/>
      <w:numFmt w:val="lowerLetter"/>
      <w:lvlText w:val="%8."/>
      <w:lvlJc w:val="left"/>
      <w:pPr>
        <w:ind w:left="7461" w:hanging="360"/>
      </w:pPr>
    </w:lvl>
    <w:lvl w:ilvl="8" w:tplc="0418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4C813E80"/>
    <w:multiLevelType w:val="hybridMultilevel"/>
    <w:tmpl w:val="D6343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676A3"/>
    <w:multiLevelType w:val="hybridMultilevel"/>
    <w:tmpl w:val="90569CE8"/>
    <w:lvl w:ilvl="0" w:tplc="47004C24">
      <w:numFmt w:val="bullet"/>
      <w:lvlText w:val="-"/>
      <w:lvlJc w:val="left"/>
      <w:pPr>
        <w:ind w:left="25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4FB218D0"/>
    <w:multiLevelType w:val="hybridMultilevel"/>
    <w:tmpl w:val="32EAB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B6893"/>
    <w:multiLevelType w:val="hybridMultilevel"/>
    <w:tmpl w:val="14DA3956"/>
    <w:lvl w:ilvl="0" w:tplc="5F6897AC">
      <w:start w:val="1"/>
      <w:numFmt w:val="decimal"/>
      <w:lvlText w:val="(%1)"/>
      <w:lvlJc w:val="left"/>
      <w:pPr>
        <w:ind w:left="2061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 w15:restartNumberingAfterBreak="0">
    <w:nsid w:val="5B701DAB"/>
    <w:multiLevelType w:val="hybridMultilevel"/>
    <w:tmpl w:val="B4804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9D35A6"/>
    <w:multiLevelType w:val="hybridMultilevel"/>
    <w:tmpl w:val="E91C9A5A"/>
    <w:lvl w:ilvl="0" w:tplc="B6F8C29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1A96BFB"/>
    <w:multiLevelType w:val="hybridMultilevel"/>
    <w:tmpl w:val="EE200228"/>
    <w:lvl w:ilvl="0" w:tplc="FAD2DA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C7FE9"/>
    <w:multiLevelType w:val="hybridMultilevel"/>
    <w:tmpl w:val="C298BC7E"/>
    <w:lvl w:ilvl="0" w:tplc="08090017">
      <w:start w:val="1"/>
      <w:numFmt w:val="lowerLetter"/>
      <w:lvlText w:val="%1)"/>
      <w:lvlJc w:val="left"/>
      <w:pPr>
        <w:ind w:left="2781" w:hanging="360"/>
      </w:pPr>
    </w:lvl>
    <w:lvl w:ilvl="1" w:tplc="08090019" w:tentative="1">
      <w:start w:val="1"/>
      <w:numFmt w:val="lowerLetter"/>
      <w:lvlText w:val="%2."/>
      <w:lvlJc w:val="left"/>
      <w:pPr>
        <w:ind w:left="3501" w:hanging="360"/>
      </w:pPr>
    </w:lvl>
    <w:lvl w:ilvl="2" w:tplc="0809001B" w:tentative="1">
      <w:start w:val="1"/>
      <w:numFmt w:val="lowerRoman"/>
      <w:lvlText w:val="%3."/>
      <w:lvlJc w:val="right"/>
      <w:pPr>
        <w:ind w:left="4221" w:hanging="180"/>
      </w:pPr>
    </w:lvl>
    <w:lvl w:ilvl="3" w:tplc="0809000F" w:tentative="1">
      <w:start w:val="1"/>
      <w:numFmt w:val="decimal"/>
      <w:lvlText w:val="%4."/>
      <w:lvlJc w:val="left"/>
      <w:pPr>
        <w:ind w:left="4941" w:hanging="360"/>
      </w:pPr>
    </w:lvl>
    <w:lvl w:ilvl="4" w:tplc="08090019" w:tentative="1">
      <w:start w:val="1"/>
      <w:numFmt w:val="lowerLetter"/>
      <w:lvlText w:val="%5."/>
      <w:lvlJc w:val="left"/>
      <w:pPr>
        <w:ind w:left="5661" w:hanging="360"/>
      </w:pPr>
    </w:lvl>
    <w:lvl w:ilvl="5" w:tplc="0809001B" w:tentative="1">
      <w:start w:val="1"/>
      <w:numFmt w:val="lowerRoman"/>
      <w:lvlText w:val="%6."/>
      <w:lvlJc w:val="right"/>
      <w:pPr>
        <w:ind w:left="6381" w:hanging="180"/>
      </w:pPr>
    </w:lvl>
    <w:lvl w:ilvl="6" w:tplc="0809000F" w:tentative="1">
      <w:start w:val="1"/>
      <w:numFmt w:val="decimal"/>
      <w:lvlText w:val="%7."/>
      <w:lvlJc w:val="left"/>
      <w:pPr>
        <w:ind w:left="7101" w:hanging="360"/>
      </w:pPr>
    </w:lvl>
    <w:lvl w:ilvl="7" w:tplc="08090019" w:tentative="1">
      <w:start w:val="1"/>
      <w:numFmt w:val="lowerLetter"/>
      <w:lvlText w:val="%8."/>
      <w:lvlJc w:val="left"/>
      <w:pPr>
        <w:ind w:left="7821" w:hanging="360"/>
      </w:pPr>
    </w:lvl>
    <w:lvl w:ilvl="8" w:tplc="08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9" w15:restartNumberingAfterBreak="0">
    <w:nsid w:val="654B3284"/>
    <w:multiLevelType w:val="hybridMultilevel"/>
    <w:tmpl w:val="0A8E5D98"/>
    <w:lvl w:ilvl="0" w:tplc="062C2AA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DFB7CCC"/>
    <w:multiLevelType w:val="hybridMultilevel"/>
    <w:tmpl w:val="FC2E1CC6"/>
    <w:lvl w:ilvl="0" w:tplc="FF200C66">
      <w:numFmt w:val="bullet"/>
      <w:lvlText w:val="-"/>
      <w:lvlJc w:val="left"/>
      <w:pPr>
        <w:ind w:left="25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23D64D6"/>
    <w:multiLevelType w:val="hybridMultilevel"/>
    <w:tmpl w:val="64E88AB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DD63CBD"/>
    <w:multiLevelType w:val="hybridMultilevel"/>
    <w:tmpl w:val="5256483E"/>
    <w:lvl w:ilvl="0" w:tplc="E06650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E47E31CE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3" w15:restartNumberingAfterBreak="0">
    <w:nsid w:val="7F8F5EE3"/>
    <w:multiLevelType w:val="hybridMultilevel"/>
    <w:tmpl w:val="E84E9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22"/>
  </w:num>
  <w:num w:numId="4">
    <w:abstractNumId w:val="8"/>
  </w:num>
  <w:num w:numId="5">
    <w:abstractNumId w:val="42"/>
  </w:num>
  <w:num w:numId="6">
    <w:abstractNumId w:val="37"/>
  </w:num>
  <w:num w:numId="7">
    <w:abstractNumId w:val="26"/>
  </w:num>
  <w:num w:numId="8">
    <w:abstractNumId w:val="17"/>
  </w:num>
  <w:num w:numId="9">
    <w:abstractNumId w:val="7"/>
  </w:num>
  <w:num w:numId="10">
    <w:abstractNumId w:val="25"/>
  </w:num>
  <w:num w:numId="11">
    <w:abstractNumId w:val="38"/>
  </w:num>
  <w:num w:numId="12">
    <w:abstractNumId w:val="0"/>
  </w:num>
  <w:num w:numId="13">
    <w:abstractNumId w:val="34"/>
  </w:num>
  <w:num w:numId="14">
    <w:abstractNumId w:val="16"/>
  </w:num>
  <w:num w:numId="15">
    <w:abstractNumId w:val="30"/>
  </w:num>
  <w:num w:numId="16">
    <w:abstractNumId w:val="28"/>
  </w:num>
  <w:num w:numId="17">
    <w:abstractNumId w:val="2"/>
  </w:num>
  <w:num w:numId="18">
    <w:abstractNumId w:val="43"/>
  </w:num>
  <w:num w:numId="19">
    <w:abstractNumId w:val="35"/>
  </w:num>
  <w:num w:numId="20">
    <w:abstractNumId w:val="33"/>
  </w:num>
  <w:num w:numId="21">
    <w:abstractNumId w:val="21"/>
  </w:num>
  <w:num w:numId="22">
    <w:abstractNumId w:val="3"/>
  </w:num>
  <w:num w:numId="23">
    <w:abstractNumId w:val="6"/>
  </w:num>
  <w:num w:numId="24">
    <w:abstractNumId w:val="20"/>
  </w:num>
  <w:num w:numId="25">
    <w:abstractNumId w:val="13"/>
  </w:num>
  <w:num w:numId="26">
    <w:abstractNumId w:val="27"/>
  </w:num>
  <w:num w:numId="27">
    <w:abstractNumId w:val="10"/>
  </w:num>
  <w:num w:numId="28">
    <w:abstractNumId w:val="14"/>
  </w:num>
  <w:num w:numId="29">
    <w:abstractNumId w:val="15"/>
  </w:num>
  <w:num w:numId="30">
    <w:abstractNumId w:val="19"/>
  </w:num>
  <w:num w:numId="31">
    <w:abstractNumId w:val="18"/>
  </w:num>
  <w:num w:numId="32">
    <w:abstractNumId w:val="32"/>
  </w:num>
  <w:num w:numId="33">
    <w:abstractNumId w:val="39"/>
  </w:num>
  <w:num w:numId="34">
    <w:abstractNumId w:val="9"/>
  </w:num>
  <w:num w:numId="35">
    <w:abstractNumId w:val="40"/>
  </w:num>
  <w:num w:numId="36">
    <w:abstractNumId w:val="24"/>
  </w:num>
  <w:num w:numId="37">
    <w:abstractNumId w:val="41"/>
  </w:num>
  <w:num w:numId="38">
    <w:abstractNumId w:val="29"/>
  </w:num>
  <w:num w:numId="39">
    <w:abstractNumId w:val="12"/>
  </w:num>
  <w:num w:numId="40">
    <w:abstractNumId w:val="11"/>
  </w:num>
  <w:num w:numId="41">
    <w:abstractNumId w:val="1"/>
  </w:num>
  <w:num w:numId="42">
    <w:abstractNumId w:val="5"/>
  </w:num>
  <w:num w:numId="43">
    <w:abstractNumId w:val="2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9A"/>
    <w:rsid w:val="000018E8"/>
    <w:rsid w:val="0000536B"/>
    <w:rsid w:val="000064FF"/>
    <w:rsid w:val="00020AA2"/>
    <w:rsid w:val="00020C63"/>
    <w:rsid w:val="00021417"/>
    <w:rsid w:val="00023608"/>
    <w:rsid w:val="0004349F"/>
    <w:rsid w:val="00045397"/>
    <w:rsid w:val="00045FCA"/>
    <w:rsid w:val="00047D44"/>
    <w:rsid w:val="0005189E"/>
    <w:rsid w:val="0005382B"/>
    <w:rsid w:val="00053F0C"/>
    <w:rsid w:val="00054647"/>
    <w:rsid w:val="00055091"/>
    <w:rsid w:val="0006508D"/>
    <w:rsid w:val="00065B32"/>
    <w:rsid w:val="000678BA"/>
    <w:rsid w:val="00072616"/>
    <w:rsid w:val="00072E41"/>
    <w:rsid w:val="0007315D"/>
    <w:rsid w:val="00084A8D"/>
    <w:rsid w:val="000877CA"/>
    <w:rsid w:val="00090AC5"/>
    <w:rsid w:val="0009532E"/>
    <w:rsid w:val="000A4D42"/>
    <w:rsid w:val="000A555E"/>
    <w:rsid w:val="000A7F02"/>
    <w:rsid w:val="000B15DA"/>
    <w:rsid w:val="000B7093"/>
    <w:rsid w:val="000C0C4D"/>
    <w:rsid w:val="000C40FC"/>
    <w:rsid w:val="000C563A"/>
    <w:rsid w:val="000C599B"/>
    <w:rsid w:val="000D0650"/>
    <w:rsid w:val="000E4FE8"/>
    <w:rsid w:val="000F1E53"/>
    <w:rsid w:val="000F2B1F"/>
    <w:rsid w:val="000F604A"/>
    <w:rsid w:val="000F6FAB"/>
    <w:rsid w:val="00100F36"/>
    <w:rsid w:val="00101BA4"/>
    <w:rsid w:val="001020F2"/>
    <w:rsid w:val="0010282D"/>
    <w:rsid w:val="001101A8"/>
    <w:rsid w:val="0011113E"/>
    <w:rsid w:val="0011319E"/>
    <w:rsid w:val="00123251"/>
    <w:rsid w:val="00126BB1"/>
    <w:rsid w:val="0013781C"/>
    <w:rsid w:val="00137D08"/>
    <w:rsid w:val="00140EFC"/>
    <w:rsid w:val="00143883"/>
    <w:rsid w:val="001465F8"/>
    <w:rsid w:val="00160C14"/>
    <w:rsid w:val="00170137"/>
    <w:rsid w:val="001703EA"/>
    <w:rsid w:val="00170B5E"/>
    <w:rsid w:val="001713CD"/>
    <w:rsid w:val="00173EA0"/>
    <w:rsid w:val="00174F1E"/>
    <w:rsid w:val="00177F03"/>
    <w:rsid w:val="00181784"/>
    <w:rsid w:val="00191D38"/>
    <w:rsid w:val="00194089"/>
    <w:rsid w:val="001A6706"/>
    <w:rsid w:val="001B2EE2"/>
    <w:rsid w:val="001C0B4B"/>
    <w:rsid w:val="001C1434"/>
    <w:rsid w:val="001C44E7"/>
    <w:rsid w:val="001C6324"/>
    <w:rsid w:val="001D2556"/>
    <w:rsid w:val="001D25B1"/>
    <w:rsid w:val="001D5436"/>
    <w:rsid w:val="001E3DE0"/>
    <w:rsid w:val="001F089A"/>
    <w:rsid w:val="001F2061"/>
    <w:rsid w:val="001F28F9"/>
    <w:rsid w:val="001F4EA7"/>
    <w:rsid w:val="00200438"/>
    <w:rsid w:val="002047C0"/>
    <w:rsid w:val="00205756"/>
    <w:rsid w:val="00206522"/>
    <w:rsid w:val="002115DA"/>
    <w:rsid w:val="00211614"/>
    <w:rsid w:val="0021422B"/>
    <w:rsid w:val="00221026"/>
    <w:rsid w:val="00221AE7"/>
    <w:rsid w:val="002272B7"/>
    <w:rsid w:val="00231870"/>
    <w:rsid w:val="00235A2A"/>
    <w:rsid w:val="00246F0B"/>
    <w:rsid w:val="002620AB"/>
    <w:rsid w:val="0027220D"/>
    <w:rsid w:val="002733E4"/>
    <w:rsid w:val="0027560F"/>
    <w:rsid w:val="00282152"/>
    <w:rsid w:val="00284CF5"/>
    <w:rsid w:val="00290672"/>
    <w:rsid w:val="00294870"/>
    <w:rsid w:val="002A4F54"/>
    <w:rsid w:val="002A7C14"/>
    <w:rsid w:val="002A7FF2"/>
    <w:rsid w:val="002B3441"/>
    <w:rsid w:val="002B7499"/>
    <w:rsid w:val="002C3F41"/>
    <w:rsid w:val="002C52C8"/>
    <w:rsid w:val="002D325D"/>
    <w:rsid w:val="002D47DB"/>
    <w:rsid w:val="002D54C1"/>
    <w:rsid w:val="002E1915"/>
    <w:rsid w:val="002F5895"/>
    <w:rsid w:val="002F5B0C"/>
    <w:rsid w:val="002F6112"/>
    <w:rsid w:val="002F64F4"/>
    <w:rsid w:val="003041BC"/>
    <w:rsid w:val="00304EC9"/>
    <w:rsid w:val="00306564"/>
    <w:rsid w:val="003079A5"/>
    <w:rsid w:val="00310299"/>
    <w:rsid w:val="0031331B"/>
    <w:rsid w:val="003137FF"/>
    <w:rsid w:val="00313F89"/>
    <w:rsid w:val="00321527"/>
    <w:rsid w:val="00323E9A"/>
    <w:rsid w:val="00325965"/>
    <w:rsid w:val="0032703C"/>
    <w:rsid w:val="00331F57"/>
    <w:rsid w:val="00335B9F"/>
    <w:rsid w:val="0033691D"/>
    <w:rsid w:val="00347E77"/>
    <w:rsid w:val="00351B7A"/>
    <w:rsid w:val="00351CFD"/>
    <w:rsid w:val="00357174"/>
    <w:rsid w:val="00361A63"/>
    <w:rsid w:val="003648EB"/>
    <w:rsid w:val="00365EC0"/>
    <w:rsid w:val="00366D18"/>
    <w:rsid w:val="00376425"/>
    <w:rsid w:val="00377AE9"/>
    <w:rsid w:val="00382616"/>
    <w:rsid w:val="00384019"/>
    <w:rsid w:val="003840A8"/>
    <w:rsid w:val="00390D99"/>
    <w:rsid w:val="003A00B4"/>
    <w:rsid w:val="003A2C87"/>
    <w:rsid w:val="003A416F"/>
    <w:rsid w:val="003A7ADB"/>
    <w:rsid w:val="003B46D6"/>
    <w:rsid w:val="003B5404"/>
    <w:rsid w:val="003B6D0E"/>
    <w:rsid w:val="003B76CB"/>
    <w:rsid w:val="003C0F22"/>
    <w:rsid w:val="003C1DB1"/>
    <w:rsid w:val="003C58FA"/>
    <w:rsid w:val="003C6155"/>
    <w:rsid w:val="003C6465"/>
    <w:rsid w:val="003D00E5"/>
    <w:rsid w:val="003D14DD"/>
    <w:rsid w:val="003D263D"/>
    <w:rsid w:val="003D4923"/>
    <w:rsid w:val="003E0570"/>
    <w:rsid w:val="003F09CA"/>
    <w:rsid w:val="004028CA"/>
    <w:rsid w:val="00402F43"/>
    <w:rsid w:val="00406291"/>
    <w:rsid w:val="00406DE1"/>
    <w:rsid w:val="004121DE"/>
    <w:rsid w:val="004221CF"/>
    <w:rsid w:val="00426B9A"/>
    <w:rsid w:val="0043124B"/>
    <w:rsid w:val="00432048"/>
    <w:rsid w:val="0043371F"/>
    <w:rsid w:val="00433D3F"/>
    <w:rsid w:val="004360AC"/>
    <w:rsid w:val="00437293"/>
    <w:rsid w:val="0044294B"/>
    <w:rsid w:val="00442D31"/>
    <w:rsid w:val="004432F6"/>
    <w:rsid w:val="0044739B"/>
    <w:rsid w:val="0045308E"/>
    <w:rsid w:val="00455519"/>
    <w:rsid w:val="00455586"/>
    <w:rsid w:val="004612FB"/>
    <w:rsid w:val="0046179B"/>
    <w:rsid w:val="00463C5B"/>
    <w:rsid w:val="004648E1"/>
    <w:rsid w:val="0047202D"/>
    <w:rsid w:val="00472FFB"/>
    <w:rsid w:val="00474937"/>
    <w:rsid w:val="004810ED"/>
    <w:rsid w:val="00481F11"/>
    <w:rsid w:val="0049621A"/>
    <w:rsid w:val="004A10CF"/>
    <w:rsid w:val="004A211C"/>
    <w:rsid w:val="004A69F1"/>
    <w:rsid w:val="004B290C"/>
    <w:rsid w:val="004C2804"/>
    <w:rsid w:val="004C69D3"/>
    <w:rsid w:val="004D4166"/>
    <w:rsid w:val="004E58F1"/>
    <w:rsid w:val="004E7803"/>
    <w:rsid w:val="004F0937"/>
    <w:rsid w:val="0050132B"/>
    <w:rsid w:val="00505FA9"/>
    <w:rsid w:val="005171E5"/>
    <w:rsid w:val="00520845"/>
    <w:rsid w:val="00524631"/>
    <w:rsid w:val="00527B7D"/>
    <w:rsid w:val="005311F4"/>
    <w:rsid w:val="00532FDB"/>
    <w:rsid w:val="005507E2"/>
    <w:rsid w:val="005522C1"/>
    <w:rsid w:val="00552A99"/>
    <w:rsid w:val="00554AE3"/>
    <w:rsid w:val="0055652C"/>
    <w:rsid w:val="00556B1F"/>
    <w:rsid w:val="005621EC"/>
    <w:rsid w:val="00565B12"/>
    <w:rsid w:val="00565E61"/>
    <w:rsid w:val="00572630"/>
    <w:rsid w:val="005835F6"/>
    <w:rsid w:val="00583CCD"/>
    <w:rsid w:val="0058524F"/>
    <w:rsid w:val="005867D5"/>
    <w:rsid w:val="0059178E"/>
    <w:rsid w:val="005942DC"/>
    <w:rsid w:val="00594EA1"/>
    <w:rsid w:val="005A36FF"/>
    <w:rsid w:val="005B51E1"/>
    <w:rsid w:val="005B7696"/>
    <w:rsid w:val="005C44AC"/>
    <w:rsid w:val="005C4A50"/>
    <w:rsid w:val="005D441C"/>
    <w:rsid w:val="005D5B68"/>
    <w:rsid w:val="005E59CD"/>
    <w:rsid w:val="005F2961"/>
    <w:rsid w:val="005F5943"/>
    <w:rsid w:val="005F6861"/>
    <w:rsid w:val="005F7FBA"/>
    <w:rsid w:val="006048D3"/>
    <w:rsid w:val="00605765"/>
    <w:rsid w:val="006100D5"/>
    <w:rsid w:val="00611262"/>
    <w:rsid w:val="0062411B"/>
    <w:rsid w:val="00631742"/>
    <w:rsid w:val="00632A31"/>
    <w:rsid w:val="00632FEF"/>
    <w:rsid w:val="006346F9"/>
    <w:rsid w:val="00636C45"/>
    <w:rsid w:val="006420F5"/>
    <w:rsid w:val="006432A6"/>
    <w:rsid w:val="00653DAC"/>
    <w:rsid w:val="00655CD7"/>
    <w:rsid w:val="00662825"/>
    <w:rsid w:val="00672602"/>
    <w:rsid w:val="006758A6"/>
    <w:rsid w:val="00677D9C"/>
    <w:rsid w:val="006812ED"/>
    <w:rsid w:val="006822F1"/>
    <w:rsid w:val="00694E2E"/>
    <w:rsid w:val="006957B0"/>
    <w:rsid w:val="006A36D1"/>
    <w:rsid w:val="006A41DA"/>
    <w:rsid w:val="006A4504"/>
    <w:rsid w:val="006A6493"/>
    <w:rsid w:val="006A753F"/>
    <w:rsid w:val="006B3B2C"/>
    <w:rsid w:val="006B51DF"/>
    <w:rsid w:val="006B6D65"/>
    <w:rsid w:val="006B7855"/>
    <w:rsid w:val="006C125E"/>
    <w:rsid w:val="006C4960"/>
    <w:rsid w:val="006C6050"/>
    <w:rsid w:val="006D0123"/>
    <w:rsid w:val="006D5628"/>
    <w:rsid w:val="006D64C0"/>
    <w:rsid w:val="006E48FE"/>
    <w:rsid w:val="006E4EA8"/>
    <w:rsid w:val="006E50F9"/>
    <w:rsid w:val="006F01B6"/>
    <w:rsid w:val="006F0DFB"/>
    <w:rsid w:val="006F3918"/>
    <w:rsid w:val="006F3C28"/>
    <w:rsid w:val="00700D72"/>
    <w:rsid w:val="00702E58"/>
    <w:rsid w:val="007110F2"/>
    <w:rsid w:val="007137BC"/>
    <w:rsid w:val="0072224C"/>
    <w:rsid w:val="00726455"/>
    <w:rsid w:val="00726B19"/>
    <w:rsid w:val="00726D18"/>
    <w:rsid w:val="007323CB"/>
    <w:rsid w:val="00740636"/>
    <w:rsid w:val="007407AE"/>
    <w:rsid w:val="00741C0E"/>
    <w:rsid w:val="00746840"/>
    <w:rsid w:val="00751ED0"/>
    <w:rsid w:val="007535D9"/>
    <w:rsid w:val="007618C3"/>
    <w:rsid w:val="00766190"/>
    <w:rsid w:val="00766E0E"/>
    <w:rsid w:val="00770FCB"/>
    <w:rsid w:val="00776A48"/>
    <w:rsid w:val="00776CEE"/>
    <w:rsid w:val="00781DFE"/>
    <w:rsid w:val="00781EB9"/>
    <w:rsid w:val="00782040"/>
    <w:rsid w:val="00785092"/>
    <w:rsid w:val="00790351"/>
    <w:rsid w:val="00790F21"/>
    <w:rsid w:val="007913DD"/>
    <w:rsid w:val="00791695"/>
    <w:rsid w:val="00794D96"/>
    <w:rsid w:val="007A03E0"/>
    <w:rsid w:val="007A5700"/>
    <w:rsid w:val="007A6312"/>
    <w:rsid w:val="007B6A07"/>
    <w:rsid w:val="007B6A5B"/>
    <w:rsid w:val="007B7446"/>
    <w:rsid w:val="007C0E0D"/>
    <w:rsid w:val="007C3A35"/>
    <w:rsid w:val="007C47CA"/>
    <w:rsid w:val="007D43C3"/>
    <w:rsid w:val="007D5E10"/>
    <w:rsid w:val="007D6F35"/>
    <w:rsid w:val="0080265B"/>
    <w:rsid w:val="008036B9"/>
    <w:rsid w:val="0081587F"/>
    <w:rsid w:val="00823368"/>
    <w:rsid w:val="00826ED0"/>
    <w:rsid w:val="00830A6B"/>
    <w:rsid w:val="00842902"/>
    <w:rsid w:val="00856B39"/>
    <w:rsid w:val="00860522"/>
    <w:rsid w:val="008762ED"/>
    <w:rsid w:val="008845B2"/>
    <w:rsid w:val="008935CD"/>
    <w:rsid w:val="008A483D"/>
    <w:rsid w:val="008A6DCB"/>
    <w:rsid w:val="008B1D5E"/>
    <w:rsid w:val="008B510C"/>
    <w:rsid w:val="008C2DCD"/>
    <w:rsid w:val="008C361F"/>
    <w:rsid w:val="008C49C1"/>
    <w:rsid w:val="008C4FC3"/>
    <w:rsid w:val="008C5309"/>
    <w:rsid w:val="008D0C3C"/>
    <w:rsid w:val="008D12CD"/>
    <w:rsid w:val="008E018B"/>
    <w:rsid w:val="008E0BE5"/>
    <w:rsid w:val="008E7651"/>
    <w:rsid w:val="008F3274"/>
    <w:rsid w:val="008F45FE"/>
    <w:rsid w:val="00900004"/>
    <w:rsid w:val="00900726"/>
    <w:rsid w:val="00902ED2"/>
    <w:rsid w:val="00910D4F"/>
    <w:rsid w:val="00911E8F"/>
    <w:rsid w:val="00914934"/>
    <w:rsid w:val="009170EA"/>
    <w:rsid w:val="00921C8C"/>
    <w:rsid w:val="00926AAA"/>
    <w:rsid w:val="00936BBC"/>
    <w:rsid w:val="00942734"/>
    <w:rsid w:val="0095032B"/>
    <w:rsid w:val="009567BF"/>
    <w:rsid w:val="00961E7B"/>
    <w:rsid w:val="009629BF"/>
    <w:rsid w:val="009666DA"/>
    <w:rsid w:val="00976618"/>
    <w:rsid w:val="009844F9"/>
    <w:rsid w:val="00992B73"/>
    <w:rsid w:val="009943D6"/>
    <w:rsid w:val="009A0C4F"/>
    <w:rsid w:val="009A1B47"/>
    <w:rsid w:val="009A4664"/>
    <w:rsid w:val="009B020E"/>
    <w:rsid w:val="009B0820"/>
    <w:rsid w:val="009B154B"/>
    <w:rsid w:val="009B3D64"/>
    <w:rsid w:val="009B427F"/>
    <w:rsid w:val="009C4D4A"/>
    <w:rsid w:val="009F0B2E"/>
    <w:rsid w:val="009F1A01"/>
    <w:rsid w:val="009F7FC9"/>
    <w:rsid w:val="00A060AC"/>
    <w:rsid w:val="00A14332"/>
    <w:rsid w:val="00A14E9A"/>
    <w:rsid w:val="00A20E3D"/>
    <w:rsid w:val="00A25ECA"/>
    <w:rsid w:val="00A26296"/>
    <w:rsid w:val="00A2765B"/>
    <w:rsid w:val="00A30B40"/>
    <w:rsid w:val="00A42083"/>
    <w:rsid w:val="00A462D8"/>
    <w:rsid w:val="00A466A9"/>
    <w:rsid w:val="00A469FE"/>
    <w:rsid w:val="00A5285F"/>
    <w:rsid w:val="00A62110"/>
    <w:rsid w:val="00A6449D"/>
    <w:rsid w:val="00A66191"/>
    <w:rsid w:val="00A70FB6"/>
    <w:rsid w:val="00A770DA"/>
    <w:rsid w:val="00A81800"/>
    <w:rsid w:val="00A94F33"/>
    <w:rsid w:val="00AA296A"/>
    <w:rsid w:val="00AA315E"/>
    <w:rsid w:val="00AB035B"/>
    <w:rsid w:val="00AC17DC"/>
    <w:rsid w:val="00AC3D29"/>
    <w:rsid w:val="00AC6415"/>
    <w:rsid w:val="00AD0D70"/>
    <w:rsid w:val="00AD2730"/>
    <w:rsid w:val="00AD480C"/>
    <w:rsid w:val="00AD4B75"/>
    <w:rsid w:val="00AD7467"/>
    <w:rsid w:val="00AD7D1A"/>
    <w:rsid w:val="00AE26B4"/>
    <w:rsid w:val="00AE2DF7"/>
    <w:rsid w:val="00AF2F4A"/>
    <w:rsid w:val="00AF4232"/>
    <w:rsid w:val="00AF6048"/>
    <w:rsid w:val="00B02E1A"/>
    <w:rsid w:val="00B0567B"/>
    <w:rsid w:val="00B17E1B"/>
    <w:rsid w:val="00B3033A"/>
    <w:rsid w:val="00B30F78"/>
    <w:rsid w:val="00B35F9A"/>
    <w:rsid w:val="00B36D9C"/>
    <w:rsid w:val="00B41882"/>
    <w:rsid w:val="00B44DA3"/>
    <w:rsid w:val="00B45A0E"/>
    <w:rsid w:val="00B46740"/>
    <w:rsid w:val="00B47567"/>
    <w:rsid w:val="00B5236F"/>
    <w:rsid w:val="00B539BC"/>
    <w:rsid w:val="00B62EEB"/>
    <w:rsid w:val="00B6367D"/>
    <w:rsid w:val="00B64D12"/>
    <w:rsid w:val="00B72154"/>
    <w:rsid w:val="00B7427E"/>
    <w:rsid w:val="00B80ABF"/>
    <w:rsid w:val="00B8125A"/>
    <w:rsid w:val="00B958D2"/>
    <w:rsid w:val="00B961E0"/>
    <w:rsid w:val="00B96B12"/>
    <w:rsid w:val="00BA176A"/>
    <w:rsid w:val="00BA36A1"/>
    <w:rsid w:val="00BA58B4"/>
    <w:rsid w:val="00BC540A"/>
    <w:rsid w:val="00BC7B1B"/>
    <w:rsid w:val="00BD0570"/>
    <w:rsid w:val="00BD531D"/>
    <w:rsid w:val="00BE4EDB"/>
    <w:rsid w:val="00BE6121"/>
    <w:rsid w:val="00BF193A"/>
    <w:rsid w:val="00BF29FD"/>
    <w:rsid w:val="00C02462"/>
    <w:rsid w:val="00C05476"/>
    <w:rsid w:val="00C10543"/>
    <w:rsid w:val="00C11D86"/>
    <w:rsid w:val="00C1201E"/>
    <w:rsid w:val="00C152F8"/>
    <w:rsid w:val="00C15835"/>
    <w:rsid w:val="00C17B07"/>
    <w:rsid w:val="00C20EF1"/>
    <w:rsid w:val="00C20FCF"/>
    <w:rsid w:val="00C252DC"/>
    <w:rsid w:val="00C30911"/>
    <w:rsid w:val="00C363F7"/>
    <w:rsid w:val="00C45B73"/>
    <w:rsid w:val="00C46560"/>
    <w:rsid w:val="00C50A57"/>
    <w:rsid w:val="00C50BE2"/>
    <w:rsid w:val="00C51BBD"/>
    <w:rsid w:val="00C52E4E"/>
    <w:rsid w:val="00C57E11"/>
    <w:rsid w:val="00C641BF"/>
    <w:rsid w:val="00C67759"/>
    <w:rsid w:val="00C70640"/>
    <w:rsid w:val="00C72F47"/>
    <w:rsid w:val="00C733B7"/>
    <w:rsid w:val="00C7374F"/>
    <w:rsid w:val="00C751ED"/>
    <w:rsid w:val="00C76B54"/>
    <w:rsid w:val="00C87CB0"/>
    <w:rsid w:val="00C96CF4"/>
    <w:rsid w:val="00CA477A"/>
    <w:rsid w:val="00CB2866"/>
    <w:rsid w:val="00CB3D28"/>
    <w:rsid w:val="00CC18C8"/>
    <w:rsid w:val="00CC3844"/>
    <w:rsid w:val="00CD0F06"/>
    <w:rsid w:val="00CD264E"/>
    <w:rsid w:val="00CD5B3B"/>
    <w:rsid w:val="00CE2134"/>
    <w:rsid w:val="00CE303F"/>
    <w:rsid w:val="00CE4699"/>
    <w:rsid w:val="00CF33B3"/>
    <w:rsid w:val="00CF4B3B"/>
    <w:rsid w:val="00D01359"/>
    <w:rsid w:val="00D01B52"/>
    <w:rsid w:val="00D06E9C"/>
    <w:rsid w:val="00D2211F"/>
    <w:rsid w:val="00D262A8"/>
    <w:rsid w:val="00D27CC0"/>
    <w:rsid w:val="00D31884"/>
    <w:rsid w:val="00D32C11"/>
    <w:rsid w:val="00D332B1"/>
    <w:rsid w:val="00D357C2"/>
    <w:rsid w:val="00D36391"/>
    <w:rsid w:val="00D36795"/>
    <w:rsid w:val="00D438FC"/>
    <w:rsid w:val="00D44B4C"/>
    <w:rsid w:val="00D47762"/>
    <w:rsid w:val="00D5019C"/>
    <w:rsid w:val="00D539F8"/>
    <w:rsid w:val="00D55E78"/>
    <w:rsid w:val="00D60719"/>
    <w:rsid w:val="00D7278A"/>
    <w:rsid w:val="00D75FCE"/>
    <w:rsid w:val="00D903FB"/>
    <w:rsid w:val="00D93A28"/>
    <w:rsid w:val="00DA529F"/>
    <w:rsid w:val="00DB2257"/>
    <w:rsid w:val="00DB29E4"/>
    <w:rsid w:val="00DC28B8"/>
    <w:rsid w:val="00DC52EF"/>
    <w:rsid w:val="00DD49DA"/>
    <w:rsid w:val="00DD5ABB"/>
    <w:rsid w:val="00DE26DD"/>
    <w:rsid w:val="00DE2814"/>
    <w:rsid w:val="00DE38FC"/>
    <w:rsid w:val="00DE712F"/>
    <w:rsid w:val="00DF6586"/>
    <w:rsid w:val="00E0555D"/>
    <w:rsid w:val="00E0763A"/>
    <w:rsid w:val="00E11B95"/>
    <w:rsid w:val="00E13AB7"/>
    <w:rsid w:val="00E13BFB"/>
    <w:rsid w:val="00E146F8"/>
    <w:rsid w:val="00E16F52"/>
    <w:rsid w:val="00E17679"/>
    <w:rsid w:val="00E21A95"/>
    <w:rsid w:val="00E22713"/>
    <w:rsid w:val="00E231A9"/>
    <w:rsid w:val="00E2570D"/>
    <w:rsid w:val="00E25C41"/>
    <w:rsid w:val="00E3124B"/>
    <w:rsid w:val="00E32C5A"/>
    <w:rsid w:val="00E35036"/>
    <w:rsid w:val="00E40054"/>
    <w:rsid w:val="00E422A5"/>
    <w:rsid w:val="00E44E7A"/>
    <w:rsid w:val="00E500A1"/>
    <w:rsid w:val="00E54BBF"/>
    <w:rsid w:val="00E562FC"/>
    <w:rsid w:val="00E73DF0"/>
    <w:rsid w:val="00E768CB"/>
    <w:rsid w:val="00E90B56"/>
    <w:rsid w:val="00E97C33"/>
    <w:rsid w:val="00EA2103"/>
    <w:rsid w:val="00EA4809"/>
    <w:rsid w:val="00EA5CFD"/>
    <w:rsid w:val="00EB1E46"/>
    <w:rsid w:val="00EB3B7F"/>
    <w:rsid w:val="00EB6807"/>
    <w:rsid w:val="00EC567B"/>
    <w:rsid w:val="00EC60BA"/>
    <w:rsid w:val="00ED68D0"/>
    <w:rsid w:val="00EE3C56"/>
    <w:rsid w:val="00EE47AC"/>
    <w:rsid w:val="00EE7A55"/>
    <w:rsid w:val="00EF2A4E"/>
    <w:rsid w:val="00EF3354"/>
    <w:rsid w:val="00EF6420"/>
    <w:rsid w:val="00F00F16"/>
    <w:rsid w:val="00F0580B"/>
    <w:rsid w:val="00F15BC4"/>
    <w:rsid w:val="00F2063B"/>
    <w:rsid w:val="00F2412A"/>
    <w:rsid w:val="00F319F4"/>
    <w:rsid w:val="00F33293"/>
    <w:rsid w:val="00F349DA"/>
    <w:rsid w:val="00F45761"/>
    <w:rsid w:val="00F50061"/>
    <w:rsid w:val="00F50B90"/>
    <w:rsid w:val="00F60B8F"/>
    <w:rsid w:val="00F63095"/>
    <w:rsid w:val="00F64FBE"/>
    <w:rsid w:val="00F66D7B"/>
    <w:rsid w:val="00F67E1F"/>
    <w:rsid w:val="00F72C9C"/>
    <w:rsid w:val="00F769B3"/>
    <w:rsid w:val="00F83115"/>
    <w:rsid w:val="00F842E5"/>
    <w:rsid w:val="00F8628D"/>
    <w:rsid w:val="00F925D2"/>
    <w:rsid w:val="00F9598D"/>
    <w:rsid w:val="00FA0DA0"/>
    <w:rsid w:val="00FA47E3"/>
    <w:rsid w:val="00FB15C4"/>
    <w:rsid w:val="00FB4861"/>
    <w:rsid w:val="00FB6D27"/>
    <w:rsid w:val="00FC2CCA"/>
    <w:rsid w:val="00FC41CF"/>
    <w:rsid w:val="00FC59D8"/>
    <w:rsid w:val="00FC5A96"/>
    <w:rsid w:val="00FD11F4"/>
    <w:rsid w:val="00FD187E"/>
    <w:rsid w:val="00FD4C38"/>
    <w:rsid w:val="00FE0701"/>
    <w:rsid w:val="00FE2934"/>
    <w:rsid w:val="00FE54EB"/>
    <w:rsid w:val="00FE5C02"/>
    <w:rsid w:val="00FF0433"/>
    <w:rsid w:val="00FF1FA7"/>
    <w:rsid w:val="00FF3943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E83547D"/>
  <w14:defaultImageDpi w14:val="300"/>
  <w15:chartTrackingRefBased/>
  <w15:docId w15:val="{10C93D60-EDB6-4B9F-9A13-CECBD6A2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A63"/>
    <w:pPr>
      <w:jc w:val="both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5E10"/>
    <w:pPr>
      <w:keepNext/>
      <w:spacing w:before="120"/>
      <w:outlineLvl w:val="0"/>
    </w:pPr>
    <w:rPr>
      <w:rFonts w:eastAsia="MS Gothic"/>
      <w:b/>
      <w:bCs/>
      <w:color w:val="002060"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25965"/>
    <w:pPr>
      <w:keepNext/>
      <w:spacing w:before="120"/>
      <w:outlineLvl w:val="1"/>
    </w:pPr>
    <w:rPr>
      <w:rFonts w:eastAsia="Times New Roman"/>
      <w:b/>
      <w:i/>
      <w:iCs/>
      <w:color w:val="1508BE"/>
      <w:szCs w:val="28"/>
      <w:lang w:val="pt-PT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5E10"/>
    <w:pPr>
      <w:keepNext/>
      <w:keepLines/>
      <w:spacing w:before="120"/>
      <w:outlineLvl w:val="2"/>
    </w:pPr>
    <w:rPr>
      <w:rFonts w:eastAsiaTheme="majorEastAsia" w:cstheme="majorBidi"/>
      <w:b/>
      <w:color w:val="1F4D78" w:themeColor="accent1" w:themeShade="7F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7D5E10"/>
    <w:rPr>
      <w:rFonts w:ascii="Times New Roman" w:eastAsia="MS Gothic" w:hAnsi="Times New Roman"/>
      <w:b/>
      <w:bCs/>
      <w:color w:val="002060"/>
      <w:kern w:val="32"/>
      <w:sz w:val="28"/>
      <w:szCs w:val="32"/>
      <w:u w:val="single"/>
      <w:lang w:val="en-US" w:eastAsia="en-US"/>
    </w:rPr>
  </w:style>
  <w:style w:type="character" w:customStyle="1" w:styleId="PlainTable31">
    <w:name w:val="Plain Table 3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PlainTable41">
    <w:name w:val="Plain Table 4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325965"/>
    <w:rPr>
      <w:rFonts w:ascii="Times New Roman" w:eastAsia="Times New Roman" w:hAnsi="Times New Roman"/>
      <w:b/>
      <w:i/>
      <w:iCs/>
      <w:color w:val="1508BE"/>
      <w:sz w:val="28"/>
      <w:szCs w:val="28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9A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DC52EF"/>
    <w:pPr>
      <w:ind w:left="720"/>
      <w:contextualSpacing/>
    </w:pPr>
    <w:rPr>
      <w:rFonts w:eastAsiaTheme="minorHAnsi" w:cstheme="minorBidi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2570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E16F52"/>
    <w:pPr>
      <w:spacing w:line="360" w:lineRule="auto"/>
    </w:pPr>
    <w:rPr>
      <w:rFonts w:eastAsia="Times New Roman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E16F52"/>
    <w:rPr>
      <w:rFonts w:ascii="Times New Roman" w:eastAsia="Times New Roman" w:hAnsi="Times New Roman"/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16F52"/>
    <w:pPr>
      <w:spacing w:line="480" w:lineRule="auto"/>
      <w:ind w:left="283"/>
      <w:jc w:val="left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16F5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rvts7">
    <w:name w:val="rvts7"/>
    <w:rsid w:val="00E16F52"/>
    <w:rPr>
      <w:rFonts w:ascii="Times New Roman" w:hAnsi="Times New Roman" w:cs="Times New Roman"/>
    </w:rPr>
  </w:style>
  <w:style w:type="character" w:customStyle="1" w:styleId="tpa1">
    <w:name w:val="tpa1"/>
    <w:basedOn w:val="DefaultParagraphFont"/>
    <w:rsid w:val="00E16F52"/>
  </w:style>
  <w:style w:type="paragraph" w:customStyle="1" w:styleId="DefaultText">
    <w:name w:val="Default Text"/>
    <w:basedOn w:val="Normal"/>
    <w:rsid w:val="00E16F52"/>
    <w:pPr>
      <w:jc w:val="left"/>
    </w:pPr>
    <w:rPr>
      <w:rFonts w:eastAsia="Times New Roman"/>
      <w:noProof/>
      <w:sz w:val="24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7D5E10"/>
    <w:rPr>
      <w:rFonts w:ascii="Times New Roman" w:eastAsiaTheme="majorEastAsia" w:hAnsi="Times New Roman" w:cstheme="majorBidi"/>
      <w:b/>
      <w:color w:val="1F4D78" w:themeColor="accent1" w:themeShade="7F"/>
      <w:sz w:val="26"/>
      <w:szCs w:val="24"/>
      <w:lang w:val="en-US" w:eastAsia="en-US"/>
    </w:rPr>
  </w:style>
  <w:style w:type="character" w:customStyle="1" w:styleId="moz-txt-tag">
    <w:name w:val="moz-txt-tag"/>
    <w:rsid w:val="00361A63"/>
  </w:style>
  <w:style w:type="paragraph" w:styleId="TOCHeading">
    <w:name w:val="TOC Heading"/>
    <w:basedOn w:val="Heading1"/>
    <w:next w:val="Normal"/>
    <w:uiPriority w:val="39"/>
    <w:unhideWhenUsed/>
    <w:qFormat/>
    <w:rsid w:val="00361A6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49621A"/>
    <w:pPr>
      <w:spacing w:before="120" w:line="276" w:lineRule="auto"/>
      <w:jc w:val="left"/>
    </w:pPr>
    <w:rPr>
      <w:rFonts w:asciiTheme="minorHAnsi" w:hAnsiTheme="minorHAnsi"/>
      <w:b/>
      <w:i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13AB7"/>
    <w:pPr>
      <w:tabs>
        <w:tab w:val="right" w:leader="dot" w:pos="9622"/>
      </w:tabs>
      <w:spacing w:before="120"/>
      <w:ind w:left="274"/>
      <w:jc w:val="left"/>
    </w:pPr>
    <w:rPr>
      <w:rFonts w:ascii="Calibri" w:hAnsi="Calibri"/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13AB7"/>
    <w:pPr>
      <w:ind w:left="562"/>
      <w:jc w:val="left"/>
    </w:pPr>
    <w:rPr>
      <w:rFonts w:ascii="Calibri" w:hAnsi="Calibri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0438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2"/>
      <w:lang w:val="en-US" w:eastAsia="en-US"/>
    </w:rPr>
  </w:style>
  <w:style w:type="paragraph" w:styleId="NoSpacing">
    <w:name w:val="No Spacing"/>
    <w:uiPriority w:val="1"/>
    <w:qFormat/>
    <w:rsid w:val="0009532E"/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53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a@gov.r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u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ro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guv.ro" TargetMode="External"/><Relationship Id="rId2" Type="http://schemas.openxmlformats.org/officeDocument/2006/relationships/hyperlink" Target="http://www.gov.ro/" TargetMode="External"/><Relationship Id="rId1" Type="http://schemas.openxmlformats.org/officeDocument/2006/relationships/hyperlink" Target="mailto:presa@gov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15688-C992-47DA-BE11-A00576C7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SGG</dc:creator>
  <cp:keywords/>
  <dc:description/>
  <cp:lastModifiedBy>Mirela Luca</cp:lastModifiedBy>
  <cp:revision>3</cp:revision>
  <cp:lastPrinted>2021-09-10T12:34:00Z</cp:lastPrinted>
  <dcterms:created xsi:type="dcterms:W3CDTF">2021-09-17T14:51:00Z</dcterms:created>
  <dcterms:modified xsi:type="dcterms:W3CDTF">2021-09-17T14:52:00Z</dcterms:modified>
</cp:coreProperties>
</file>