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AF" w:rsidRPr="000C1ECE" w:rsidRDefault="00A72EC2">
      <w:pPr>
        <w:tabs>
          <w:tab w:val="left" w:pos="567"/>
          <w:tab w:val="right" w:pos="9006"/>
        </w:tabs>
        <w:suppressAutoHyphens/>
        <w:jc w:val="center"/>
        <w:rPr>
          <w:rFonts w:cstheme="minorHAnsi"/>
          <w:szCs w:val="20"/>
          <w:lang w:val="en-GB"/>
        </w:rPr>
      </w:pPr>
      <w:bookmarkStart w:id="0" w:name="_Hlk62992056"/>
      <w:bookmarkEnd w:id="0"/>
      <w:r w:rsidRPr="000C1ECE">
        <w:rPr>
          <w:noProof/>
          <w:szCs w:val="20"/>
          <w:lang w:val="en-US"/>
        </w:rPr>
        <w:drawing>
          <wp:inline distT="0" distB="0" distL="0" distR="0">
            <wp:extent cx="4286250" cy="1581150"/>
            <wp:effectExtent l="0" t="0" r="0" b="0"/>
            <wp:docPr id="13" name="Picture 13" descr="C:\Users\pincemaille\Pictures\COE-logo-and-GRECO-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Pictures\COE-logo-and-GRECO-450px.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0" cy="1581150"/>
                    </a:xfrm>
                    <a:prstGeom prst="rect">
                      <a:avLst/>
                    </a:prstGeom>
                    <a:noFill/>
                    <a:ln>
                      <a:noFill/>
                    </a:ln>
                  </pic:spPr>
                </pic:pic>
              </a:graphicData>
            </a:graphic>
          </wp:inline>
        </w:drawing>
      </w:r>
    </w:p>
    <w:p w:rsidR="003056AF" w:rsidRPr="000C1ECE" w:rsidRDefault="003056AF" w:rsidP="00365E19">
      <w:pPr>
        <w:tabs>
          <w:tab w:val="right" w:pos="9072"/>
        </w:tabs>
        <w:suppressAutoHyphens/>
        <w:jc w:val="right"/>
        <w:rPr>
          <w:rFonts w:asciiTheme="minorHAnsi" w:hAnsiTheme="minorHAnsi" w:cstheme="minorHAnsi"/>
          <w:b/>
          <w:sz w:val="22"/>
          <w:szCs w:val="22"/>
          <w:u w:val="single"/>
          <w:lang w:val="en-GB"/>
        </w:rPr>
      </w:pPr>
    </w:p>
    <w:p w:rsidR="00FB4A34" w:rsidRDefault="00A72EC2" w:rsidP="00A72EC2">
      <w:pPr>
        <w:tabs>
          <w:tab w:val="right" w:pos="9072"/>
        </w:tabs>
        <w:suppressAutoHyphens/>
        <w:rPr>
          <w:rFonts w:cstheme="minorHAnsi"/>
          <w:szCs w:val="20"/>
          <w:lang w:val="en-GB"/>
        </w:rPr>
      </w:pPr>
      <w:r w:rsidRPr="000C1ECE">
        <w:rPr>
          <w:rFonts w:cstheme="minorHAnsi"/>
          <w:szCs w:val="20"/>
          <w:lang w:val="en-GB"/>
        </w:rPr>
        <w:t xml:space="preserve">Strasbourg, </w:t>
      </w:r>
      <w:r w:rsidR="00784BDC">
        <w:rPr>
          <w:rFonts w:cstheme="minorHAnsi"/>
          <w:szCs w:val="20"/>
          <w:lang w:val="en-GB"/>
        </w:rPr>
        <w:t>5</w:t>
      </w:r>
      <w:r w:rsidR="005401DF">
        <w:rPr>
          <w:rFonts w:cstheme="minorHAnsi"/>
          <w:szCs w:val="20"/>
          <w:lang w:val="en-GB"/>
        </w:rPr>
        <w:t xml:space="preserve"> </w:t>
      </w:r>
      <w:r w:rsidR="008626DF">
        <w:rPr>
          <w:rFonts w:cstheme="minorHAnsi"/>
          <w:szCs w:val="20"/>
          <w:lang w:val="en-GB"/>
        </w:rPr>
        <w:t>March</w:t>
      </w:r>
      <w:r w:rsidR="009F1823" w:rsidRPr="000C1ECE">
        <w:rPr>
          <w:rFonts w:cstheme="minorHAnsi"/>
          <w:szCs w:val="20"/>
          <w:lang w:val="en-GB"/>
        </w:rPr>
        <w:t xml:space="preserve"> </w:t>
      </w:r>
      <w:r w:rsidR="005401DF">
        <w:rPr>
          <w:rFonts w:cstheme="minorHAnsi"/>
          <w:szCs w:val="20"/>
          <w:lang w:val="en-GB"/>
        </w:rPr>
        <w:t>2021</w:t>
      </w:r>
    </w:p>
    <w:p w:rsidR="00A72EC2" w:rsidRPr="00FB4A34" w:rsidRDefault="00A72EC2" w:rsidP="00A72EC2">
      <w:pPr>
        <w:tabs>
          <w:tab w:val="right" w:pos="9072"/>
        </w:tabs>
        <w:suppressAutoHyphens/>
        <w:rPr>
          <w:rFonts w:cstheme="minorHAnsi"/>
          <w:b/>
          <w:color w:val="FF0000"/>
          <w:szCs w:val="20"/>
          <w:u w:val="single"/>
          <w:lang w:val="en-GB"/>
        </w:rPr>
      </w:pPr>
      <w:r w:rsidRPr="00FB4A34">
        <w:rPr>
          <w:rFonts w:cstheme="minorHAnsi"/>
          <w:color w:val="FF0000"/>
          <w:szCs w:val="20"/>
          <w:lang w:val="en-GB"/>
        </w:rPr>
        <w:tab/>
      </w:r>
      <w:r w:rsidR="00FB4A34" w:rsidRPr="00FB4A34">
        <w:rPr>
          <w:rFonts w:cstheme="minorHAnsi"/>
          <w:b/>
          <w:color w:val="FF0000"/>
          <w:szCs w:val="20"/>
          <w:u w:val="single"/>
          <w:lang w:val="en-GB"/>
        </w:rPr>
        <w:t>Under embargo until 15 April 2021 at 10.30 am CEST (Strasbourg time)</w:t>
      </w:r>
    </w:p>
    <w:p w:rsidR="00FB4A34" w:rsidRDefault="00FB4A34" w:rsidP="00A72EC2">
      <w:pPr>
        <w:tabs>
          <w:tab w:val="right" w:pos="9072"/>
        </w:tabs>
        <w:suppressAutoHyphens/>
        <w:rPr>
          <w:rFonts w:cstheme="minorHAnsi"/>
          <w:b/>
          <w:szCs w:val="20"/>
          <w:u w:val="single"/>
          <w:lang w:val="en-GB"/>
        </w:rPr>
      </w:pPr>
    </w:p>
    <w:p w:rsidR="00C7600F" w:rsidRPr="00C7600F" w:rsidRDefault="00C7600F" w:rsidP="00C7600F">
      <w:pPr>
        <w:tabs>
          <w:tab w:val="right" w:pos="9072"/>
        </w:tabs>
        <w:suppressAutoHyphens/>
        <w:jc w:val="right"/>
        <w:rPr>
          <w:rFonts w:cstheme="minorHAnsi"/>
          <w:bCs/>
          <w:szCs w:val="20"/>
          <w:lang w:val="en-GB"/>
        </w:rPr>
      </w:pPr>
      <w:r w:rsidRPr="00C7600F">
        <w:rPr>
          <w:rFonts w:cstheme="minorHAnsi"/>
          <w:bCs/>
          <w:szCs w:val="20"/>
          <w:lang w:val="en-GB"/>
        </w:rPr>
        <w:t>Greco</w:t>
      </w:r>
      <w:r w:rsidR="00EE46DF">
        <w:rPr>
          <w:rFonts w:cstheme="minorHAnsi"/>
          <w:bCs/>
          <w:szCs w:val="20"/>
          <w:lang w:val="en-GB"/>
        </w:rPr>
        <w:t xml:space="preserve"> </w:t>
      </w:r>
      <w:r w:rsidRPr="00C7600F">
        <w:rPr>
          <w:rFonts w:cstheme="minorHAnsi"/>
          <w:bCs/>
          <w:szCs w:val="20"/>
          <w:lang w:val="en-GB"/>
        </w:rPr>
        <w:t>(2021)1</w:t>
      </w:r>
      <w:r w:rsidR="0003706B">
        <w:rPr>
          <w:rFonts w:cstheme="minorHAnsi"/>
          <w:bCs/>
          <w:szCs w:val="20"/>
          <w:lang w:val="en-GB"/>
        </w:rPr>
        <w:t>-</w:t>
      </w:r>
      <w:r w:rsidR="0008220D">
        <w:rPr>
          <w:rFonts w:cstheme="minorHAnsi"/>
          <w:bCs/>
          <w:szCs w:val="20"/>
          <w:lang w:val="en-GB"/>
        </w:rPr>
        <w:t>fin</w:t>
      </w:r>
    </w:p>
    <w:p w:rsidR="00A72EC2" w:rsidRPr="000C1ECE" w:rsidRDefault="00A72EC2" w:rsidP="00C7600F">
      <w:pPr>
        <w:tabs>
          <w:tab w:val="right" w:pos="9072"/>
        </w:tabs>
        <w:suppressAutoHyphens/>
        <w:jc w:val="center"/>
        <w:rPr>
          <w:rFonts w:cstheme="minorHAnsi"/>
          <w:sz w:val="22"/>
          <w:szCs w:val="22"/>
          <w:lang w:val="en-GB"/>
        </w:rPr>
      </w:pPr>
    </w:p>
    <w:p w:rsidR="00A72EC2" w:rsidRPr="000C1ECE" w:rsidRDefault="00A72EC2"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center"/>
        <w:rPr>
          <w:rFonts w:cstheme="minorHAnsi"/>
          <w:szCs w:val="20"/>
          <w:lang w:val="en-GB"/>
        </w:rPr>
      </w:pPr>
    </w:p>
    <w:p w:rsidR="00A72EC2" w:rsidRPr="000C1ECE" w:rsidRDefault="00A72EC2"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center"/>
        <w:rPr>
          <w:rFonts w:cstheme="minorHAnsi"/>
          <w:szCs w:val="20"/>
          <w:lang w:val="en-GB"/>
        </w:rPr>
      </w:pPr>
    </w:p>
    <w:p w:rsidR="0008220D" w:rsidRDefault="0008220D"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b/>
          <w:sz w:val="28"/>
          <w:szCs w:val="28"/>
          <w:lang w:val="en-GB"/>
        </w:rPr>
      </w:pPr>
    </w:p>
    <w:p w:rsidR="00A72EC2" w:rsidRPr="000C1ECE" w:rsidRDefault="00A72EC2"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b/>
          <w:sz w:val="28"/>
          <w:szCs w:val="28"/>
          <w:lang w:val="en-GB"/>
        </w:rPr>
      </w:pPr>
      <w:r w:rsidRPr="000C1ECE">
        <w:rPr>
          <w:rFonts w:cstheme="minorHAnsi"/>
          <w:b/>
          <w:sz w:val="28"/>
          <w:szCs w:val="28"/>
          <w:lang w:val="en-GB"/>
        </w:rPr>
        <w:t>Twent</w:t>
      </w:r>
      <w:r w:rsidR="009F1823" w:rsidRPr="000C1ECE">
        <w:rPr>
          <w:rFonts w:cstheme="minorHAnsi"/>
          <w:b/>
          <w:sz w:val="28"/>
          <w:szCs w:val="28"/>
          <w:lang w:val="en-GB"/>
        </w:rPr>
        <w:t>y-First</w:t>
      </w:r>
      <w:r w:rsidRPr="000C1ECE">
        <w:rPr>
          <w:rFonts w:cstheme="minorHAnsi"/>
          <w:b/>
          <w:sz w:val="28"/>
          <w:szCs w:val="28"/>
          <w:lang w:val="en-GB"/>
        </w:rPr>
        <w:t xml:space="preserve"> General Activity Report </w:t>
      </w:r>
      <w:r w:rsidR="009D1B80">
        <w:rPr>
          <w:rFonts w:cstheme="minorHAnsi"/>
          <w:b/>
          <w:sz w:val="28"/>
          <w:szCs w:val="28"/>
          <w:lang w:val="en-GB"/>
        </w:rPr>
        <w:t>(2020)</w:t>
      </w:r>
    </w:p>
    <w:p w:rsidR="00A72EC2" w:rsidRPr="000C1ECE" w:rsidRDefault="00A72EC2"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b/>
          <w:sz w:val="28"/>
          <w:szCs w:val="28"/>
          <w:lang w:val="en-GB"/>
        </w:rPr>
      </w:pPr>
      <w:r w:rsidRPr="000C1ECE">
        <w:rPr>
          <w:rFonts w:cstheme="minorHAnsi"/>
          <w:b/>
          <w:sz w:val="28"/>
          <w:szCs w:val="28"/>
          <w:lang w:val="en-GB"/>
        </w:rPr>
        <w:t>of the Group of States against Corruption</w:t>
      </w:r>
    </w:p>
    <w:p w:rsidR="00A72EC2" w:rsidRPr="000C1ECE" w:rsidRDefault="00A72EC2"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b/>
          <w:sz w:val="28"/>
          <w:szCs w:val="28"/>
          <w:lang w:val="en-GB"/>
        </w:rPr>
      </w:pPr>
      <w:r w:rsidRPr="000C1ECE">
        <w:rPr>
          <w:rFonts w:cstheme="minorHAnsi"/>
          <w:b/>
          <w:sz w:val="28"/>
          <w:szCs w:val="28"/>
          <w:lang w:val="en-GB"/>
        </w:rPr>
        <w:t>(GRECO)</w:t>
      </w:r>
    </w:p>
    <w:p w:rsidR="00A72EC2" w:rsidRPr="000C1ECE" w:rsidRDefault="00A72EC2"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center"/>
        <w:rPr>
          <w:rFonts w:cstheme="minorHAnsi"/>
          <w:bCs/>
          <w:sz w:val="28"/>
          <w:szCs w:val="28"/>
          <w:lang w:val="en-GB"/>
        </w:rPr>
      </w:pPr>
    </w:p>
    <w:p w:rsidR="00A72EC2" w:rsidRPr="000C1ECE" w:rsidRDefault="00A72EC2"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center"/>
        <w:rPr>
          <w:rFonts w:cstheme="minorHAnsi"/>
          <w:b/>
          <w:bCs/>
          <w:sz w:val="28"/>
          <w:szCs w:val="28"/>
          <w:lang w:val="en-GB"/>
        </w:rPr>
      </w:pPr>
      <w:r w:rsidRPr="000C1ECE">
        <w:rPr>
          <w:rFonts w:cstheme="minorHAnsi"/>
          <w:b/>
          <w:bCs/>
          <w:sz w:val="28"/>
          <w:szCs w:val="28"/>
          <w:lang w:val="en-GB"/>
        </w:rPr>
        <w:t>Anti-corruption trends, challenges and good practices in</w:t>
      </w:r>
    </w:p>
    <w:p w:rsidR="00A72EC2" w:rsidRPr="000C1ECE" w:rsidRDefault="00A72EC2"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center"/>
        <w:rPr>
          <w:rFonts w:cstheme="minorHAnsi"/>
          <w:b/>
          <w:sz w:val="28"/>
          <w:szCs w:val="28"/>
          <w:lang w:val="en-GB"/>
        </w:rPr>
      </w:pPr>
      <w:r w:rsidRPr="000C1ECE">
        <w:rPr>
          <w:rFonts w:cstheme="minorHAnsi"/>
          <w:b/>
          <w:bCs/>
          <w:sz w:val="28"/>
          <w:szCs w:val="28"/>
          <w:lang w:val="en-GB"/>
        </w:rPr>
        <w:t>Europe &amp; the United States of America</w:t>
      </w:r>
    </w:p>
    <w:p w:rsidR="00A72EC2" w:rsidRPr="000C1ECE" w:rsidRDefault="00A72EC2"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lang w:val="en-GB"/>
        </w:rPr>
      </w:pPr>
    </w:p>
    <w:p w:rsidR="00A72EC2" w:rsidRPr="000C1ECE" w:rsidRDefault="00A72EC2"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lang w:val="en-GB"/>
        </w:rPr>
      </w:pPr>
    </w:p>
    <w:p w:rsidR="00A72EC2" w:rsidRPr="000C1ECE" w:rsidRDefault="00A72EC2"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lang w:val="en-GB"/>
        </w:rPr>
      </w:pPr>
    </w:p>
    <w:p w:rsidR="00A72EC2" w:rsidRPr="000C1ECE" w:rsidRDefault="00A72EC2"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lang w:val="en-GB"/>
        </w:rPr>
      </w:pPr>
    </w:p>
    <w:p w:rsidR="00A72EC2" w:rsidRPr="000C1ECE" w:rsidRDefault="00A72EC2"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lang w:val="en-GB"/>
        </w:rPr>
      </w:pPr>
    </w:p>
    <w:p w:rsidR="00A72EC2" w:rsidRPr="000C1ECE" w:rsidRDefault="00A72EC2"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lang w:val="en-GB"/>
        </w:rPr>
      </w:pPr>
    </w:p>
    <w:tbl>
      <w:tblPr>
        <w:tblStyle w:val="TableGrid"/>
        <w:tblW w:w="70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4961"/>
      </w:tblGrid>
      <w:tr w:rsidR="004B13F3" w:rsidRPr="004B13F3" w:rsidTr="004B13F3">
        <w:trPr>
          <w:trHeight w:val="499"/>
          <w:jc w:val="center"/>
        </w:trPr>
        <w:tc>
          <w:tcPr>
            <w:tcW w:w="2127" w:type="dxa"/>
            <w:shd w:val="clear" w:color="auto" w:fill="D9D9D9" w:themeFill="background1" w:themeFillShade="D9"/>
            <w:vAlign w:val="center"/>
          </w:tcPr>
          <w:p w:rsidR="004B13F3" w:rsidRPr="00002EEF" w:rsidRDefault="004B13F3" w:rsidP="0008624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cstheme="minorHAnsi"/>
                <w:sz w:val="24"/>
                <w:lang w:val="en-GB"/>
              </w:rPr>
            </w:pPr>
            <w:r w:rsidRPr="00002EEF">
              <w:rPr>
                <w:rFonts w:cstheme="minorHAnsi"/>
                <w:sz w:val="24"/>
                <w:lang w:val="en-GB"/>
              </w:rPr>
              <w:t>Feature article</w:t>
            </w:r>
          </w:p>
        </w:tc>
        <w:tc>
          <w:tcPr>
            <w:tcW w:w="4961" w:type="dxa"/>
            <w:vAlign w:val="center"/>
          </w:tcPr>
          <w:p w:rsidR="004B13F3" w:rsidRDefault="004B13F3" w:rsidP="004B13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cstheme="minorHAnsi"/>
                <w:bCs/>
                <w:sz w:val="24"/>
                <w:lang w:val="en-GB"/>
              </w:rPr>
            </w:pPr>
            <w:bookmarkStart w:id="1" w:name="_Hlk61962520"/>
            <w:r w:rsidRPr="004B13F3">
              <w:rPr>
                <w:rFonts w:cstheme="minorHAnsi"/>
                <w:bCs/>
                <w:sz w:val="24"/>
                <w:lang w:val="en-GB"/>
              </w:rPr>
              <w:t>By Justice Commissioner Didier REYNDERS</w:t>
            </w:r>
          </w:p>
          <w:p w:rsidR="004B13F3" w:rsidRPr="004B13F3" w:rsidRDefault="004B13F3" w:rsidP="004B13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cstheme="minorHAnsi"/>
                <w:sz w:val="24"/>
                <w:lang w:val="en-GB"/>
              </w:rPr>
            </w:pPr>
            <w:r w:rsidRPr="004B13F3">
              <w:rPr>
                <w:rFonts w:cstheme="minorHAnsi"/>
                <w:bCs/>
                <w:sz w:val="24"/>
                <w:lang w:val="en-GB"/>
              </w:rPr>
              <w:t>European Commission</w:t>
            </w:r>
            <w:bookmarkEnd w:id="1"/>
          </w:p>
        </w:tc>
      </w:tr>
    </w:tbl>
    <w:p w:rsidR="00A72EC2" w:rsidRPr="000C1ECE" w:rsidRDefault="00A72EC2"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lang w:val="en-GB"/>
        </w:rPr>
      </w:pPr>
    </w:p>
    <w:p w:rsidR="00A72EC2" w:rsidRPr="000C1ECE" w:rsidRDefault="00A72EC2"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lang w:val="en-GB"/>
        </w:rPr>
      </w:pPr>
    </w:p>
    <w:p w:rsidR="00086245" w:rsidRPr="000C1ECE" w:rsidRDefault="00086245"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lang w:val="en-GB"/>
        </w:rPr>
      </w:pPr>
    </w:p>
    <w:p w:rsidR="00086245" w:rsidRPr="000C1ECE" w:rsidRDefault="00086245"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lang w:val="en-GB"/>
        </w:rPr>
      </w:pPr>
    </w:p>
    <w:p w:rsidR="00086245" w:rsidRPr="000C1ECE" w:rsidRDefault="00086245"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lang w:val="en-GB"/>
        </w:rPr>
      </w:pPr>
    </w:p>
    <w:p w:rsidR="00086245" w:rsidRPr="000C1ECE" w:rsidRDefault="00086245"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lang w:val="en-GB"/>
        </w:rPr>
      </w:pPr>
    </w:p>
    <w:p w:rsidR="00086245" w:rsidRPr="000C1ECE" w:rsidRDefault="00086245"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lang w:val="en-GB"/>
        </w:rPr>
      </w:pPr>
    </w:p>
    <w:p w:rsidR="00086245" w:rsidRPr="000C1ECE" w:rsidRDefault="00086245"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lang w:val="en-GB"/>
        </w:rPr>
      </w:pPr>
    </w:p>
    <w:p w:rsidR="00A72EC2" w:rsidRPr="000C1ECE" w:rsidRDefault="00A72EC2"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lang w:val="en-GB"/>
        </w:rPr>
      </w:pPr>
    </w:p>
    <w:p w:rsidR="00E05187" w:rsidRPr="00793D82" w:rsidRDefault="00086245" w:rsidP="00A72E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szCs w:val="20"/>
          <w:lang w:val="en-GB"/>
        </w:rPr>
      </w:pPr>
      <w:r w:rsidRPr="000C1ECE">
        <w:rPr>
          <w:rFonts w:cstheme="minorHAnsi"/>
          <w:szCs w:val="20"/>
          <w:lang w:val="en-GB"/>
        </w:rPr>
        <w:br/>
      </w:r>
    </w:p>
    <w:p w:rsidR="00A72EC2" w:rsidRPr="00793D82" w:rsidRDefault="0008220D" w:rsidP="00E051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b/>
          <w:bCs/>
          <w:lang w:val="en-GB"/>
        </w:rPr>
      </w:pPr>
      <w:r>
        <w:rPr>
          <w:rFonts w:cstheme="minorHAnsi"/>
          <w:b/>
          <w:bCs/>
          <w:szCs w:val="20"/>
          <w:lang w:val="en-GB"/>
        </w:rPr>
        <w:t>Adopted</w:t>
      </w:r>
      <w:r w:rsidR="002B2D3B" w:rsidRPr="00793D82">
        <w:rPr>
          <w:rFonts w:cstheme="minorHAnsi"/>
          <w:b/>
          <w:bCs/>
          <w:szCs w:val="20"/>
          <w:lang w:val="en-GB"/>
        </w:rPr>
        <w:t xml:space="preserve"> by </w:t>
      </w:r>
      <w:r w:rsidR="00E05187" w:rsidRPr="00793D82">
        <w:rPr>
          <w:rFonts w:cstheme="minorHAnsi"/>
          <w:b/>
          <w:bCs/>
          <w:szCs w:val="20"/>
          <w:lang w:val="en-GB"/>
        </w:rPr>
        <w:t>GRECO</w:t>
      </w:r>
      <w:r w:rsidR="00C05711" w:rsidRPr="00793D82">
        <w:rPr>
          <w:rFonts w:cstheme="minorHAnsi"/>
          <w:b/>
          <w:bCs/>
          <w:szCs w:val="20"/>
          <w:lang w:val="en-GB"/>
        </w:rPr>
        <w:t xml:space="preserve"> </w:t>
      </w:r>
      <w:r>
        <w:rPr>
          <w:rFonts w:cstheme="minorHAnsi"/>
          <w:b/>
          <w:bCs/>
          <w:szCs w:val="20"/>
          <w:lang w:val="en-GB"/>
        </w:rPr>
        <w:t xml:space="preserve">(written procedure ended on </w:t>
      </w:r>
      <w:r w:rsidR="004636F6">
        <w:rPr>
          <w:rFonts w:cstheme="minorHAnsi"/>
          <w:b/>
          <w:bCs/>
          <w:szCs w:val="20"/>
          <w:lang w:val="en-GB"/>
        </w:rPr>
        <w:t xml:space="preserve">5 March </w:t>
      </w:r>
      <w:r w:rsidR="00A5124A">
        <w:rPr>
          <w:rFonts w:cstheme="minorHAnsi"/>
          <w:b/>
          <w:bCs/>
          <w:szCs w:val="20"/>
          <w:lang w:val="en-GB"/>
        </w:rPr>
        <w:t>2021</w:t>
      </w:r>
      <w:r>
        <w:rPr>
          <w:rFonts w:cstheme="minorHAnsi"/>
          <w:b/>
          <w:bCs/>
          <w:szCs w:val="20"/>
          <w:lang w:val="en-GB"/>
        </w:rPr>
        <w:t>)</w:t>
      </w:r>
    </w:p>
    <w:p w:rsidR="00D15821" w:rsidRPr="000C1ECE" w:rsidRDefault="00D15821" w:rsidP="00ED25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asciiTheme="minorHAnsi" w:hAnsiTheme="minorHAnsi" w:cstheme="minorHAnsi"/>
          <w:lang w:val="en-GB"/>
        </w:rPr>
      </w:pPr>
    </w:p>
    <w:p w:rsidR="003056AF" w:rsidRPr="000C1ECE" w:rsidRDefault="003056A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Ebrima" w:hAnsi="Ebrima" w:cstheme="minorHAnsi"/>
        </w:rPr>
        <w:sectPr w:rsidR="003056AF" w:rsidRPr="000C1ECE" w:rsidSect="003A6CE1">
          <w:headerReference w:type="even" r:id="rId10"/>
          <w:headerReference w:type="default" r:id="rId11"/>
          <w:headerReference w:type="first" r:id="rId12"/>
          <w:footerReference w:type="first" r:id="rId13"/>
          <w:pgSz w:w="11880" w:h="17040"/>
          <w:pgMar w:top="1134" w:right="1418" w:bottom="1418" w:left="1418" w:header="567" w:footer="567" w:gutter="0"/>
          <w:cols w:space="720"/>
          <w:titlePg/>
          <w:docGrid w:linePitch="326"/>
        </w:sectPr>
      </w:pPr>
    </w:p>
    <w:p w:rsidR="0057539C" w:rsidRPr="000C1ECE" w:rsidRDefault="0057539C">
      <w:pPr>
        <w:rPr>
          <w:rFonts w:eastAsia="Times New Roman" w:cstheme="minorHAnsi"/>
          <w:b/>
          <w:color w:val="auto"/>
          <w:szCs w:val="20"/>
          <w:lang w:val="en-GB"/>
        </w:rPr>
      </w:pPr>
    </w:p>
    <w:p w:rsidR="001F0F8E" w:rsidRDefault="001F0F8E" w:rsidP="0008220D">
      <w:pPr>
        <w:pStyle w:val="GAR2015main"/>
        <w:ind w:left="360" w:hanging="360"/>
        <w:jc w:val="left"/>
        <w:outlineLvl w:val="0"/>
        <w:rPr>
          <w:szCs w:val="20"/>
        </w:rPr>
      </w:pPr>
    </w:p>
    <w:p w:rsidR="0008220D" w:rsidRPr="000C1ECE" w:rsidRDefault="0008220D" w:rsidP="0008220D">
      <w:pPr>
        <w:pStyle w:val="GAR2015main"/>
        <w:ind w:left="360" w:hanging="360"/>
        <w:jc w:val="left"/>
        <w:outlineLvl w:val="0"/>
        <w:rPr>
          <w:szCs w:val="20"/>
        </w:rPr>
      </w:pPr>
    </w:p>
    <w:p w:rsidR="005A4A4E" w:rsidRPr="000C1ECE" w:rsidRDefault="005A4A4E">
      <w:pPr>
        <w:jc w:val="left"/>
        <w:rPr>
          <w:szCs w:val="20"/>
          <w:lang w:val="en-GB"/>
        </w:rPr>
      </w:pPr>
    </w:p>
    <w:sdt>
      <w:sdtPr>
        <w:rPr>
          <w:rFonts w:eastAsia="ヒラギノ角ゴ Pro W3" w:cs="Times New Roman"/>
          <w:b w:val="0"/>
          <w:bCs w:val="0"/>
          <w:color w:val="000000"/>
          <w:szCs w:val="24"/>
          <w:u w:val="none"/>
          <w:lang w:val="en-GB" w:eastAsia="en-US"/>
        </w:rPr>
        <w:id w:val="1811975210"/>
        <w:docPartObj>
          <w:docPartGallery w:val="Table of Contents"/>
          <w:docPartUnique/>
        </w:docPartObj>
      </w:sdtPr>
      <w:sdtContent>
        <w:p w:rsidR="00815990" w:rsidRPr="000C1ECE" w:rsidRDefault="00815990">
          <w:pPr>
            <w:pStyle w:val="TOCHeading"/>
            <w:rPr>
              <w:lang w:val="en-GB"/>
            </w:rPr>
          </w:pPr>
          <w:r w:rsidRPr="000C1ECE">
            <w:rPr>
              <w:lang w:val="en-GB"/>
            </w:rPr>
            <w:t>Contents</w:t>
          </w:r>
        </w:p>
        <w:p w:rsidR="00784BDC" w:rsidRDefault="002903AA" w:rsidP="00784BDC">
          <w:pPr>
            <w:pStyle w:val="TOC1"/>
            <w:rPr>
              <w:rFonts w:eastAsiaTheme="minorEastAsia" w:cstheme="minorBidi"/>
              <w:bCs/>
              <w:color w:val="auto"/>
              <w:u w:val="none"/>
              <w:lang w:eastAsia="fr-FR"/>
            </w:rPr>
          </w:pPr>
          <w:r w:rsidRPr="002903AA">
            <w:rPr>
              <w:noProof w:val="0"/>
            </w:rPr>
            <w:fldChar w:fldCharType="begin"/>
          </w:r>
          <w:r w:rsidR="00815990" w:rsidRPr="000C1ECE">
            <w:rPr>
              <w:noProof w:val="0"/>
            </w:rPr>
            <w:instrText xml:space="preserve"> TOC \o "1-3" \h \z \u </w:instrText>
          </w:r>
          <w:r w:rsidRPr="002903AA">
            <w:rPr>
              <w:noProof w:val="0"/>
            </w:rPr>
            <w:fldChar w:fldCharType="separate"/>
          </w:r>
          <w:hyperlink w:anchor="_Toc66094115" w:history="1">
            <w:r w:rsidR="00784BDC" w:rsidRPr="00584C57">
              <w:rPr>
                <w:rStyle w:val="Hyperlink"/>
              </w:rPr>
              <w:t>INTRODUCTION BY THE PRESIDENT</w:t>
            </w:r>
            <w:r w:rsidR="00784BDC">
              <w:rPr>
                <w:webHidden/>
              </w:rPr>
              <w:tab/>
            </w:r>
            <w:r>
              <w:rPr>
                <w:webHidden/>
              </w:rPr>
              <w:fldChar w:fldCharType="begin"/>
            </w:r>
            <w:r w:rsidR="00784BDC">
              <w:rPr>
                <w:webHidden/>
              </w:rPr>
              <w:instrText xml:space="preserve"> PAGEREF _Toc66094115 \h </w:instrText>
            </w:r>
            <w:r>
              <w:rPr>
                <w:webHidden/>
              </w:rPr>
            </w:r>
            <w:r>
              <w:rPr>
                <w:webHidden/>
              </w:rPr>
              <w:fldChar w:fldCharType="separate"/>
            </w:r>
            <w:r w:rsidR="00784BDC">
              <w:rPr>
                <w:webHidden/>
              </w:rPr>
              <w:t>3</w:t>
            </w:r>
            <w:r>
              <w:rPr>
                <w:webHidden/>
              </w:rPr>
              <w:fldChar w:fldCharType="end"/>
            </w:r>
          </w:hyperlink>
        </w:p>
        <w:p w:rsidR="00784BDC" w:rsidRPr="00784BDC" w:rsidRDefault="002903AA" w:rsidP="00784BDC">
          <w:pPr>
            <w:pStyle w:val="TOC2"/>
            <w:rPr>
              <w:rFonts w:eastAsiaTheme="minorEastAsia" w:cstheme="minorBidi"/>
              <w:color w:val="auto"/>
              <w:lang w:val="fr-FR" w:eastAsia="fr-FR"/>
            </w:rPr>
          </w:pPr>
          <w:hyperlink w:anchor="_Toc66094116" w:history="1">
            <w:r w:rsidR="00784BDC" w:rsidRPr="00784BDC">
              <w:rPr>
                <w:rStyle w:val="Hyperlink"/>
                <w:b w:val="0"/>
              </w:rPr>
              <w:t>Marin MRCELA, Vice-President of the Supreme Court of Croatia, President of GRECO</w:t>
            </w:r>
            <w:r w:rsidR="00784BDC" w:rsidRPr="00784BDC">
              <w:rPr>
                <w:webHidden/>
              </w:rPr>
              <w:tab/>
            </w:r>
            <w:r w:rsidRPr="00784BDC">
              <w:rPr>
                <w:webHidden/>
              </w:rPr>
              <w:fldChar w:fldCharType="begin"/>
            </w:r>
            <w:r w:rsidR="00784BDC" w:rsidRPr="00784BDC">
              <w:rPr>
                <w:webHidden/>
              </w:rPr>
              <w:instrText xml:space="preserve"> PAGEREF _Toc66094116 \h </w:instrText>
            </w:r>
            <w:r w:rsidRPr="00784BDC">
              <w:rPr>
                <w:webHidden/>
              </w:rPr>
            </w:r>
            <w:r w:rsidRPr="00784BDC">
              <w:rPr>
                <w:webHidden/>
              </w:rPr>
              <w:fldChar w:fldCharType="separate"/>
            </w:r>
            <w:r w:rsidR="00784BDC" w:rsidRPr="00784BDC">
              <w:rPr>
                <w:webHidden/>
              </w:rPr>
              <w:t>3</w:t>
            </w:r>
            <w:r w:rsidRPr="00784BDC">
              <w:rPr>
                <w:webHidden/>
              </w:rPr>
              <w:fldChar w:fldCharType="end"/>
            </w:r>
          </w:hyperlink>
        </w:p>
        <w:p w:rsidR="00784BDC" w:rsidRPr="00784BDC" w:rsidRDefault="002903AA" w:rsidP="00784BDC">
          <w:pPr>
            <w:pStyle w:val="TOC1"/>
            <w:rPr>
              <w:rFonts w:eastAsiaTheme="minorEastAsia" w:cstheme="minorBidi"/>
              <w:color w:val="auto"/>
              <w:u w:val="none"/>
              <w:lang w:eastAsia="fr-FR"/>
            </w:rPr>
          </w:pPr>
          <w:hyperlink w:anchor="_Toc66094117" w:history="1">
            <w:r w:rsidR="00784BDC" w:rsidRPr="00784BDC">
              <w:rPr>
                <w:rStyle w:val="Hyperlink"/>
                <w:bCs/>
              </w:rPr>
              <w:t>KEY FINDINGS</w:t>
            </w:r>
            <w:r w:rsidR="00784BDC" w:rsidRPr="00784BDC">
              <w:rPr>
                <w:webHidden/>
              </w:rPr>
              <w:tab/>
            </w:r>
            <w:r w:rsidRPr="00784BDC">
              <w:rPr>
                <w:webHidden/>
              </w:rPr>
              <w:fldChar w:fldCharType="begin"/>
            </w:r>
            <w:r w:rsidR="00784BDC" w:rsidRPr="00784BDC">
              <w:rPr>
                <w:webHidden/>
              </w:rPr>
              <w:instrText xml:space="preserve"> PAGEREF _Toc66094117 \h </w:instrText>
            </w:r>
            <w:r w:rsidRPr="00784BDC">
              <w:rPr>
                <w:webHidden/>
              </w:rPr>
            </w:r>
            <w:r w:rsidRPr="00784BDC">
              <w:rPr>
                <w:webHidden/>
              </w:rPr>
              <w:fldChar w:fldCharType="separate"/>
            </w:r>
            <w:r w:rsidR="00784BDC" w:rsidRPr="00784BDC">
              <w:rPr>
                <w:webHidden/>
              </w:rPr>
              <w:t>6</w:t>
            </w:r>
            <w:r w:rsidRPr="00784BDC">
              <w:rPr>
                <w:webHidden/>
              </w:rPr>
              <w:fldChar w:fldCharType="end"/>
            </w:r>
          </w:hyperlink>
        </w:p>
        <w:p w:rsidR="00784BDC" w:rsidRDefault="002903AA" w:rsidP="00784BDC">
          <w:pPr>
            <w:pStyle w:val="TOC1"/>
            <w:rPr>
              <w:rFonts w:eastAsiaTheme="minorEastAsia" w:cstheme="minorBidi"/>
              <w:bCs/>
              <w:color w:val="auto"/>
              <w:u w:val="none"/>
              <w:lang w:eastAsia="fr-FR"/>
            </w:rPr>
          </w:pPr>
          <w:hyperlink w:anchor="_Toc66094118" w:history="1">
            <w:r w:rsidR="00784BDC" w:rsidRPr="00584C57">
              <w:rPr>
                <w:rStyle w:val="Hyperlink"/>
              </w:rPr>
              <w:t>FEATURE ARTICLE</w:t>
            </w:r>
            <w:r w:rsidR="00784BDC">
              <w:rPr>
                <w:webHidden/>
              </w:rPr>
              <w:tab/>
            </w:r>
            <w:r>
              <w:rPr>
                <w:webHidden/>
              </w:rPr>
              <w:fldChar w:fldCharType="begin"/>
            </w:r>
            <w:r w:rsidR="00784BDC">
              <w:rPr>
                <w:webHidden/>
              </w:rPr>
              <w:instrText xml:space="preserve"> PAGEREF _Toc66094118 \h </w:instrText>
            </w:r>
            <w:r>
              <w:rPr>
                <w:webHidden/>
              </w:rPr>
            </w:r>
            <w:r>
              <w:rPr>
                <w:webHidden/>
              </w:rPr>
              <w:fldChar w:fldCharType="separate"/>
            </w:r>
            <w:r w:rsidR="00784BDC">
              <w:rPr>
                <w:webHidden/>
              </w:rPr>
              <w:t>15</w:t>
            </w:r>
            <w:r>
              <w:rPr>
                <w:webHidden/>
              </w:rPr>
              <w:fldChar w:fldCharType="end"/>
            </w:r>
          </w:hyperlink>
        </w:p>
        <w:p w:rsidR="00784BDC" w:rsidRPr="00784BDC" w:rsidRDefault="002903AA" w:rsidP="00784BDC">
          <w:pPr>
            <w:pStyle w:val="TOC2"/>
            <w:rPr>
              <w:rFonts w:eastAsiaTheme="minorEastAsia" w:cstheme="minorBidi"/>
              <w:color w:val="auto"/>
              <w:lang w:val="fr-FR" w:eastAsia="fr-FR"/>
            </w:rPr>
          </w:pPr>
          <w:hyperlink w:anchor="_Toc66094119" w:history="1">
            <w:r w:rsidR="00784BDC" w:rsidRPr="00784BDC">
              <w:rPr>
                <w:rStyle w:val="Hyperlink"/>
                <w:b w:val="0"/>
                <w:bCs/>
              </w:rPr>
              <w:t>By Justice Commissioner Didier REYNDERS, European Commission</w:t>
            </w:r>
            <w:r w:rsidR="00784BDC" w:rsidRPr="00784BDC">
              <w:rPr>
                <w:webHidden/>
              </w:rPr>
              <w:tab/>
            </w:r>
            <w:r w:rsidRPr="00784BDC">
              <w:rPr>
                <w:webHidden/>
              </w:rPr>
              <w:fldChar w:fldCharType="begin"/>
            </w:r>
            <w:r w:rsidR="00784BDC" w:rsidRPr="00784BDC">
              <w:rPr>
                <w:webHidden/>
              </w:rPr>
              <w:instrText xml:space="preserve"> PAGEREF _Toc66094119 \h </w:instrText>
            </w:r>
            <w:r w:rsidRPr="00784BDC">
              <w:rPr>
                <w:webHidden/>
              </w:rPr>
            </w:r>
            <w:r w:rsidRPr="00784BDC">
              <w:rPr>
                <w:webHidden/>
              </w:rPr>
              <w:fldChar w:fldCharType="separate"/>
            </w:r>
            <w:r w:rsidR="00784BDC" w:rsidRPr="00784BDC">
              <w:rPr>
                <w:webHidden/>
              </w:rPr>
              <w:t>15</w:t>
            </w:r>
            <w:r w:rsidRPr="00784BDC">
              <w:rPr>
                <w:webHidden/>
              </w:rPr>
              <w:fldChar w:fldCharType="end"/>
            </w:r>
          </w:hyperlink>
        </w:p>
        <w:p w:rsidR="00784BDC" w:rsidRDefault="002903AA" w:rsidP="00784BDC">
          <w:pPr>
            <w:pStyle w:val="TOC1"/>
            <w:rPr>
              <w:rFonts w:eastAsiaTheme="minorEastAsia" w:cstheme="minorBidi"/>
              <w:bCs/>
              <w:color w:val="auto"/>
              <w:u w:val="none"/>
              <w:lang w:eastAsia="fr-FR"/>
            </w:rPr>
          </w:pPr>
          <w:hyperlink w:anchor="_Toc66094120" w:history="1">
            <w:r w:rsidR="00784BDC" w:rsidRPr="00584C57">
              <w:rPr>
                <w:rStyle w:val="Hyperlink"/>
              </w:rPr>
              <w:t>FRAMEWORK FOR GRECO’S ONGOING WORK</w:t>
            </w:r>
            <w:r w:rsidR="00784BDC">
              <w:rPr>
                <w:webHidden/>
              </w:rPr>
              <w:tab/>
            </w:r>
            <w:r>
              <w:rPr>
                <w:webHidden/>
              </w:rPr>
              <w:fldChar w:fldCharType="begin"/>
            </w:r>
            <w:r w:rsidR="00784BDC">
              <w:rPr>
                <w:webHidden/>
              </w:rPr>
              <w:instrText xml:space="preserve"> PAGEREF _Toc66094120 \h </w:instrText>
            </w:r>
            <w:r>
              <w:rPr>
                <w:webHidden/>
              </w:rPr>
            </w:r>
            <w:r>
              <w:rPr>
                <w:webHidden/>
              </w:rPr>
              <w:fldChar w:fldCharType="separate"/>
            </w:r>
            <w:r w:rsidR="00784BDC">
              <w:rPr>
                <w:webHidden/>
              </w:rPr>
              <w:t>17</w:t>
            </w:r>
            <w:r>
              <w:rPr>
                <w:webHidden/>
              </w:rPr>
              <w:fldChar w:fldCharType="end"/>
            </w:r>
          </w:hyperlink>
        </w:p>
        <w:p w:rsidR="00784BDC" w:rsidRDefault="002903AA" w:rsidP="00784BDC">
          <w:pPr>
            <w:pStyle w:val="TOC1"/>
            <w:rPr>
              <w:rFonts w:eastAsiaTheme="minorEastAsia" w:cstheme="minorBidi"/>
              <w:bCs/>
              <w:color w:val="auto"/>
              <w:u w:val="none"/>
              <w:lang w:eastAsia="fr-FR"/>
            </w:rPr>
          </w:pPr>
          <w:hyperlink w:anchor="_Toc66094121" w:history="1">
            <w:r w:rsidR="00784BDC" w:rsidRPr="00584C57">
              <w:rPr>
                <w:rStyle w:val="Hyperlink"/>
              </w:rPr>
              <w:t>5</w:t>
            </w:r>
            <w:r w:rsidR="00784BDC" w:rsidRPr="00584C57">
              <w:rPr>
                <w:rStyle w:val="Hyperlink"/>
                <w:vertAlign w:val="superscript"/>
              </w:rPr>
              <w:t>th</w:t>
            </w:r>
            <w:r w:rsidR="00784BDC" w:rsidRPr="00584C57">
              <w:rPr>
                <w:rStyle w:val="Hyperlink"/>
              </w:rPr>
              <w:t xml:space="preserve"> EVALUATION ROUND - PARAMETERS</w:t>
            </w:r>
            <w:r w:rsidR="00784BDC">
              <w:rPr>
                <w:webHidden/>
              </w:rPr>
              <w:tab/>
            </w:r>
            <w:r>
              <w:rPr>
                <w:webHidden/>
              </w:rPr>
              <w:fldChar w:fldCharType="begin"/>
            </w:r>
            <w:r w:rsidR="00784BDC">
              <w:rPr>
                <w:webHidden/>
              </w:rPr>
              <w:instrText xml:space="preserve"> PAGEREF _Toc66094121 \h </w:instrText>
            </w:r>
            <w:r>
              <w:rPr>
                <w:webHidden/>
              </w:rPr>
            </w:r>
            <w:r>
              <w:rPr>
                <w:webHidden/>
              </w:rPr>
              <w:fldChar w:fldCharType="separate"/>
            </w:r>
            <w:r w:rsidR="00784BDC">
              <w:rPr>
                <w:webHidden/>
              </w:rPr>
              <w:t>21</w:t>
            </w:r>
            <w:r>
              <w:rPr>
                <w:webHidden/>
              </w:rPr>
              <w:fldChar w:fldCharType="end"/>
            </w:r>
          </w:hyperlink>
        </w:p>
        <w:p w:rsidR="00784BDC" w:rsidRDefault="002903AA" w:rsidP="00784BDC">
          <w:pPr>
            <w:pStyle w:val="TOC1"/>
            <w:rPr>
              <w:rFonts w:eastAsiaTheme="minorEastAsia" w:cstheme="minorBidi"/>
              <w:bCs/>
              <w:color w:val="auto"/>
              <w:u w:val="none"/>
              <w:lang w:eastAsia="fr-FR"/>
            </w:rPr>
          </w:pPr>
          <w:hyperlink w:anchor="_Toc66094122" w:history="1">
            <w:r w:rsidR="00784BDC" w:rsidRPr="00584C57">
              <w:rPr>
                <w:rStyle w:val="Hyperlink"/>
              </w:rPr>
              <w:t>GOVERNING STRUCTURES AND MANAGEMENT</w:t>
            </w:r>
            <w:r w:rsidR="00784BDC">
              <w:rPr>
                <w:webHidden/>
              </w:rPr>
              <w:tab/>
            </w:r>
            <w:r>
              <w:rPr>
                <w:webHidden/>
              </w:rPr>
              <w:fldChar w:fldCharType="begin"/>
            </w:r>
            <w:r w:rsidR="00784BDC">
              <w:rPr>
                <w:webHidden/>
              </w:rPr>
              <w:instrText xml:space="preserve"> PAGEREF _Toc66094122 \h </w:instrText>
            </w:r>
            <w:r>
              <w:rPr>
                <w:webHidden/>
              </w:rPr>
            </w:r>
            <w:r>
              <w:rPr>
                <w:webHidden/>
              </w:rPr>
              <w:fldChar w:fldCharType="separate"/>
            </w:r>
            <w:r w:rsidR="00784BDC">
              <w:rPr>
                <w:webHidden/>
              </w:rPr>
              <w:t>22</w:t>
            </w:r>
            <w:r>
              <w:rPr>
                <w:webHidden/>
              </w:rPr>
              <w:fldChar w:fldCharType="end"/>
            </w:r>
          </w:hyperlink>
        </w:p>
        <w:p w:rsidR="00784BDC" w:rsidRDefault="002903AA" w:rsidP="00784BDC">
          <w:pPr>
            <w:pStyle w:val="TOC1"/>
            <w:rPr>
              <w:rFonts w:eastAsiaTheme="minorEastAsia" w:cstheme="minorBidi"/>
              <w:bCs/>
              <w:color w:val="auto"/>
              <w:u w:val="none"/>
              <w:lang w:eastAsia="fr-FR"/>
            </w:rPr>
          </w:pPr>
          <w:hyperlink w:anchor="_Toc66094123" w:history="1">
            <w:r w:rsidR="00784BDC" w:rsidRPr="00584C57">
              <w:rPr>
                <w:rStyle w:val="Hyperlink"/>
              </w:rPr>
              <w:t>APPENDICES</w:t>
            </w:r>
            <w:r w:rsidR="00784BDC">
              <w:rPr>
                <w:webHidden/>
              </w:rPr>
              <w:tab/>
            </w:r>
            <w:r>
              <w:rPr>
                <w:webHidden/>
              </w:rPr>
              <w:fldChar w:fldCharType="begin"/>
            </w:r>
            <w:r w:rsidR="00784BDC">
              <w:rPr>
                <w:webHidden/>
              </w:rPr>
              <w:instrText xml:space="preserve"> PAGEREF _Toc66094123 \h </w:instrText>
            </w:r>
            <w:r>
              <w:rPr>
                <w:webHidden/>
              </w:rPr>
            </w:r>
            <w:r>
              <w:rPr>
                <w:webHidden/>
              </w:rPr>
              <w:fldChar w:fldCharType="separate"/>
            </w:r>
            <w:r w:rsidR="00784BDC">
              <w:rPr>
                <w:webHidden/>
              </w:rPr>
              <w:t>23</w:t>
            </w:r>
            <w:r>
              <w:rPr>
                <w:webHidden/>
              </w:rPr>
              <w:fldChar w:fldCharType="end"/>
            </w:r>
          </w:hyperlink>
        </w:p>
        <w:p w:rsidR="00784BDC" w:rsidRPr="00784BDC" w:rsidRDefault="002903AA" w:rsidP="00784BDC">
          <w:pPr>
            <w:pStyle w:val="TOC2"/>
            <w:rPr>
              <w:rFonts w:eastAsiaTheme="minorEastAsia" w:cstheme="minorBidi"/>
              <w:color w:val="auto"/>
              <w:lang w:val="fr-FR" w:eastAsia="fr-FR"/>
            </w:rPr>
          </w:pPr>
          <w:hyperlink w:anchor="_Toc66094124" w:history="1">
            <w:r w:rsidR="00784BDC" w:rsidRPr="00784BDC">
              <w:rPr>
                <w:rStyle w:val="Hyperlink"/>
                <w:b w:val="0"/>
                <w:bCs/>
              </w:rPr>
              <w:t>Appendix 1 - GRECO’S Mission</w:t>
            </w:r>
            <w:r w:rsidR="00784BDC" w:rsidRPr="00784BDC">
              <w:rPr>
                <w:webHidden/>
              </w:rPr>
              <w:tab/>
            </w:r>
            <w:r w:rsidRPr="00784BDC">
              <w:rPr>
                <w:webHidden/>
              </w:rPr>
              <w:fldChar w:fldCharType="begin"/>
            </w:r>
            <w:r w:rsidR="00784BDC" w:rsidRPr="00784BDC">
              <w:rPr>
                <w:webHidden/>
              </w:rPr>
              <w:instrText xml:space="preserve"> PAGEREF _Toc66094124 \h </w:instrText>
            </w:r>
            <w:r w:rsidRPr="00784BDC">
              <w:rPr>
                <w:webHidden/>
              </w:rPr>
            </w:r>
            <w:r w:rsidRPr="00784BDC">
              <w:rPr>
                <w:webHidden/>
              </w:rPr>
              <w:fldChar w:fldCharType="separate"/>
            </w:r>
            <w:r w:rsidR="00784BDC" w:rsidRPr="00784BDC">
              <w:rPr>
                <w:webHidden/>
              </w:rPr>
              <w:t>23</w:t>
            </w:r>
            <w:r w:rsidRPr="00784BDC">
              <w:rPr>
                <w:webHidden/>
              </w:rPr>
              <w:fldChar w:fldCharType="end"/>
            </w:r>
          </w:hyperlink>
        </w:p>
        <w:p w:rsidR="00784BDC" w:rsidRPr="00784BDC" w:rsidRDefault="002903AA" w:rsidP="00784BDC">
          <w:pPr>
            <w:pStyle w:val="TOC2"/>
            <w:rPr>
              <w:rFonts w:eastAsiaTheme="minorEastAsia" w:cstheme="minorBidi"/>
              <w:color w:val="auto"/>
              <w:lang w:val="fr-FR" w:eastAsia="fr-FR"/>
            </w:rPr>
          </w:pPr>
          <w:hyperlink w:anchor="_Toc66094125" w:history="1">
            <w:r w:rsidR="00784BDC" w:rsidRPr="00784BDC">
              <w:rPr>
                <w:rStyle w:val="Hyperlink"/>
                <w:b w:val="0"/>
                <w:bCs/>
              </w:rPr>
              <w:t>Appendix 2 - 4</w:t>
            </w:r>
            <w:r w:rsidR="00784BDC" w:rsidRPr="00784BDC">
              <w:rPr>
                <w:rStyle w:val="Hyperlink"/>
                <w:b w:val="0"/>
                <w:bCs/>
                <w:vertAlign w:val="superscript"/>
              </w:rPr>
              <w:t>th</w:t>
            </w:r>
            <w:r w:rsidR="00784BDC" w:rsidRPr="00784BDC">
              <w:rPr>
                <w:rStyle w:val="Hyperlink"/>
                <w:b w:val="0"/>
                <w:bCs/>
              </w:rPr>
              <w:t xml:space="preserve"> Round Implementation Statistics</w:t>
            </w:r>
            <w:r w:rsidR="00784BDC" w:rsidRPr="00784BDC">
              <w:rPr>
                <w:webHidden/>
              </w:rPr>
              <w:tab/>
            </w:r>
            <w:r w:rsidRPr="00784BDC">
              <w:rPr>
                <w:webHidden/>
              </w:rPr>
              <w:fldChar w:fldCharType="begin"/>
            </w:r>
            <w:r w:rsidR="00784BDC" w:rsidRPr="00784BDC">
              <w:rPr>
                <w:webHidden/>
              </w:rPr>
              <w:instrText xml:space="preserve"> PAGEREF _Toc66094125 \h </w:instrText>
            </w:r>
            <w:r w:rsidRPr="00784BDC">
              <w:rPr>
                <w:webHidden/>
              </w:rPr>
            </w:r>
            <w:r w:rsidRPr="00784BDC">
              <w:rPr>
                <w:webHidden/>
              </w:rPr>
              <w:fldChar w:fldCharType="separate"/>
            </w:r>
            <w:r w:rsidR="00784BDC" w:rsidRPr="00784BDC">
              <w:rPr>
                <w:webHidden/>
              </w:rPr>
              <w:t>24</w:t>
            </w:r>
            <w:r w:rsidRPr="00784BDC">
              <w:rPr>
                <w:webHidden/>
              </w:rPr>
              <w:fldChar w:fldCharType="end"/>
            </w:r>
          </w:hyperlink>
        </w:p>
        <w:p w:rsidR="00784BDC" w:rsidRPr="00784BDC" w:rsidRDefault="002903AA" w:rsidP="00784BDC">
          <w:pPr>
            <w:pStyle w:val="TOC2"/>
            <w:rPr>
              <w:rFonts w:eastAsiaTheme="minorEastAsia" w:cstheme="minorBidi"/>
              <w:color w:val="auto"/>
              <w:lang w:val="fr-FR" w:eastAsia="fr-FR"/>
            </w:rPr>
          </w:pPr>
          <w:hyperlink w:anchor="_Toc66094126" w:history="1">
            <w:r w:rsidR="00784BDC" w:rsidRPr="00784BDC">
              <w:rPr>
                <w:rStyle w:val="Hyperlink"/>
                <w:b w:val="0"/>
                <w:bCs/>
              </w:rPr>
              <w:t>Appendix 3 - 5</w:t>
            </w:r>
            <w:r w:rsidR="00784BDC" w:rsidRPr="00784BDC">
              <w:rPr>
                <w:rStyle w:val="Hyperlink"/>
                <w:b w:val="0"/>
                <w:bCs/>
                <w:vertAlign w:val="superscript"/>
              </w:rPr>
              <w:t>th</w:t>
            </w:r>
            <w:r w:rsidR="00784BDC" w:rsidRPr="00784BDC">
              <w:rPr>
                <w:rStyle w:val="Hyperlink"/>
                <w:b w:val="0"/>
                <w:bCs/>
              </w:rPr>
              <w:t xml:space="preserve"> Round Implementation Statistics</w:t>
            </w:r>
            <w:r w:rsidR="00784BDC" w:rsidRPr="00784BDC">
              <w:rPr>
                <w:webHidden/>
              </w:rPr>
              <w:tab/>
            </w:r>
            <w:r w:rsidRPr="00784BDC">
              <w:rPr>
                <w:webHidden/>
              </w:rPr>
              <w:fldChar w:fldCharType="begin"/>
            </w:r>
            <w:r w:rsidR="00784BDC" w:rsidRPr="00784BDC">
              <w:rPr>
                <w:webHidden/>
              </w:rPr>
              <w:instrText xml:space="preserve"> PAGEREF _Toc66094126 \h </w:instrText>
            </w:r>
            <w:r w:rsidRPr="00784BDC">
              <w:rPr>
                <w:webHidden/>
              </w:rPr>
            </w:r>
            <w:r w:rsidRPr="00784BDC">
              <w:rPr>
                <w:webHidden/>
              </w:rPr>
              <w:fldChar w:fldCharType="separate"/>
            </w:r>
            <w:r w:rsidR="00784BDC" w:rsidRPr="00784BDC">
              <w:rPr>
                <w:webHidden/>
              </w:rPr>
              <w:t>40</w:t>
            </w:r>
            <w:r w:rsidRPr="00784BDC">
              <w:rPr>
                <w:webHidden/>
              </w:rPr>
              <w:fldChar w:fldCharType="end"/>
            </w:r>
          </w:hyperlink>
        </w:p>
        <w:p w:rsidR="00784BDC" w:rsidRPr="00784BDC" w:rsidRDefault="002903AA" w:rsidP="00784BDC">
          <w:pPr>
            <w:pStyle w:val="TOC2"/>
            <w:rPr>
              <w:rFonts w:eastAsiaTheme="minorEastAsia" w:cstheme="minorBidi"/>
              <w:color w:val="auto"/>
              <w:lang w:val="fr-FR" w:eastAsia="fr-FR"/>
            </w:rPr>
          </w:pPr>
          <w:hyperlink w:anchor="_Toc66094127" w:history="1">
            <w:r w:rsidR="00784BDC" w:rsidRPr="00784BDC">
              <w:rPr>
                <w:rStyle w:val="Hyperlink"/>
                <w:b w:val="0"/>
                <w:bCs/>
              </w:rPr>
              <w:t>Appendix 4 - Core Programme</w:t>
            </w:r>
            <w:r w:rsidR="00784BDC" w:rsidRPr="00784BDC">
              <w:rPr>
                <w:webHidden/>
              </w:rPr>
              <w:tab/>
            </w:r>
            <w:r w:rsidRPr="00784BDC">
              <w:rPr>
                <w:webHidden/>
              </w:rPr>
              <w:fldChar w:fldCharType="begin"/>
            </w:r>
            <w:r w:rsidR="00784BDC" w:rsidRPr="00784BDC">
              <w:rPr>
                <w:webHidden/>
              </w:rPr>
              <w:instrText xml:space="preserve"> PAGEREF _Toc66094127 \h </w:instrText>
            </w:r>
            <w:r w:rsidRPr="00784BDC">
              <w:rPr>
                <w:webHidden/>
              </w:rPr>
            </w:r>
            <w:r w:rsidRPr="00784BDC">
              <w:rPr>
                <w:webHidden/>
              </w:rPr>
              <w:fldChar w:fldCharType="separate"/>
            </w:r>
            <w:r w:rsidR="00784BDC" w:rsidRPr="00784BDC">
              <w:rPr>
                <w:webHidden/>
              </w:rPr>
              <w:t>41</w:t>
            </w:r>
            <w:r w:rsidRPr="00784BDC">
              <w:rPr>
                <w:webHidden/>
              </w:rPr>
              <w:fldChar w:fldCharType="end"/>
            </w:r>
          </w:hyperlink>
        </w:p>
        <w:p w:rsidR="00784BDC" w:rsidRPr="00784BDC" w:rsidRDefault="002903AA" w:rsidP="00784BDC">
          <w:pPr>
            <w:pStyle w:val="TOC2"/>
            <w:rPr>
              <w:rFonts w:eastAsiaTheme="minorEastAsia" w:cstheme="minorBidi"/>
              <w:color w:val="auto"/>
              <w:lang w:val="fr-FR" w:eastAsia="fr-FR"/>
            </w:rPr>
          </w:pPr>
          <w:hyperlink w:anchor="_Toc66094128" w:history="1">
            <w:r w:rsidR="00784BDC" w:rsidRPr="00784BDC">
              <w:rPr>
                <w:rStyle w:val="Hyperlink"/>
                <w:b w:val="0"/>
                <w:bCs/>
              </w:rPr>
              <w:t>Appendix 5 - GRECO Delegations (at 17/12/2020)</w:t>
            </w:r>
            <w:r w:rsidR="00784BDC" w:rsidRPr="00784BDC">
              <w:rPr>
                <w:webHidden/>
              </w:rPr>
              <w:tab/>
            </w:r>
            <w:r w:rsidRPr="00784BDC">
              <w:rPr>
                <w:webHidden/>
              </w:rPr>
              <w:fldChar w:fldCharType="begin"/>
            </w:r>
            <w:r w:rsidR="00784BDC" w:rsidRPr="00784BDC">
              <w:rPr>
                <w:webHidden/>
              </w:rPr>
              <w:instrText xml:space="preserve"> PAGEREF _Toc66094128 \h </w:instrText>
            </w:r>
            <w:r w:rsidRPr="00784BDC">
              <w:rPr>
                <w:webHidden/>
              </w:rPr>
            </w:r>
            <w:r w:rsidRPr="00784BDC">
              <w:rPr>
                <w:webHidden/>
              </w:rPr>
              <w:fldChar w:fldCharType="separate"/>
            </w:r>
            <w:r w:rsidR="00784BDC" w:rsidRPr="00784BDC">
              <w:rPr>
                <w:webHidden/>
              </w:rPr>
              <w:t>42</w:t>
            </w:r>
            <w:r w:rsidRPr="00784BDC">
              <w:rPr>
                <w:webHidden/>
              </w:rPr>
              <w:fldChar w:fldCharType="end"/>
            </w:r>
          </w:hyperlink>
        </w:p>
        <w:p w:rsidR="00784BDC" w:rsidRPr="00784BDC" w:rsidRDefault="002903AA" w:rsidP="00784BDC">
          <w:pPr>
            <w:pStyle w:val="TOC2"/>
            <w:rPr>
              <w:rFonts w:eastAsiaTheme="minorEastAsia" w:cstheme="minorBidi"/>
              <w:color w:val="auto"/>
              <w:lang w:val="fr-FR" w:eastAsia="fr-FR"/>
            </w:rPr>
          </w:pPr>
          <w:hyperlink w:anchor="_Toc66094129" w:history="1">
            <w:r w:rsidR="00784BDC" w:rsidRPr="00784BDC">
              <w:rPr>
                <w:rStyle w:val="Hyperlink"/>
                <w:b w:val="0"/>
                <w:bCs/>
              </w:rPr>
              <w:t>Appendix 6 – Working Together for Greater Impact</w:t>
            </w:r>
            <w:r w:rsidR="00784BDC" w:rsidRPr="00784BDC">
              <w:rPr>
                <w:webHidden/>
              </w:rPr>
              <w:tab/>
            </w:r>
            <w:r w:rsidRPr="00784BDC">
              <w:rPr>
                <w:webHidden/>
              </w:rPr>
              <w:fldChar w:fldCharType="begin"/>
            </w:r>
            <w:r w:rsidR="00784BDC" w:rsidRPr="00784BDC">
              <w:rPr>
                <w:webHidden/>
              </w:rPr>
              <w:instrText xml:space="preserve"> PAGEREF _Toc66094129 \h </w:instrText>
            </w:r>
            <w:r w:rsidRPr="00784BDC">
              <w:rPr>
                <w:webHidden/>
              </w:rPr>
            </w:r>
            <w:r w:rsidRPr="00784BDC">
              <w:rPr>
                <w:webHidden/>
              </w:rPr>
              <w:fldChar w:fldCharType="separate"/>
            </w:r>
            <w:r w:rsidR="00784BDC" w:rsidRPr="00784BDC">
              <w:rPr>
                <w:webHidden/>
              </w:rPr>
              <w:t>54</w:t>
            </w:r>
            <w:r w:rsidRPr="00784BDC">
              <w:rPr>
                <w:webHidden/>
              </w:rPr>
              <w:fldChar w:fldCharType="end"/>
            </w:r>
          </w:hyperlink>
        </w:p>
        <w:p w:rsidR="00784BDC" w:rsidRPr="00784BDC" w:rsidRDefault="002903AA" w:rsidP="00784BDC">
          <w:pPr>
            <w:pStyle w:val="TOC2"/>
            <w:rPr>
              <w:rFonts w:eastAsiaTheme="minorEastAsia" w:cstheme="minorBidi"/>
              <w:color w:val="auto"/>
              <w:lang w:val="fr-FR" w:eastAsia="fr-FR"/>
            </w:rPr>
          </w:pPr>
          <w:hyperlink w:anchor="_Toc66094130" w:history="1">
            <w:r w:rsidR="00784BDC" w:rsidRPr="00784BDC">
              <w:rPr>
                <w:rStyle w:val="Hyperlink"/>
                <w:b w:val="0"/>
                <w:bCs/>
              </w:rPr>
              <w:t xml:space="preserve">Appendix 7 - </w:t>
            </w:r>
            <w:r w:rsidR="00784BDC" w:rsidRPr="00784BDC">
              <w:rPr>
                <w:rStyle w:val="Hyperlink"/>
                <w:rFonts w:eastAsia="ヒラギノ角ゴ Pro W3"/>
                <w:b w:val="0"/>
                <w:bCs/>
              </w:rPr>
              <w:t>GRECO Secretariat</w:t>
            </w:r>
            <w:r w:rsidR="00784BDC" w:rsidRPr="00784BDC">
              <w:rPr>
                <w:webHidden/>
              </w:rPr>
              <w:tab/>
            </w:r>
            <w:r w:rsidRPr="00784BDC">
              <w:rPr>
                <w:webHidden/>
              </w:rPr>
              <w:fldChar w:fldCharType="begin"/>
            </w:r>
            <w:r w:rsidR="00784BDC" w:rsidRPr="00784BDC">
              <w:rPr>
                <w:webHidden/>
              </w:rPr>
              <w:instrText xml:space="preserve"> PAGEREF _Toc66094130 \h </w:instrText>
            </w:r>
            <w:r w:rsidRPr="00784BDC">
              <w:rPr>
                <w:webHidden/>
              </w:rPr>
            </w:r>
            <w:r w:rsidRPr="00784BDC">
              <w:rPr>
                <w:webHidden/>
              </w:rPr>
              <w:fldChar w:fldCharType="separate"/>
            </w:r>
            <w:r w:rsidR="00784BDC" w:rsidRPr="00784BDC">
              <w:rPr>
                <w:webHidden/>
              </w:rPr>
              <w:t>57</w:t>
            </w:r>
            <w:r w:rsidRPr="00784BDC">
              <w:rPr>
                <w:webHidden/>
              </w:rPr>
              <w:fldChar w:fldCharType="end"/>
            </w:r>
          </w:hyperlink>
        </w:p>
        <w:p w:rsidR="00784BDC" w:rsidRDefault="002903AA" w:rsidP="00784BDC">
          <w:pPr>
            <w:pStyle w:val="TOC1"/>
            <w:rPr>
              <w:rFonts w:eastAsiaTheme="minorEastAsia" w:cstheme="minorBidi"/>
              <w:bCs/>
              <w:color w:val="auto"/>
              <w:u w:val="none"/>
              <w:lang w:eastAsia="fr-FR"/>
            </w:rPr>
          </w:pPr>
          <w:hyperlink w:anchor="_Toc66094131" w:history="1">
            <w:r w:rsidR="00784BDC" w:rsidRPr="00584C57">
              <w:rPr>
                <w:rStyle w:val="Hyperlink"/>
              </w:rPr>
              <w:t>MEMBERSHIP</w:t>
            </w:r>
            <w:r w:rsidR="00784BDC">
              <w:rPr>
                <w:webHidden/>
              </w:rPr>
              <w:tab/>
            </w:r>
            <w:r>
              <w:rPr>
                <w:webHidden/>
              </w:rPr>
              <w:fldChar w:fldCharType="begin"/>
            </w:r>
            <w:r w:rsidR="00784BDC">
              <w:rPr>
                <w:webHidden/>
              </w:rPr>
              <w:instrText xml:space="preserve"> PAGEREF _Toc66094131 \h </w:instrText>
            </w:r>
            <w:r>
              <w:rPr>
                <w:webHidden/>
              </w:rPr>
            </w:r>
            <w:r>
              <w:rPr>
                <w:webHidden/>
              </w:rPr>
              <w:fldChar w:fldCharType="separate"/>
            </w:r>
            <w:r w:rsidR="00784BDC">
              <w:rPr>
                <w:webHidden/>
              </w:rPr>
              <w:t>58</w:t>
            </w:r>
            <w:r>
              <w:rPr>
                <w:webHidden/>
              </w:rPr>
              <w:fldChar w:fldCharType="end"/>
            </w:r>
          </w:hyperlink>
        </w:p>
        <w:p w:rsidR="00815990" w:rsidRPr="000C1ECE" w:rsidRDefault="002903AA">
          <w:pPr>
            <w:rPr>
              <w:lang w:val="en-GB"/>
            </w:rPr>
          </w:pPr>
          <w:r w:rsidRPr="000C1ECE">
            <w:rPr>
              <w:b/>
              <w:bCs/>
              <w:lang w:val="en-GB"/>
            </w:rPr>
            <w:fldChar w:fldCharType="end"/>
          </w:r>
        </w:p>
      </w:sdtContent>
    </w:sdt>
    <w:p w:rsidR="00815990" w:rsidRPr="000C1ECE" w:rsidRDefault="00815990">
      <w:pPr>
        <w:jc w:val="left"/>
        <w:rPr>
          <w:szCs w:val="20"/>
          <w:lang w:val="en-GB"/>
        </w:rPr>
      </w:pPr>
    </w:p>
    <w:p w:rsidR="00815990" w:rsidRPr="000C1ECE" w:rsidRDefault="00815990">
      <w:pPr>
        <w:jc w:val="left"/>
        <w:rPr>
          <w:szCs w:val="20"/>
          <w:lang w:val="en-GB"/>
        </w:rPr>
      </w:pPr>
    </w:p>
    <w:p w:rsidR="001F0F8E" w:rsidRPr="000C1ECE" w:rsidRDefault="001F0F8E">
      <w:pPr>
        <w:jc w:val="left"/>
        <w:rPr>
          <w:rFonts w:cstheme="minorHAnsi"/>
          <w:b/>
          <w:szCs w:val="20"/>
          <w:u w:val="single"/>
          <w:lang w:val="en-GB" w:eastAsia="en-GB"/>
        </w:rPr>
      </w:pPr>
      <w:r w:rsidRPr="000C1ECE">
        <w:rPr>
          <w:szCs w:val="20"/>
          <w:lang w:val="en-GB"/>
        </w:rPr>
        <w:br w:type="page"/>
      </w:r>
    </w:p>
    <w:p w:rsidR="00313D0B" w:rsidRPr="000C1ECE" w:rsidRDefault="00BE16C0" w:rsidP="001B794E">
      <w:pPr>
        <w:pStyle w:val="Heading1"/>
        <w:rPr>
          <w:lang w:val="en-GB"/>
        </w:rPr>
      </w:pPr>
      <w:bookmarkStart w:id="2" w:name="_Toc66094115"/>
      <w:bookmarkStart w:id="3" w:name="_Hlk55997292"/>
      <w:r>
        <w:rPr>
          <w:lang w:val="en-GB"/>
        </w:rPr>
        <w:lastRenderedPageBreak/>
        <w:t xml:space="preserve">INTRODUCTION </w:t>
      </w:r>
      <w:r w:rsidR="00A72EC2" w:rsidRPr="000C1ECE">
        <w:rPr>
          <w:lang w:val="en-GB"/>
        </w:rPr>
        <w:t>BY THE PRESIDENT</w:t>
      </w:r>
      <w:bookmarkEnd w:id="2"/>
    </w:p>
    <w:p w:rsidR="004A3C94" w:rsidRPr="000C1ECE" w:rsidRDefault="00313D0B" w:rsidP="004C65EC">
      <w:pPr>
        <w:pStyle w:val="Heading2"/>
        <w:rPr>
          <w:b w:val="0"/>
          <w:bCs/>
        </w:rPr>
      </w:pPr>
      <w:bookmarkStart w:id="4" w:name="_Toc66094116"/>
      <w:r w:rsidRPr="000C1ECE">
        <w:rPr>
          <w:b w:val="0"/>
          <w:bCs/>
        </w:rPr>
        <w:t xml:space="preserve">Marin </w:t>
      </w:r>
      <w:r w:rsidR="005401DF">
        <w:rPr>
          <w:b w:val="0"/>
          <w:bCs/>
        </w:rPr>
        <w:t>MRCELA</w:t>
      </w:r>
      <w:r w:rsidRPr="000C1ECE">
        <w:rPr>
          <w:b w:val="0"/>
          <w:bCs/>
        </w:rPr>
        <w:t>, V</w:t>
      </w:r>
      <w:r w:rsidR="004A3C94" w:rsidRPr="000C1ECE">
        <w:rPr>
          <w:b w:val="0"/>
          <w:bCs/>
        </w:rPr>
        <w:t>ice-President of the Supreme Court of Croatia</w:t>
      </w:r>
      <w:r w:rsidR="009E278C" w:rsidRPr="000C1ECE">
        <w:rPr>
          <w:b w:val="0"/>
          <w:bCs/>
        </w:rPr>
        <w:t>, President of GRECO</w:t>
      </w:r>
      <w:bookmarkEnd w:id="4"/>
    </w:p>
    <w:p w:rsidR="004069AA" w:rsidRPr="000C1ECE" w:rsidRDefault="004069AA" w:rsidP="004A3C94">
      <w:pPr>
        <w:pStyle w:val="GAR2015main"/>
        <w:ind w:left="360" w:hanging="360"/>
        <w:jc w:val="both"/>
        <w:outlineLvl w:val="0"/>
        <w:rPr>
          <w:szCs w:val="20"/>
        </w:rPr>
      </w:pPr>
    </w:p>
    <w:p w:rsidR="00D83C6C" w:rsidRDefault="00D83C6C" w:rsidP="00A72EC2">
      <w:pPr>
        <w:rPr>
          <w:lang w:val="en-GB"/>
        </w:rPr>
      </w:pPr>
    </w:p>
    <w:p w:rsidR="00A72EC2" w:rsidRPr="000C1ECE" w:rsidRDefault="00A72EC2" w:rsidP="00A72EC2">
      <w:pPr>
        <w:rPr>
          <w:lang w:val="en-GB"/>
        </w:rPr>
      </w:pPr>
      <w:r w:rsidRPr="000C1ECE">
        <w:rPr>
          <w:lang w:val="en-GB"/>
        </w:rPr>
        <w:t xml:space="preserve">As in previous years, this </w:t>
      </w:r>
      <w:r w:rsidR="008626DF">
        <w:rPr>
          <w:lang w:val="en-GB"/>
        </w:rPr>
        <w:t>r</w:t>
      </w:r>
      <w:r w:rsidRPr="000C1ECE">
        <w:rPr>
          <w:lang w:val="en-GB"/>
        </w:rPr>
        <w:t xml:space="preserve">eport highlights the main trends drawn from GRECO’s evaluations and recommendations. It also presents examples of good practices, and shows the situation as regards the level of implementation of GRECO’s recommendations by our member </w:t>
      </w:r>
      <w:r w:rsidR="00655691" w:rsidRPr="000C1ECE">
        <w:rPr>
          <w:lang w:val="en-GB"/>
        </w:rPr>
        <w:t>s</w:t>
      </w:r>
      <w:r w:rsidRPr="000C1ECE">
        <w:rPr>
          <w:lang w:val="en-GB"/>
        </w:rPr>
        <w:t xml:space="preserve">tates. </w:t>
      </w:r>
    </w:p>
    <w:p w:rsidR="00A72EC2" w:rsidRPr="000C1ECE" w:rsidRDefault="00A72EC2" w:rsidP="00A72EC2">
      <w:pPr>
        <w:rPr>
          <w:lang w:val="en-GB"/>
        </w:rPr>
      </w:pPr>
      <w:r w:rsidRPr="000C1ECE">
        <w:rPr>
          <w:lang w:val="en-GB"/>
        </w:rPr>
        <w:t> </w:t>
      </w:r>
    </w:p>
    <w:p w:rsidR="00A72EC2" w:rsidRPr="000C1ECE" w:rsidRDefault="009F1823" w:rsidP="00A72EC2">
      <w:pPr>
        <w:rPr>
          <w:lang w:val="en-GB"/>
        </w:rPr>
      </w:pPr>
      <w:r w:rsidRPr="000C1ECE">
        <w:rPr>
          <w:lang w:val="en-GB"/>
        </w:rPr>
        <w:t xml:space="preserve">2020 was </w:t>
      </w:r>
      <w:r w:rsidR="00130382" w:rsidRPr="000C1ECE">
        <w:rPr>
          <w:lang w:val="en-GB"/>
        </w:rPr>
        <w:t xml:space="preserve">regrettably </w:t>
      </w:r>
      <w:r w:rsidR="0023249E">
        <w:rPr>
          <w:lang w:val="en-GB"/>
        </w:rPr>
        <w:t xml:space="preserve">very much </w:t>
      </w:r>
      <w:r w:rsidRPr="000C1ECE">
        <w:rPr>
          <w:lang w:val="en-GB"/>
        </w:rPr>
        <w:t>affected by the COVID-19 pandemic.</w:t>
      </w:r>
      <w:r w:rsidR="001C35BA" w:rsidRPr="000C1ECE">
        <w:rPr>
          <w:lang w:val="en-GB"/>
        </w:rPr>
        <w:t xml:space="preserve"> As countries face undeniable emergencies, concentration of powers, derogations from fundamental rights and freedoms, and as large amounts of money are infused into the economy to alleviate the crisis (now and in the near future), corruption risks should not be underestimated. It is therefore most important that anti-corruption is streamlined in all COVID-19, and more generally, pandemic-related processes. To this end, I issued detailed </w:t>
      </w:r>
      <w:hyperlink r:id="rId14" w:history="1">
        <w:r w:rsidR="001C35BA" w:rsidRPr="000C1ECE">
          <w:rPr>
            <w:rStyle w:val="Hyperlink"/>
            <w:lang w:val="en-GB"/>
          </w:rPr>
          <w:t>Guidance for states on managing corruption risks in the context of COVID-19</w:t>
        </w:r>
      </w:hyperlink>
      <w:r w:rsidR="001C35BA" w:rsidRPr="000C1ECE">
        <w:rPr>
          <w:lang w:val="en-GB"/>
        </w:rPr>
        <w:t xml:space="preserve"> and I call upon all our member states to follow them closely.</w:t>
      </w:r>
      <w:r w:rsidR="00952F56" w:rsidRPr="000C1ECE">
        <w:rPr>
          <w:lang w:val="en-GB"/>
        </w:rPr>
        <w:t xml:space="preserve"> It is crucial that, in state of emergency situations, all decisions and procedures are designed with transparency, integrity and accountability.</w:t>
      </w:r>
    </w:p>
    <w:p w:rsidR="001C35BA" w:rsidRPr="000C1ECE" w:rsidRDefault="001C35BA" w:rsidP="00A72EC2">
      <w:pPr>
        <w:rPr>
          <w:lang w:val="en-GB"/>
        </w:rPr>
      </w:pPr>
    </w:p>
    <w:p w:rsidR="001C35BA" w:rsidRPr="000C1ECE" w:rsidRDefault="001C35BA" w:rsidP="00A72EC2">
      <w:pPr>
        <w:rPr>
          <w:lang w:val="en-GB"/>
        </w:rPr>
      </w:pPr>
      <w:r w:rsidRPr="00544DF6">
        <w:rPr>
          <w:lang w:val="en-GB"/>
        </w:rPr>
        <w:t xml:space="preserve">The COVID-19 pandemic has </w:t>
      </w:r>
      <w:r w:rsidR="00130382" w:rsidRPr="00544DF6">
        <w:rPr>
          <w:lang w:val="en-GB"/>
        </w:rPr>
        <w:t xml:space="preserve">also </w:t>
      </w:r>
      <w:r w:rsidRPr="00544DF6">
        <w:rPr>
          <w:lang w:val="en-GB"/>
        </w:rPr>
        <w:t xml:space="preserve">had an undeniable impact on GRECO’s work. Since the start of the pandemic, </w:t>
      </w:r>
      <w:r w:rsidR="009F7817" w:rsidRPr="00544DF6">
        <w:rPr>
          <w:lang w:val="en-GB"/>
        </w:rPr>
        <w:t xml:space="preserve">it has not been possible for countries to </w:t>
      </w:r>
      <w:r w:rsidR="002B22EA" w:rsidRPr="00544DF6">
        <w:rPr>
          <w:lang w:val="en-GB"/>
        </w:rPr>
        <w:t xml:space="preserve">host </w:t>
      </w:r>
      <w:r w:rsidR="009F7817" w:rsidRPr="00544DF6">
        <w:rPr>
          <w:lang w:val="en-GB"/>
        </w:rPr>
        <w:t>a GRECO evaluation team for an onsite visit</w:t>
      </w:r>
      <w:r w:rsidR="00627997">
        <w:rPr>
          <w:lang w:val="en-GB"/>
        </w:rPr>
        <w:t>, and no visits were carried out in 2020</w:t>
      </w:r>
      <w:r w:rsidRPr="00544DF6">
        <w:rPr>
          <w:lang w:val="en-GB"/>
        </w:rPr>
        <w:t xml:space="preserve">. </w:t>
      </w:r>
      <w:r w:rsidR="00352354" w:rsidRPr="00544DF6">
        <w:rPr>
          <w:lang w:val="en-GB"/>
        </w:rPr>
        <w:t>The onsite dimension of GRECO's monitoring is indispensable for our assessments. While pandemic-related restrictions apply, we have made it a priority to look into possibilities of organising our work in such a way as to enable evaluation visits to resume, and we will plan a move back to onsite visits as soon as restrictions are lifted. This may be complex but should be feasible with proper preparation and a dose of good will on all sides.</w:t>
      </w:r>
      <w:r w:rsidRPr="000C1ECE">
        <w:rPr>
          <w:lang w:val="en-GB"/>
        </w:rPr>
        <w:t xml:space="preserve">  </w:t>
      </w:r>
    </w:p>
    <w:p w:rsidR="009F1823" w:rsidRPr="000C1ECE" w:rsidRDefault="009F1823" w:rsidP="00A72EC2">
      <w:pPr>
        <w:rPr>
          <w:lang w:val="en-GB"/>
        </w:rPr>
      </w:pPr>
    </w:p>
    <w:p w:rsidR="001C35BA" w:rsidRPr="000C1ECE" w:rsidRDefault="001C35BA" w:rsidP="00A72EC2">
      <w:pPr>
        <w:rPr>
          <w:lang w:val="en-GB"/>
        </w:rPr>
      </w:pPr>
      <w:r w:rsidRPr="000C1ECE">
        <w:rPr>
          <w:lang w:val="en-GB"/>
        </w:rPr>
        <w:t xml:space="preserve">That said, the COVID-19 pandemic has not prevented GRECO from </w:t>
      </w:r>
      <w:r w:rsidR="00D83C6C" w:rsidRPr="000C1ECE">
        <w:rPr>
          <w:lang w:val="en-GB"/>
        </w:rPr>
        <w:t xml:space="preserve">holding two of its three </w:t>
      </w:r>
      <w:r w:rsidR="00130382" w:rsidRPr="000C1ECE">
        <w:rPr>
          <w:lang w:val="en-GB"/>
        </w:rPr>
        <w:t xml:space="preserve">plenary </w:t>
      </w:r>
      <w:r w:rsidRPr="000C1ECE">
        <w:rPr>
          <w:lang w:val="en-GB"/>
        </w:rPr>
        <w:t>meeting</w:t>
      </w:r>
      <w:r w:rsidR="00D83C6C" w:rsidRPr="000C1ECE">
        <w:rPr>
          <w:lang w:val="en-GB"/>
        </w:rPr>
        <w:t xml:space="preserve">s and adopting evaluation, compliance and ad hoc reports. While nothing </w:t>
      </w:r>
      <w:r w:rsidR="002B22EA" w:rsidRPr="000C1ECE">
        <w:rPr>
          <w:lang w:val="en-GB"/>
        </w:rPr>
        <w:t xml:space="preserve">can </w:t>
      </w:r>
      <w:r w:rsidR="00D83C6C" w:rsidRPr="000C1ECE">
        <w:rPr>
          <w:lang w:val="en-GB"/>
        </w:rPr>
        <w:t xml:space="preserve">replace the in-person meetings and discussions, GRECO was able to meet remotely and adopt </w:t>
      </w:r>
      <w:r w:rsidR="00142497" w:rsidRPr="000C1ECE">
        <w:rPr>
          <w:lang w:val="en-GB"/>
        </w:rPr>
        <w:t xml:space="preserve">six </w:t>
      </w:r>
      <w:r w:rsidR="00D83C6C" w:rsidRPr="000C1ECE">
        <w:rPr>
          <w:lang w:val="en-GB"/>
        </w:rPr>
        <w:t>evaluation reports,</w:t>
      </w:r>
      <w:r w:rsidR="002B22EA" w:rsidRPr="000C1ECE">
        <w:rPr>
          <w:lang w:val="en-GB"/>
        </w:rPr>
        <w:t xml:space="preserve"> </w:t>
      </w:r>
      <w:r w:rsidR="00142497" w:rsidRPr="000C1ECE">
        <w:rPr>
          <w:lang w:val="en-GB"/>
        </w:rPr>
        <w:t>twenty-eight</w:t>
      </w:r>
      <w:r w:rsidR="00D83C6C" w:rsidRPr="000C1ECE">
        <w:rPr>
          <w:lang w:val="en-GB"/>
        </w:rPr>
        <w:t xml:space="preserve"> compliance reports and </w:t>
      </w:r>
      <w:r w:rsidR="00142497" w:rsidRPr="000C1ECE">
        <w:rPr>
          <w:lang w:val="en-GB"/>
        </w:rPr>
        <w:t>one</w:t>
      </w:r>
      <w:r w:rsidR="002B22EA" w:rsidRPr="000C1ECE">
        <w:rPr>
          <w:lang w:val="en-GB"/>
        </w:rPr>
        <w:t xml:space="preserve"> </w:t>
      </w:r>
      <w:r w:rsidR="00D83C6C" w:rsidRPr="000C1ECE">
        <w:rPr>
          <w:lang w:val="en-GB"/>
        </w:rPr>
        <w:t xml:space="preserve">ad hoc </w:t>
      </w:r>
      <w:r w:rsidR="00C05711" w:rsidRPr="000C1ECE">
        <w:rPr>
          <w:lang w:val="en-GB"/>
        </w:rPr>
        <w:t xml:space="preserve">follow-up </w:t>
      </w:r>
      <w:r w:rsidR="00D83C6C" w:rsidRPr="000C1ECE">
        <w:rPr>
          <w:lang w:val="en-GB"/>
        </w:rPr>
        <w:t xml:space="preserve">report. </w:t>
      </w:r>
      <w:r w:rsidR="003256F4" w:rsidRPr="000C1ECE">
        <w:rPr>
          <w:lang w:val="en-GB"/>
        </w:rPr>
        <w:t>Despite</w:t>
      </w:r>
      <w:r w:rsidR="00952F56" w:rsidRPr="000C1ECE">
        <w:rPr>
          <w:lang w:val="en-GB"/>
        </w:rPr>
        <w:t xml:space="preserve"> the circumstances, GRECO has been the most prolific anticorruption body at international level. </w:t>
      </w:r>
    </w:p>
    <w:p w:rsidR="001C35BA" w:rsidRPr="000C1ECE" w:rsidRDefault="001C35BA" w:rsidP="00A72EC2">
      <w:pPr>
        <w:rPr>
          <w:lang w:val="en-GB"/>
        </w:rPr>
      </w:pPr>
    </w:p>
    <w:p w:rsidR="00CD196E" w:rsidRPr="000C1ECE" w:rsidRDefault="00CD196E" w:rsidP="00A72EC2">
      <w:pPr>
        <w:rPr>
          <w:rFonts w:eastAsia="Times New Roman"/>
          <w:lang w:val="en-GB"/>
        </w:rPr>
      </w:pPr>
      <w:r w:rsidRPr="000C1ECE">
        <w:rPr>
          <w:rFonts w:eastAsia="Times New Roman"/>
          <w:lang w:val="en-GB"/>
        </w:rPr>
        <w:t xml:space="preserve">Even if GRECO did not carry out any ad-hoc (Rule 34) evaluations in 2020, it did follow up on the ad-hoc evaluations it had conducted in previous years and was quick to react to various developments in its members </w:t>
      </w:r>
      <w:r w:rsidR="0011587B">
        <w:rPr>
          <w:rFonts w:eastAsia="Times New Roman"/>
          <w:lang w:val="en-GB"/>
        </w:rPr>
        <w:t>states</w:t>
      </w:r>
      <w:r w:rsidRPr="000C1ECE">
        <w:rPr>
          <w:rFonts w:eastAsia="Times New Roman"/>
          <w:lang w:val="en-GB"/>
        </w:rPr>
        <w:t>. For example, I wrote to three member states in 2020 drawing attention to the need to comply with the relevant Council of Europe standards. These letters are public</w:t>
      </w:r>
      <w:r w:rsidR="00C13E94" w:rsidRPr="000C1ECE">
        <w:rPr>
          <w:rFonts w:eastAsia="Times New Roman"/>
          <w:lang w:val="en-GB"/>
        </w:rPr>
        <w:t xml:space="preserve"> and have produced, by and large, positive effects</w:t>
      </w:r>
      <w:r w:rsidRPr="000C1ECE">
        <w:rPr>
          <w:rFonts w:eastAsia="Times New Roman"/>
          <w:lang w:val="en-GB"/>
        </w:rPr>
        <w:t xml:space="preserve">. </w:t>
      </w:r>
    </w:p>
    <w:p w:rsidR="00CD196E" w:rsidRPr="000C1ECE" w:rsidRDefault="00CD196E" w:rsidP="00A72EC2">
      <w:pPr>
        <w:rPr>
          <w:lang w:val="en-GB"/>
        </w:rPr>
      </w:pPr>
    </w:p>
    <w:p w:rsidR="00952F56" w:rsidRDefault="001C35BA" w:rsidP="00A72EC2">
      <w:pPr>
        <w:rPr>
          <w:lang w:val="en-GB"/>
        </w:rPr>
      </w:pPr>
      <w:r w:rsidRPr="000C1ECE">
        <w:rPr>
          <w:lang w:val="en-GB"/>
        </w:rPr>
        <w:t>The 5</w:t>
      </w:r>
      <w:r w:rsidRPr="000C1ECE">
        <w:rPr>
          <w:vertAlign w:val="superscript"/>
          <w:lang w:val="en-GB"/>
        </w:rPr>
        <w:t>th</w:t>
      </w:r>
      <w:r w:rsidRPr="000C1ECE">
        <w:rPr>
          <w:lang w:val="en-GB"/>
        </w:rPr>
        <w:t xml:space="preserve"> </w:t>
      </w:r>
      <w:r w:rsidR="00E65EF1" w:rsidRPr="000C1ECE">
        <w:rPr>
          <w:lang w:val="en-GB"/>
        </w:rPr>
        <w:t xml:space="preserve">evaluation </w:t>
      </w:r>
      <w:r w:rsidRPr="000C1ECE">
        <w:rPr>
          <w:lang w:val="en-GB"/>
        </w:rPr>
        <w:t>round is fully underway</w:t>
      </w:r>
      <w:r w:rsidR="008626DF">
        <w:rPr>
          <w:lang w:val="en-GB"/>
        </w:rPr>
        <w:t xml:space="preserve"> and by the end of 2020 a total of 21 5</w:t>
      </w:r>
      <w:r w:rsidR="008626DF" w:rsidRPr="008626DF">
        <w:rPr>
          <w:vertAlign w:val="superscript"/>
          <w:lang w:val="en-GB"/>
        </w:rPr>
        <w:t>th</w:t>
      </w:r>
      <w:r w:rsidR="008626DF">
        <w:rPr>
          <w:lang w:val="en-GB"/>
        </w:rPr>
        <w:t xml:space="preserve"> round evaluations had been carried out</w:t>
      </w:r>
      <w:r w:rsidRPr="000C1ECE">
        <w:rPr>
          <w:lang w:val="en-GB"/>
        </w:rPr>
        <w:t>.</w:t>
      </w:r>
      <w:r w:rsidR="00E65EF1" w:rsidRPr="000C1ECE">
        <w:rPr>
          <w:lang w:val="en-GB"/>
        </w:rPr>
        <w:t xml:space="preserve"> This round focuses on corruption prevention in central governments, including the top executive functions, and law enforcement. Needless to </w:t>
      </w:r>
      <w:r w:rsidR="008A7D62" w:rsidRPr="000C1ECE">
        <w:rPr>
          <w:lang w:val="en-GB"/>
        </w:rPr>
        <w:t>say,</w:t>
      </w:r>
      <w:r w:rsidR="00E65EF1" w:rsidRPr="000C1ECE">
        <w:rPr>
          <w:lang w:val="en-GB"/>
        </w:rPr>
        <w:t xml:space="preserve"> this round </w:t>
      </w:r>
      <w:r w:rsidR="00AD6479" w:rsidRPr="000C1ECE">
        <w:rPr>
          <w:lang w:val="en-GB"/>
        </w:rPr>
        <w:t xml:space="preserve">tackles </w:t>
      </w:r>
      <w:r w:rsidR="00E65EF1" w:rsidRPr="000C1ECE">
        <w:rPr>
          <w:lang w:val="en-GB"/>
        </w:rPr>
        <w:t xml:space="preserve">the core of the functioning of </w:t>
      </w:r>
      <w:r w:rsidR="00D858DE" w:rsidRPr="000C1ECE">
        <w:rPr>
          <w:lang w:val="en-GB"/>
        </w:rPr>
        <w:t xml:space="preserve">the executive branch in </w:t>
      </w:r>
      <w:r w:rsidR="00E65EF1" w:rsidRPr="000C1ECE">
        <w:rPr>
          <w:lang w:val="en-GB"/>
        </w:rPr>
        <w:t xml:space="preserve">our member </w:t>
      </w:r>
      <w:r w:rsidR="00D858DE" w:rsidRPr="000C1ECE">
        <w:rPr>
          <w:lang w:val="en-GB"/>
        </w:rPr>
        <w:t>states and it is very important for countries to implement fully and without delay our recommendations. I wish to draw your attention to the fact that GRECO agreed to have a slightly different compliance process for the 5</w:t>
      </w:r>
      <w:r w:rsidR="00D858DE" w:rsidRPr="000C1ECE">
        <w:rPr>
          <w:vertAlign w:val="superscript"/>
          <w:lang w:val="en-GB"/>
        </w:rPr>
        <w:t>th</w:t>
      </w:r>
      <w:r w:rsidR="00D858DE" w:rsidRPr="000C1ECE">
        <w:rPr>
          <w:lang w:val="en-GB"/>
        </w:rPr>
        <w:t xml:space="preserve"> round.</w:t>
      </w:r>
      <w:r w:rsidR="00952F56" w:rsidRPr="000C1ECE">
        <w:rPr>
          <w:lang w:val="en-GB"/>
        </w:rPr>
        <w:t xml:space="preserve"> The procedure, which is transparently reflected now in our Rules, will allow countries time for deep reforms and “decongesting” GRECO’s compliance work in the medium term. </w:t>
      </w:r>
    </w:p>
    <w:p w:rsidR="008626DF" w:rsidRDefault="008626DF" w:rsidP="00A72EC2">
      <w:pPr>
        <w:rPr>
          <w:lang w:val="en-GB"/>
        </w:rPr>
      </w:pPr>
    </w:p>
    <w:p w:rsidR="008626DF" w:rsidRPr="000C1ECE" w:rsidRDefault="008626DF" w:rsidP="008626DF">
      <w:pPr>
        <w:rPr>
          <w:lang w:val="en-GB"/>
        </w:rPr>
      </w:pPr>
      <w:r>
        <w:rPr>
          <w:lang w:val="en-GB"/>
        </w:rPr>
        <w:t xml:space="preserve">The positive trend of member states authorising the publication of GRECO’s reports has continued and is invaluable as a means of raising awareness about the issues examined by GRECO and the solutions that member states adopt in order to implement GRECO’s recommendations. I can only encourage all member states to follow this practice. </w:t>
      </w:r>
    </w:p>
    <w:p w:rsidR="00952F56" w:rsidRPr="000C1ECE" w:rsidRDefault="00952F56" w:rsidP="00A72EC2">
      <w:pPr>
        <w:rPr>
          <w:lang w:val="en-GB"/>
        </w:rPr>
      </w:pPr>
    </w:p>
    <w:p w:rsidR="009F1823" w:rsidRPr="000C1ECE" w:rsidRDefault="009F1823" w:rsidP="00A72EC2">
      <w:pPr>
        <w:rPr>
          <w:lang w:val="en-GB"/>
        </w:rPr>
      </w:pPr>
      <w:r w:rsidRPr="000C1ECE">
        <w:rPr>
          <w:lang w:val="en-GB"/>
        </w:rPr>
        <w:t xml:space="preserve">2020 was also a year of growth for GRECO, both in terms of </w:t>
      </w:r>
      <w:r w:rsidR="001C35BA" w:rsidRPr="000C1ECE">
        <w:rPr>
          <w:lang w:val="en-GB"/>
        </w:rPr>
        <w:t xml:space="preserve">participation </w:t>
      </w:r>
      <w:r w:rsidRPr="000C1ECE">
        <w:rPr>
          <w:lang w:val="en-GB"/>
        </w:rPr>
        <w:t>and in terms of budget.</w:t>
      </w:r>
      <w:r w:rsidR="00E65EF1" w:rsidRPr="000C1ECE">
        <w:rPr>
          <w:lang w:val="en-GB"/>
        </w:rPr>
        <w:t xml:space="preserve"> On the latter, I wish to thank the Statutory Committee for their continuous, strong support for our work. On the former, 2020 saw the membership of Kazakhstan as GRECO’s 50</w:t>
      </w:r>
      <w:r w:rsidR="00E65EF1" w:rsidRPr="000C1ECE">
        <w:rPr>
          <w:vertAlign w:val="superscript"/>
          <w:lang w:val="en-GB"/>
        </w:rPr>
        <w:t>th</w:t>
      </w:r>
      <w:r w:rsidR="00E65EF1" w:rsidRPr="000C1ECE">
        <w:rPr>
          <w:lang w:val="en-GB"/>
        </w:rPr>
        <w:t xml:space="preserve"> member state, the </w:t>
      </w:r>
      <w:r w:rsidR="00E65EF1" w:rsidRPr="000C1ECE">
        <w:rPr>
          <w:lang w:val="en-GB"/>
        </w:rPr>
        <w:lastRenderedPageBreak/>
        <w:t xml:space="preserve">participation of the European Union as an observer, and renewed interest by Tunisia which, as you will remember, </w:t>
      </w:r>
      <w:r w:rsidR="002B22EA" w:rsidRPr="000C1ECE">
        <w:rPr>
          <w:lang w:val="en-GB"/>
        </w:rPr>
        <w:t xml:space="preserve">was invited by the Committee of Ministers </w:t>
      </w:r>
      <w:r w:rsidR="00E65EF1" w:rsidRPr="000C1ECE">
        <w:rPr>
          <w:lang w:val="en-GB"/>
        </w:rPr>
        <w:t xml:space="preserve">to join GRECO already three years ago.  </w:t>
      </w:r>
    </w:p>
    <w:p w:rsidR="009F1823" w:rsidRPr="000C1ECE" w:rsidRDefault="009F1823" w:rsidP="00A72EC2">
      <w:pPr>
        <w:rPr>
          <w:lang w:val="en-GB"/>
        </w:rPr>
      </w:pPr>
    </w:p>
    <w:p w:rsidR="00AD6479" w:rsidRPr="000C1ECE" w:rsidRDefault="009F1823" w:rsidP="00A72EC2">
      <w:pPr>
        <w:rPr>
          <w:lang w:val="en-GB"/>
        </w:rPr>
      </w:pPr>
      <w:r w:rsidRPr="00544DF6">
        <w:rPr>
          <w:lang w:val="en-GB"/>
        </w:rPr>
        <w:t>Last but not least, 2020 confirmed the centrality of GRECO’s work to ensure respect for the Rule of Law in Europe.</w:t>
      </w:r>
      <w:r w:rsidR="00156D01" w:rsidRPr="00544DF6">
        <w:rPr>
          <w:lang w:val="en-GB"/>
        </w:rPr>
        <w:t xml:space="preserve">  </w:t>
      </w:r>
      <w:r w:rsidR="00084C98" w:rsidRPr="00544DF6">
        <w:rPr>
          <w:lang w:val="en-GB"/>
        </w:rPr>
        <w:t>It is clear by now that c</w:t>
      </w:r>
      <w:r w:rsidR="00156D01" w:rsidRPr="00544DF6">
        <w:rPr>
          <w:lang w:val="en-GB"/>
        </w:rPr>
        <w:t>reating specialised institutions or adopting new laws will not, in and of itself, improve countries’ ability to prevent and combat corruption</w:t>
      </w:r>
      <w:r w:rsidR="00186F8B" w:rsidRPr="00544DF6">
        <w:rPr>
          <w:lang w:val="en-GB"/>
        </w:rPr>
        <w:t>. We need to see effective implementation of these standards</w:t>
      </w:r>
      <w:r w:rsidR="00084C98" w:rsidRPr="00544DF6">
        <w:rPr>
          <w:lang w:val="en-GB"/>
        </w:rPr>
        <w:t>, by all those with a responsibility,</w:t>
      </w:r>
      <w:r w:rsidR="00186F8B" w:rsidRPr="00544DF6">
        <w:rPr>
          <w:lang w:val="en-GB"/>
        </w:rPr>
        <w:t xml:space="preserve"> and this is one of the areas GRECO is increasingly focusing</w:t>
      </w:r>
      <w:r w:rsidR="007F1AA3" w:rsidRPr="00544DF6">
        <w:rPr>
          <w:lang w:val="en-GB"/>
        </w:rPr>
        <w:t xml:space="preserve"> on</w:t>
      </w:r>
      <w:r w:rsidR="00186F8B" w:rsidRPr="00544DF6">
        <w:rPr>
          <w:lang w:val="en-GB"/>
        </w:rPr>
        <w:t xml:space="preserve">. </w:t>
      </w:r>
      <w:r w:rsidR="00AD6479" w:rsidRPr="00544DF6">
        <w:rPr>
          <w:lang w:val="en-GB"/>
        </w:rPr>
        <w:t xml:space="preserve">When looking at the measures to prevent corruption, we must bear in mind that we should not </w:t>
      </w:r>
      <w:r w:rsidR="00084C98" w:rsidRPr="00544DF6">
        <w:rPr>
          <w:lang w:val="en-GB"/>
        </w:rPr>
        <w:t xml:space="preserve">see </w:t>
      </w:r>
      <w:r w:rsidR="00AD6479" w:rsidRPr="00544DF6">
        <w:rPr>
          <w:lang w:val="en-GB"/>
        </w:rPr>
        <w:t xml:space="preserve">the fight against corruption </w:t>
      </w:r>
      <w:r w:rsidR="00084C98" w:rsidRPr="00544DF6">
        <w:rPr>
          <w:lang w:val="en-GB"/>
        </w:rPr>
        <w:t xml:space="preserve">as separate from, or even opposed to, </w:t>
      </w:r>
      <w:r w:rsidR="00AD6479" w:rsidRPr="00544DF6">
        <w:rPr>
          <w:lang w:val="en-GB"/>
        </w:rPr>
        <w:t xml:space="preserve">judicial independence. The first is absolutely essential to the second, and vice-versa. </w:t>
      </w:r>
      <w:r w:rsidR="00084C98" w:rsidRPr="00544DF6">
        <w:rPr>
          <w:lang w:val="en-GB"/>
        </w:rPr>
        <w:t xml:space="preserve">It would be a great misconception to start </w:t>
      </w:r>
      <w:r w:rsidR="00AD6479" w:rsidRPr="00544DF6">
        <w:rPr>
          <w:lang w:val="en-GB"/>
        </w:rPr>
        <w:t>think</w:t>
      </w:r>
      <w:r w:rsidR="00084C98" w:rsidRPr="00544DF6">
        <w:rPr>
          <w:lang w:val="en-GB"/>
        </w:rPr>
        <w:t>ing</w:t>
      </w:r>
      <w:r w:rsidR="00AD6479" w:rsidRPr="00544DF6">
        <w:rPr>
          <w:lang w:val="en-GB"/>
        </w:rPr>
        <w:t xml:space="preserve"> that judicial independence can be curbed under the pretext of fighting corruption in the judiciary</w:t>
      </w:r>
      <w:r w:rsidR="0011587B" w:rsidRPr="00544DF6">
        <w:rPr>
          <w:lang w:val="en-GB"/>
        </w:rPr>
        <w:t>.</w:t>
      </w:r>
    </w:p>
    <w:p w:rsidR="00AD6479" w:rsidRPr="000C1ECE" w:rsidRDefault="00AD6479" w:rsidP="00A72EC2">
      <w:pPr>
        <w:rPr>
          <w:lang w:val="en-GB"/>
        </w:rPr>
      </w:pPr>
    </w:p>
    <w:p w:rsidR="001602F6" w:rsidRPr="000C1ECE" w:rsidRDefault="00186F8B" w:rsidP="001602F6">
      <w:pPr>
        <w:rPr>
          <w:lang w:val="en-GB"/>
        </w:rPr>
      </w:pPr>
      <w:r w:rsidRPr="000C1ECE">
        <w:rPr>
          <w:lang w:val="en-GB"/>
        </w:rPr>
        <w:t xml:space="preserve">Judicial independence is a cornerstone of a democratic society based on the principles of Human Rights and the Rule of Law promoted by the Council of Europe. </w:t>
      </w:r>
      <w:r w:rsidR="00AD6479" w:rsidRPr="000C1ECE">
        <w:rPr>
          <w:lang w:val="en-GB"/>
        </w:rPr>
        <w:t xml:space="preserve">This notion has been extensively discussed by the European Court of Human Rights in its case-law </w:t>
      </w:r>
      <w:r w:rsidR="00084C98">
        <w:rPr>
          <w:lang w:val="en-GB"/>
        </w:rPr>
        <w:t xml:space="preserve">and </w:t>
      </w:r>
      <w:r w:rsidR="002B22EA" w:rsidRPr="000C1ECE">
        <w:rPr>
          <w:lang w:val="en-GB"/>
        </w:rPr>
        <w:t xml:space="preserve">by </w:t>
      </w:r>
      <w:r w:rsidR="00AD6479" w:rsidRPr="000C1ECE">
        <w:rPr>
          <w:lang w:val="en-GB"/>
        </w:rPr>
        <w:t>GRECO</w:t>
      </w:r>
      <w:r w:rsidR="00084C98">
        <w:rPr>
          <w:lang w:val="en-GB"/>
        </w:rPr>
        <w:t>. O</w:t>
      </w:r>
      <w:r w:rsidR="00AD6479" w:rsidRPr="000C1ECE">
        <w:rPr>
          <w:lang w:val="en-GB"/>
        </w:rPr>
        <w:t xml:space="preserve">ther Council of Europe bodies have </w:t>
      </w:r>
      <w:r w:rsidR="00084C98">
        <w:rPr>
          <w:lang w:val="en-GB"/>
        </w:rPr>
        <w:t xml:space="preserve">also </w:t>
      </w:r>
      <w:r w:rsidR="00AD6479" w:rsidRPr="000C1ECE">
        <w:rPr>
          <w:lang w:val="en-GB"/>
        </w:rPr>
        <w:t>interpreted it</w:t>
      </w:r>
      <w:r w:rsidR="00084C98">
        <w:rPr>
          <w:lang w:val="en-GB"/>
        </w:rPr>
        <w:t xml:space="preserve"> </w:t>
      </w:r>
      <w:r w:rsidR="009E78A4">
        <w:rPr>
          <w:lang w:val="en-GB"/>
        </w:rPr>
        <w:t>in depth</w:t>
      </w:r>
      <w:r w:rsidR="00AD6479" w:rsidRPr="000C1ECE">
        <w:rPr>
          <w:lang w:val="en-GB"/>
        </w:rPr>
        <w:t>. I deeply regret that in some of our member states –</w:t>
      </w:r>
      <w:r w:rsidR="009E78A4">
        <w:rPr>
          <w:lang w:val="en-GB"/>
        </w:rPr>
        <w:t xml:space="preserve"> </w:t>
      </w:r>
      <w:r w:rsidR="008A79DA">
        <w:rPr>
          <w:lang w:val="en-GB"/>
        </w:rPr>
        <w:t>across our membership</w:t>
      </w:r>
      <w:r w:rsidR="00AD6479" w:rsidRPr="000C1ECE">
        <w:rPr>
          <w:lang w:val="en-GB"/>
        </w:rPr>
        <w:t xml:space="preserve"> – we continue to see more or less </w:t>
      </w:r>
      <w:r w:rsidR="008A79DA">
        <w:rPr>
          <w:lang w:val="en-GB"/>
        </w:rPr>
        <w:t>conspicuous</w:t>
      </w:r>
      <w:r w:rsidR="008A79DA" w:rsidRPr="000C1ECE">
        <w:rPr>
          <w:lang w:val="en-GB"/>
        </w:rPr>
        <w:t xml:space="preserve"> </w:t>
      </w:r>
      <w:r w:rsidR="00AD6479" w:rsidRPr="000C1ECE">
        <w:rPr>
          <w:lang w:val="en-GB"/>
        </w:rPr>
        <w:t xml:space="preserve">attempts by the other branches of power (the executive and/or the legislative branch) to attack, intimidate or subjugate the judiciary. GRECO has reacted and will continue to react to stop such attempts. </w:t>
      </w:r>
    </w:p>
    <w:p w:rsidR="00130382" w:rsidRPr="000C1ECE" w:rsidRDefault="00186F8B" w:rsidP="00A72EC2">
      <w:pPr>
        <w:rPr>
          <w:lang w:val="en-GB"/>
        </w:rPr>
      </w:pPr>
      <w:r w:rsidRPr="000C1ECE">
        <w:rPr>
          <w:lang w:val="en-GB"/>
        </w:rPr>
        <w:t xml:space="preserve"> </w:t>
      </w:r>
    </w:p>
    <w:p w:rsidR="00027527" w:rsidRPr="000C1ECE" w:rsidRDefault="0068496A" w:rsidP="00A72EC2">
      <w:pPr>
        <w:rPr>
          <w:lang w:val="en-GB"/>
        </w:rPr>
      </w:pPr>
      <w:r w:rsidRPr="000C1ECE">
        <w:rPr>
          <w:lang w:val="en-GB"/>
        </w:rPr>
        <w:t xml:space="preserve">In that respect, I </w:t>
      </w:r>
      <w:r w:rsidR="00AD6479" w:rsidRPr="000C1ECE">
        <w:rPr>
          <w:lang w:val="en-GB"/>
        </w:rPr>
        <w:t xml:space="preserve">fear that I </w:t>
      </w:r>
      <w:r w:rsidR="003256F4">
        <w:rPr>
          <w:lang w:val="en-GB"/>
        </w:rPr>
        <w:t>must</w:t>
      </w:r>
      <w:r w:rsidR="00130382" w:rsidRPr="000C1ECE">
        <w:rPr>
          <w:lang w:val="en-GB"/>
        </w:rPr>
        <w:t xml:space="preserve"> repeat myself: </w:t>
      </w:r>
      <w:r w:rsidRPr="000C1ECE">
        <w:rPr>
          <w:lang w:val="en-GB"/>
        </w:rPr>
        <w:t>senior political leaders need to lead by example.</w:t>
      </w:r>
      <w:r w:rsidR="00130382" w:rsidRPr="000C1ECE">
        <w:rPr>
          <w:lang w:val="en-GB"/>
        </w:rPr>
        <w:t xml:space="preserve"> In a number of our member states – both in Europe and in the United States – this has not always been the case. Attacking the judiciary and law enforcement or using them for </w:t>
      </w:r>
      <w:r w:rsidR="00027527" w:rsidRPr="000C1ECE">
        <w:rPr>
          <w:lang w:val="en-GB"/>
        </w:rPr>
        <w:t xml:space="preserve">partisan </w:t>
      </w:r>
      <w:r w:rsidR="00130382" w:rsidRPr="000C1ECE">
        <w:rPr>
          <w:lang w:val="en-GB"/>
        </w:rPr>
        <w:t xml:space="preserve">political purposes, silencing </w:t>
      </w:r>
      <w:r w:rsidR="00027527" w:rsidRPr="000C1ECE">
        <w:rPr>
          <w:lang w:val="en-GB"/>
        </w:rPr>
        <w:t xml:space="preserve">or harassing </w:t>
      </w:r>
      <w:r w:rsidR="00130382" w:rsidRPr="000C1ECE">
        <w:rPr>
          <w:lang w:val="en-GB"/>
        </w:rPr>
        <w:t xml:space="preserve">journalists or anyone who has a different view, vowing to replace institutions politicians disagree with, undermining whistle-blowers, ignoring the most basic rules of ethics and, at times, of decency, spreading “fake news” and taking advantage of social media to multiply the message, are all examples of situations we have witnessed in 2020. </w:t>
      </w:r>
      <w:r w:rsidR="008310D9" w:rsidRPr="000C1ECE">
        <w:rPr>
          <w:lang w:val="en-GB"/>
        </w:rPr>
        <w:t>W</w:t>
      </w:r>
      <w:r w:rsidR="00C47193" w:rsidRPr="000C1ECE">
        <w:rPr>
          <w:lang w:val="en-GB"/>
        </w:rPr>
        <w:t>e need governments to act in line with the standards that have united us for the past 70 years</w:t>
      </w:r>
      <w:r w:rsidR="008310D9" w:rsidRPr="000C1ECE">
        <w:rPr>
          <w:lang w:val="en-GB"/>
        </w:rPr>
        <w:t xml:space="preserve"> and GRECO’s 5</w:t>
      </w:r>
      <w:r w:rsidR="008310D9" w:rsidRPr="000C1ECE">
        <w:rPr>
          <w:vertAlign w:val="superscript"/>
          <w:lang w:val="en-GB"/>
        </w:rPr>
        <w:t>th</w:t>
      </w:r>
      <w:r w:rsidR="008310D9" w:rsidRPr="000C1ECE">
        <w:rPr>
          <w:lang w:val="en-GB"/>
        </w:rPr>
        <w:t xml:space="preserve"> evaluation round is key in reminding GRECO member states of their commitments and highlighting the best course of action in many of these areas</w:t>
      </w:r>
      <w:r w:rsidR="00C47193" w:rsidRPr="000C1ECE">
        <w:rPr>
          <w:lang w:val="en-GB"/>
        </w:rPr>
        <w:t>.</w:t>
      </w:r>
      <w:r w:rsidR="001602F6" w:rsidRPr="000C1ECE">
        <w:rPr>
          <w:lang w:val="en-GB"/>
        </w:rPr>
        <w:t xml:space="preserve"> In this regard, I am grateful to the Council of Europe’s Secretary General for </w:t>
      </w:r>
      <w:r w:rsidR="008A79DA">
        <w:rPr>
          <w:lang w:val="en-GB"/>
        </w:rPr>
        <w:t>devoting</w:t>
      </w:r>
      <w:r w:rsidR="001602F6" w:rsidRPr="000C1ECE">
        <w:rPr>
          <w:lang w:val="en-GB"/>
        </w:rPr>
        <w:t xml:space="preserve"> an entire Chapter of her Report on the State of Human Rights, Democracy and the Rule of Law in Europe to the “integrity” of institutions.</w:t>
      </w:r>
    </w:p>
    <w:p w:rsidR="00C47193" w:rsidRPr="000C1ECE" w:rsidRDefault="00130382" w:rsidP="00A72EC2">
      <w:pPr>
        <w:rPr>
          <w:lang w:val="en-GB"/>
        </w:rPr>
      </w:pPr>
      <w:r w:rsidRPr="000C1ECE">
        <w:rPr>
          <w:lang w:val="en-GB"/>
        </w:rPr>
        <w:t xml:space="preserve"> </w:t>
      </w:r>
    </w:p>
    <w:p w:rsidR="0068496A" w:rsidRPr="000C1ECE" w:rsidRDefault="0068496A" w:rsidP="0068496A">
      <w:pPr>
        <w:rPr>
          <w:lang w:val="en-GB"/>
        </w:rPr>
      </w:pPr>
      <w:r w:rsidRPr="000C1ECE">
        <w:rPr>
          <w:lang w:val="en-GB"/>
        </w:rPr>
        <w:t xml:space="preserve">GRECO has continued to attach great importance to ensuring cooperation and synergies with the other international anti-corruption monitoring bodies in the United </w:t>
      </w:r>
      <w:r w:rsidR="008310D9" w:rsidRPr="000C1ECE">
        <w:rPr>
          <w:lang w:val="en-GB"/>
        </w:rPr>
        <w:t>N</w:t>
      </w:r>
      <w:r w:rsidRPr="000C1ECE">
        <w:rPr>
          <w:lang w:val="en-GB"/>
        </w:rPr>
        <w:t xml:space="preserve">ations (UN), </w:t>
      </w:r>
      <w:r w:rsidR="00084C98">
        <w:rPr>
          <w:lang w:val="en-GB"/>
        </w:rPr>
        <w:t xml:space="preserve">the </w:t>
      </w:r>
      <w:r w:rsidRPr="000C1ECE">
        <w:rPr>
          <w:lang w:val="en-GB"/>
        </w:rPr>
        <w:t xml:space="preserve">Organisation for Economic Co-operation and Development (OECD) and the Organization of American States (OAS), within the boundaries of our respective statutory requirements. We have continued to coordinate meetings and evaluation dates, exchanged information, and organised joint events where possible. </w:t>
      </w:r>
      <w:r w:rsidR="0062420A" w:rsidRPr="000C1ECE">
        <w:rPr>
          <w:lang w:val="en-GB"/>
        </w:rPr>
        <w:t xml:space="preserve">GRECO adopted a </w:t>
      </w:r>
      <w:hyperlink r:id="rId15" w:history="1">
        <w:r w:rsidR="0062420A" w:rsidRPr="000C1ECE">
          <w:rPr>
            <w:rStyle w:val="Hyperlink"/>
            <w:lang w:val="en-GB"/>
          </w:rPr>
          <w:t>Declaration to the Special Session of the UN General Assembly on Anti-Corruption</w:t>
        </w:r>
      </w:hyperlink>
      <w:r w:rsidR="0062420A" w:rsidRPr="000C1ECE">
        <w:rPr>
          <w:lang w:val="en-GB"/>
        </w:rPr>
        <w:t xml:space="preserve"> </w:t>
      </w:r>
      <w:r w:rsidR="008A79DA">
        <w:rPr>
          <w:lang w:val="en-GB"/>
        </w:rPr>
        <w:t xml:space="preserve">and </w:t>
      </w:r>
      <w:r w:rsidR="0062420A" w:rsidRPr="000C1ECE">
        <w:rPr>
          <w:lang w:val="en-GB"/>
        </w:rPr>
        <w:t xml:space="preserve">I call upon all our 50 member states to make sure that our inputs are duly reflected in the final political declaration. </w:t>
      </w:r>
      <w:r w:rsidR="008626DF">
        <w:rPr>
          <w:lang w:val="en-GB"/>
        </w:rPr>
        <w:t xml:space="preserve">GRECO also cooperates with the G20 Anti-Corruption Working Group. </w:t>
      </w:r>
      <w:r w:rsidRPr="000C1ECE">
        <w:rPr>
          <w:lang w:val="en-GB"/>
        </w:rPr>
        <w:t>GRECO evaluations and compliance reports feature highly in the first European Commission Rule of Law Report</w:t>
      </w:r>
      <w:r w:rsidR="0062420A" w:rsidRPr="000C1ECE">
        <w:rPr>
          <w:lang w:val="en-GB"/>
        </w:rPr>
        <w:t xml:space="preserve">, </w:t>
      </w:r>
      <w:r w:rsidR="0062420A" w:rsidRPr="002A50B0">
        <w:rPr>
          <w:lang w:val="en-GB"/>
        </w:rPr>
        <w:t xml:space="preserve">as reflected in Commissioner Reynders article </w:t>
      </w:r>
      <w:r w:rsidR="00142497" w:rsidRPr="002A50B0">
        <w:rPr>
          <w:lang w:val="en-GB"/>
        </w:rPr>
        <w:t xml:space="preserve">featured </w:t>
      </w:r>
      <w:r w:rsidR="0062420A" w:rsidRPr="002A50B0">
        <w:rPr>
          <w:lang w:val="en-GB"/>
        </w:rPr>
        <w:t>in this Report,</w:t>
      </w:r>
      <w:r w:rsidR="0062420A" w:rsidRPr="000C1ECE">
        <w:rPr>
          <w:lang w:val="en-GB"/>
        </w:rPr>
        <w:t xml:space="preserve"> and we</w:t>
      </w:r>
      <w:r w:rsidRPr="000C1ECE">
        <w:rPr>
          <w:lang w:val="en-GB"/>
        </w:rPr>
        <w:t xml:space="preserve"> stepped up cooperation with the OSCE, both its governmental and parliamentary sides. </w:t>
      </w:r>
    </w:p>
    <w:p w:rsidR="0068496A" w:rsidRPr="000C1ECE" w:rsidRDefault="0068496A" w:rsidP="0068496A">
      <w:pPr>
        <w:rPr>
          <w:lang w:val="en-GB"/>
        </w:rPr>
      </w:pPr>
      <w:r w:rsidRPr="000C1ECE">
        <w:rPr>
          <w:lang w:val="en-GB"/>
        </w:rPr>
        <w:t> </w:t>
      </w:r>
    </w:p>
    <w:p w:rsidR="00AD6479" w:rsidRPr="000C1ECE" w:rsidRDefault="0068496A" w:rsidP="00AD6479">
      <w:pPr>
        <w:rPr>
          <w:lang w:val="en-GB"/>
        </w:rPr>
      </w:pPr>
      <w:r w:rsidRPr="000C1ECE">
        <w:rPr>
          <w:lang w:val="en-GB"/>
        </w:rPr>
        <w:t xml:space="preserve">Mainstreaming gender in all policies and measures is one of the objectives of the Council of Europe Gender Equality Strategy. For GRECO, this goal remains </w:t>
      </w:r>
      <w:r w:rsidR="00B636FC" w:rsidRPr="000C1ECE">
        <w:rPr>
          <w:lang w:val="en-GB"/>
        </w:rPr>
        <w:t xml:space="preserve">important to </w:t>
      </w:r>
      <w:r w:rsidRPr="000C1ECE">
        <w:rPr>
          <w:lang w:val="en-GB"/>
        </w:rPr>
        <w:t xml:space="preserve">its monitoring </w:t>
      </w:r>
      <w:r w:rsidR="00027527" w:rsidRPr="000C1ECE">
        <w:rPr>
          <w:lang w:val="en-GB"/>
        </w:rPr>
        <w:t xml:space="preserve">work. </w:t>
      </w:r>
      <w:r w:rsidRPr="000C1ECE">
        <w:rPr>
          <w:lang w:val="en-GB"/>
        </w:rPr>
        <w:t>A number of countries continue to receive recommendations on this topic in the context of our 5</w:t>
      </w:r>
      <w:r w:rsidRPr="000C1ECE">
        <w:rPr>
          <w:vertAlign w:val="superscript"/>
          <w:lang w:val="en-GB"/>
        </w:rPr>
        <w:t>th</w:t>
      </w:r>
      <w:r w:rsidRPr="000C1ECE">
        <w:rPr>
          <w:lang w:val="en-GB"/>
        </w:rPr>
        <w:t xml:space="preserve"> evaluation round</w:t>
      </w:r>
      <w:r w:rsidR="00AD6479" w:rsidRPr="000C1ECE">
        <w:rPr>
          <w:lang w:val="en-GB"/>
        </w:rPr>
        <w:t xml:space="preserve">, for instance requiring them to achieve better gender balance in higher responsibility posts in law enforcement. </w:t>
      </w:r>
    </w:p>
    <w:p w:rsidR="0003706B" w:rsidRDefault="0003706B" w:rsidP="0068496A">
      <w:pPr>
        <w:rPr>
          <w:lang w:val="en-GB"/>
        </w:rPr>
      </w:pPr>
    </w:p>
    <w:p w:rsidR="0003706B" w:rsidRDefault="0003706B" w:rsidP="0003706B">
      <w:pPr>
        <w:rPr>
          <w:lang w:val="en-GB"/>
        </w:rPr>
      </w:pPr>
      <w:r>
        <w:rPr>
          <w:lang w:val="en-GB"/>
        </w:rPr>
        <w:t>I wish also to mention</w:t>
      </w:r>
      <w:r w:rsidRPr="000C1ECE">
        <w:rPr>
          <w:lang w:val="en-GB"/>
        </w:rPr>
        <w:t xml:space="preserve"> the </w:t>
      </w:r>
      <w:r>
        <w:rPr>
          <w:lang w:val="en-GB"/>
        </w:rPr>
        <w:t xml:space="preserve">pioneering education module on </w:t>
      </w:r>
      <w:r w:rsidRPr="000C1ECE">
        <w:rPr>
          <w:lang w:val="en-GB"/>
        </w:rPr>
        <w:t xml:space="preserve">anti-corruption we have developed with the “Federation for </w:t>
      </w:r>
      <w:proofErr w:type="spellStart"/>
      <w:r w:rsidRPr="000C1ECE">
        <w:rPr>
          <w:lang w:val="en-GB"/>
        </w:rPr>
        <w:t>EDucation</w:t>
      </w:r>
      <w:proofErr w:type="spellEnd"/>
      <w:r w:rsidRPr="000C1ECE">
        <w:rPr>
          <w:lang w:val="en-GB"/>
        </w:rPr>
        <w:t xml:space="preserve"> in Europe” (FEDE), an INGO with participatory status with the Council of </w:t>
      </w:r>
      <w:r w:rsidRPr="000C1ECE">
        <w:rPr>
          <w:lang w:val="en-GB"/>
        </w:rPr>
        <w:lastRenderedPageBreak/>
        <w:t>Europe</w:t>
      </w:r>
      <w:r>
        <w:rPr>
          <w:lang w:val="en-GB"/>
        </w:rPr>
        <w:t>. The module forms part of FEDE’s course on European Culture and Citizenship and is being</w:t>
      </w:r>
      <w:r w:rsidR="004F7A76">
        <w:rPr>
          <w:lang w:val="en-GB"/>
        </w:rPr>
        <w:t xml:space="preserve"> </w:t>
      </w:r>
      <w:r w:rsidRPr="000C1ECE">
        <w:rPr>
          <w:lang w:val="en-GB"/>
        </w:rPr>
        <w:t>taught across FEDE’s network of higher and vocational educational institutions</w:t>
      </w:r>
      <w:r>
        <w:rPr>
          <w:lang w:val="en-GB"/>
        </w:rPr>
        <w:t xml:space="preserve"> </w:t>
      </w:r>
      <w:r w:rsidRPr="005716B3">
        <w:rPr>
          <w:lang w:val="en-GB"/>
        </w:rPr>
        <w:t>at 150 higher and vocational institutions in Belgium, France, Spain, Switzerland and Luxembourg (as well as various institutions in Morocco, Algeria, Ivory Coast, Senegal, Burkina Faso, Gabon and Congo).</w:t>
      </w:r>
      <w:r>
        <w:rPr>
          <w:lang w:val="en-GB"/>
        </w:rPr>
        <w:t xml:space="preserve"> By end 2020 more than 3</w:t>
      </w:r>
      <w:r w:rsidR="004F7A76">
        <w:rPr>
          <w:lang w:val="en-GB"/>
        </w:rPr>
        <w:t> </w:t>
      </w:r>
      <w:r>
        <w:rPr>
          <w:lang w:val="en-GB"/>
        </w:rPr>
        <w:t xml:space="preserve">000 </w:t>
      </w:r>
      <w:r w:rsidRPr="005716B3">
        <w:rPr>
          <w:lang w:val="en-GB"/>
        </w:rPr>
        <w:t xml:space="preserve">students </w:t>
      </w:r>
      <w:r>
        <w:rPr>
          <w:lang w:val="en-GB"/>
        </w:rPr>
        <w:t xml:space="preserve">had </w:t>
      </w:r>
      <w:r w:rsidRPr="005716B3">
        <w:rPr>
          <w:lang w:val="en-GB"/>
        </w:rPr>
        <w:t>taken the course and corresponding exam at bachelor's level. The module allows students to understand the social, economic and political impact of corruption, familiarising them with different forms of corruption, its causes and consequences, measures to fight corruption and international standards.</w:t>
      </w:r>
      <w:r w:rsidRPr="000C1ECE">
        <w:rPr>
          <w:lang w:val="en-GB"/>
        </w:rPr>
        <w:t xml:space="preserve"> I encourage all our </w:t>
      </w:r>
      <w:r>
        <w:rPr>
          <w:lang w:val="en-GB"/>
        </w:rPr>
        <w:t xml:space="preserve">member state </w:t>
      </w:r>
      <w:r w:rsidRPr="000C1ECE">
        <w:rPr>
          <w:lang w:val="en-GB"/>
        </w:rPr>
        <w:t xml:space="preserve">governments to make use of this </w:t>
      </w:r>
      <w:r>
        <w:rPr>
          <w:lang w:val="en-GB"/>
        </w:rPr>
        <w:t>module</w:t>
      </w:r>
      <w:r w:rsidRPr="000C1ECE">
        <w:rPr>
          <w:lang w:val="en-GB"/>
        </w:rPr>
        <w:t xml:space="preserve"> and to devote due attention in schools to the need to fight corruption. Our battle against corruption should start at the earliest stage - </w:t>
      </w:r>
      <w:r w:rsidRPr="00EA1BE6">
        <w:rPr>
          <w:lang w:val="en-GB"/>
        </w:rPr>
        <w:t>even in kindergarten</w:t>
      </w:r>
      <w:r w:rsidRPr="000C1ECE">
        <w:rPr>
          <w:lang w:val="en-GB"/>
        </w:rPr>
        <w:t xml:space="preserve"> - when mentalities are formed and values can be transmitted and internalised. I hope to </w:t>
      </w:r>
      <w:r>
        <w:rPr>
          <w:lang w:val="en-GB"/>
        </w:rPr>
        <w:t>widen</w:t>
      </w:r>
      <w:r w:rsidRPr="000C1ECE">
        <w:rPr>
          <w:lang w:val="en-GB"/>
        </w:rPr>
        <w:t xml:space="preserve"> further our work in this area by developing a curriculum for younger pupils in the future.</w:t>
      </w:r>
    </w:p>
    <w:p w:rsidR="00CC5845" w:rsidRDefault="00CC5845" w:rsidP="0068496A">
      <w:pPr>
        <w:rPr>
          <w:lang w:val="en-GB"/>
        </w:rPr>
      </w:pPr>
    </w:p>
    <w:p w:rsidR="00CC5845" w:rsidRPr="00CC5845" w:rsidRDefault="00CC5845" w:rsidP="00CC5845">
      <w:pPr>
        <w:rPr>
          <w:lang w:val="en-GB"/>
        </w:rPr>
      </w:pPr>
      <w:r w:rsidRPr="00544DF6">
        <w:rPr>
          <w:lang w:val="en-GB"/>
        </w:rPr>
        <w:t>To conclude, on behalf of GRECO, I warmly thank the authorities of Belgium</w:t>
      </w:r>
      <w:r w:rsidR="0081210A" w:rsidRPr="00544DF6">
        <w:rPr>
          <w:lang w:val="en-GB"/>
        </w:rPr>
        <w:t xml:space="preserve"> </w:t>
      </w:r>
      <w:r w:rsidRPr="00544DF6">
        <w:rPr>
          <w:lang w:val="en-GB"/>
        </w:rPr>
        <w:t xml:space="preserve">and Sweden for the generous voluntary financial contributions made in 2020 </w:t>
      </w:r>
      <w:r w:rsidR="0081210A" w:rsidRPr="00544DF6">
        <w:rPr>
          <w:lang w:val="en-GB"/>
        </w:rPr>
        <w:t>in</w:t>
      </w:r>
      <w:r w:rsidR="005833CF" w:rsidRPr="00544DF6">
        <w:rPr>
          <w:lang w:val="en-GB"/>
        </w:rPr>
        <w:t xml:space="preserve"> further</w:t>
      </w:r>
      <w:r w:rsidRPr="00544DF6">
        <w:rPr>
          <w:lang w:val="en-GB"/>
        </w:rPr>
        <w:t xml:space="preserve"> support </w:t>
      </w:r>
      <w:r w:rsidR="0081210A" w:rsidRPr="00544DF6">
        <w:rPr>
          <w:lang w:val="en-GB"/>
        </w:rPr>
        <w:t xml:space="preserve">of </w:t>
      </w:r>
      <w:r w:rsidRPr="00544DF6">
        <w:rPr>
          <w:lang w:val="en-GB"/>
        </w:rPr>
        <w:t>our work.</w:t>
      </w:r>
    </w:p>
    <w:p w:rsidR="00CC5845" w:rsidRPr="000C1ECE" w:rsidRDefault="00CC5845" w:rsidP="0068496A">
      <w:pPr>
        <w:rPr>
          <w:lang w:val="en-GB"/>
        </w:rPr>
      </w:pPr>
    </w:p>
    <w:p w:rsidR="007D2548" w:rsidRDefault="007D2548">
      <w:pPr>
        <w:jc w:val="left"/>
        <w:rPr>
          <w:rFonts w:eastAsiaTheme="majorEastAsia" w:cstheme="majorBidi"/>
          <w:b/>
          <w:bCs/>
          <w:color w:val="000000" w:themeColor="text1"/>
          <w:szCs w:val="28"/>
          <w:u w:val="single"/>
          <w:lang w:val="en-GB"/>
        </w:rPr>
      </w:pPr>
      <w:bookmarkStart w:id="5" w:name="_Toc443907761"/>
      <w:bookmarkStart w:id="6" w:name="_Toc448913418"/>
      <w:bookmarkStart w:id="7" w:name="_Toc478392461"/>
      <w:bookmarkStart w:id="8" w:name="_Hlk34831062"/>
      <w:bookmarkEnd w:id="3"/>
      <w:r>
        <w:rPr>
          <w:lang w:val="en-GB"/>
        </w:rPr>
        <w:br w:type="page"/>
      </w:r>
    </w:p>
    <w:p w:rsidR="007432E3" w:rsidRPr="000C1ECE" w:rsidRDefault="007432E3" w:rsidP="00441E22">
      <w:pPr>
        <w:pStyle w:val="Heading1"/>
        <w:rPr>
          <w:lang w:val="en-GB"/>
        </w:rPr>
      </w:pPr>
      <w:bookmarkStart w:id="9" w:name="_Toc66094117"/>
      <w:r w:rsidRPr="000C1ECE">
        <w:rPr>
          <w:lang w:val="en-GB"/>
        </w:rPr>
        <w:lastRenderedPageBreak/>
        <w:t>KEY FINDINGS</w:t>
      </w:r>
      <w:bookmarkEnd w:id="5"/>
      <w:bookmarkEnd w:id="6"/>
      <w:bookmarkEnd w:id="7"/>
      <w:bookmarkEnd w:id="9"/>
    </w:p>
    <w:p w:rsidR="001721EB" w:rsidRPr="000C1ECE" w:rsidRDefault="001721EB" w:rsidP="004457EC">
      <w:pPr>
        <w:rPr>
          <w:rFonts w:cstheme="minorHAnsi"/>
          <w:szCs w:val="20"/>
          <w:lang w:val="en-GB"/>
        </w:rPr>
      </w:pPr>
    </w:p>
    <w:p w:rsidR="003D6C2C" w:rsidRPr="000C1ECE" w:rsidRDefault="007F1AA3" w:rsidP="003D6C2C">
      <w:pPr>
        <w:rPr>
          <w:rFonts w:cstheme="minorHAnsi"/>
          <w:szCs w:val="20"/>
          <w:lang w:val="en-GB"/>
        </w:rPr>
      </w:pPr>
      <w:r w:rsidRPr="000C1ECE">
        <w:rPr>
          <w:rFonts w:cstheme="minorHAnsi"/>
          <w:b/>
          <w:szCs w:val="20"/>
          <w:lang w:val="en-GB"/>
        </w:rPr>
        <w:t xml:space="preserve">While impacted by the COVID-19 pandemic, </w:t>
      </w:r>
      <w:r w:rsidR="003D6C2C" w:rsidRPr="000C1ECE">
        <w:rPr>
          <w:rFonts w:cstheme="minorHAnsi"/>
          <w:b/>
          <w:szCs w:val="20"/>
          <w:lang w:val="en-GB"/>
        </w:rPr>
        <w:t xml:space="preserve">GRECO’s core evaluation work remained </w:t>
      </w:r>
      <w:r w:rsidRPr="000C1ECE">
        <w:rPr>
          <w:rFonts w:cstheme="minorHAnsi"/>
          <w:b/>
          <w:szCs w:val="20"/>
          <w:lang w:val="en-GB"/>
        </w:rPr>
        <w:t>strong in 2020</w:t>
      </w:r>
      <w:r w:rsidR="003D6C2C" w:rsidRPr="000C1ECE">
        <w:rPr>
          <w:rFonts w:cstheme="minorHAnsi"/>
          <w:szCs w:val="20"/>
          <w:lang w:val="en-GB"/>
        </w:rPr>
        <w:t xml:space="preserve">. </w:t>
      </w:r>
      <w:r w:rsidR="00284C2B" w:rsidRPr="000C1ECE">
        <w:rPr>
          <w:rFonts w:cstheme="minorHAnsi"/>
          <w:szCs w:val="20"/>
          <w:lang w:val="en-GB"/>
        </w:rPr>
        <w:t xml:space="preserve">GRECO adopted </w:t>
      </w:r>
      <w:r w:rsidR="00142497" w:rsidRPr="000C1ECE">
        <w:rPr>
          <w:rFonts w:cstheme="minorHAnsi"/>
          <w:szCs w:val="20"/>
          <w:lang w:val="en-GB"/>
        </w:rPr>
        <w:t xml:space="preserve">six evaluation reports, twenty-eight compliance reports and one </w:t>
      </w:r>
      <w:r w:rsidR="00283EA8" w:rsidRPr="000C1ECE">
        <w:rPr>
          <w:rFonts w:cstheme="minorHAnsi"/>
          <w:szCs w:val="20"/>
          <w:lang w:val="en-GB"/>
        </w:rPr>
        <w:t>a</w:t>
      </w:r>
      <w:r w:rsidR="00142497" w:rsidRPr="000C1ECE">
        <w:rPr>
          <w:rFonts w:cstheme="minorHAnsi"/>
          <w:szCs w:val="20"/>
          <w:lang w:val="en-GB"/>
        </w:rPr>
        <w:t>d hoc (Rule 34) follow-up report</w:t>
      </w:r>
      <w:r w:rsidR="003D6C2C" w:rsidRPr="000C1ECE">
        <w:rPr>
          <w:rFonts w:cstheme="minorHAnsi"/>
          <w:szCs w:val="20"/>
          <w:lang w:val="en-GB"/>
        </w:rPr>
        <w:t xml:space="preserve">. </w:t>
      </w:r>
      <w:r w:rsidR="00B636FC" w:rsidRPr="000C1ECE">
        <w:rPr>
          <w:rFonts w:cstheme="minorHAnsi"/>
          <w:szCs w:val="20"/>
          <w:lang w:val="en-GB"/>
        </w:rPr>
        <w:t>Regrettably, since the beginning of the pandemic, no onsite visit could be carried out.</w:t>
      </w:r>
    </w:p>
    <w:p w:rsidR="003D6C2C" w:rsidRPr="000C1ECE" w:rsidRDefault="003D6C2C" w:rsidP="003D6C2C">
      <w:pPr>
        <w:rPr>
          <w:rFonts w:cstheme="minorHAnsi"/>
          <w:szCs w:val="20"/>
          <w:lang w:val="en-GB"/>
        </w:rPr>
      </w:pPr>
    </w:p>
    <w:p w:rsidR="00422270" w:rsidRPr="007D676E" w:rsidRDefault="00422270" w:rsidP="003D6C2C">
      <w:pPr>
        <w:rPr>
          <w:rFonts w:cstheme="minorHAnsi"/>
          <w:b/>
          <w:bCs/>
          <w:caps/>
          <w:szCs w:val="20"/>
          <w:lang w:val="en-GB"/>
        </w:rPr>
      </w:pPr>
      <w:r w:rsidRPr="007D676E">
        <w:rPr>
          <w:rFonts w:cstheme="minorHAnsi"/>
          <w:b/>
          <w:bCs/>
          <w:caps/>
          <w:szCs w:val="20"/>
          <w:lang w:val="en-GB"/>
        </w:rPr>
        <w:t>4</w:t>
      </w:r>
      <w:r w:rsidRPr="007D676E">
        <w:rPr>
          <w:rFonts w:cstheme="minorHAnsi"/>
          <w:b/>
          <w:bCs/>
          <w:caps/>
          <w:szCs w:val="20"/>
          <w:vertAlign w:val="superscript"/>
          <w:lang w:val="en-GB"/>
        </w:rPr>
        <w:t>th</w:t>
      </w:r>
      <w:r w:rsidRPr="007D676E">
        <w:rPr>
          <w:rFonts w:cstheme="minorHAnsi"/>
          <w:b/>
          <w:bCs/>
          <w:caps/>
          <w:szCs w:val="20"/>
          <w:lang w:val="en-GB"/>
        </w:rPr>
        <w:t xml:space="preserve"> R</w:t>
      </w:r>
      <w:r w:rsidR="006D2F27" w:rsidRPr="007D676E">
        <w:rPr>
          <w:rFonts w:cstheme="minorHAnsi"/>
          <w:b/>
          <w:bCs/>
          <w:caps/>
          <w:szCs w:val="20"/>
          <w:lang w:val="en-GB"/>
        </w:rPr>
        <w:t>ound</w:t>
      </w:r>
      <w:r w:rsidR="00B9336A" w:rsidRPr="007D676E">
        <w:rPr>
          <w:rFonts w:cstheme="minorHAnsi"/>
          <w:b/>
          <w:bCs/>
          <w:caps/>
          <w:szCs w:val="20"/>
          <w:lang w:val="en-GB"/>
        </w:rPr>
        <w:t xml:space="preserve"> </w:t>
      </w:r>
      <w:r w:rsidR="00AD6479" w:rsidRPr="007D676E">
        <w:rPr>
          <w:rFonts w:cstheme="minorHAnsi"/>
          <w:b/>
          <w:bCs/>
          <w:caps/>
          <w:szCs w:val="20"/>
          <w:lang w:val="en-GB"/>
        </w:rPr>
        <w:t>–</w:t>
      </w:r>
      <w:r w:rsidRPr="007D676E">
        <w:rPr>
          <w:rFonts w:cstheme="minorHAnsi"/>
          <w:b/>
          <w:bCs/>
          <w:caps/>
          <w:szCs w:val="20"/>
          <w:lang w:val="en-GB"/>
        </w:rPr>
        <w:t xml:space="preserve"> </w:t>
      </w:r>
      <w:r w:rsidR="00AD6479" w:rsidRPr="007D676E">
        <w:rPr>
          <w:rFonts w:cstheme="minorHAnsi"/>
          <w:b/>
          <w:bCs/>
          <w:caps/>
          <w:szCs w:val="20"/>
          <w:lang w:val="en-GB"/>
        </w:rPr>
        <w:t xml:space="preserve">Evaluation and </w:t>
      </w:r>
      <w:r w:rsidRPr="007D676E">
        <w:rPr>
          <w:rFonts w:cstheme="minorHAnsi"/>
          <w:b/>
          <w:bCs/>
          <w:caps/>
          <w:szCs w:val="20"/>
          <w:lang w:val="en-GB"/>
        </w:rPr>
        <w:t>C</w:t>
      </w:r>
      <w:r w:rsidR="006D2F27" w:rsidRPr="007D676E">
        <w:rPr>
          <w:rFonts w:cstheme="minorHAnsi"/>
          <w:b/>
          <w:bCs/>
          <w:caps/>
          <w:szCs w:val="20"/>
          <w:lang w:val="en-GB"/>
        </w:rPr>
        <w:t>ompliance</w:t>
      </w:r>
    </w:p>
    <w:p w:rsidR="00422270" w:rsidRPr="000C1ECE" w:rsidRDefault="00422270" w:rsidP="003D6C2C">
      <w:pPr>
        <w:rPr>
          <w:rFonts w:cstheme="minorHAnsi"/>
          <w:szCs w:val="20"/>
          <w:lang w:val="en-GB"/>
        </w:rPr>
      </w:pPr>
    </w:p>
    <w:p w:rsidR="00AD6479" w:rsidRPr="000C1ECE" w:rsidRDefault="003D6C2C" w:rsidP="00AD6479">
      <w:pPr>
        <w:rPr>
          <w:rFonts w:cstheme="minorHAnsi"/>
          <w:szCs w:val="20"/>
          <w:lang w:val="en-GB"/>
        </w:rPr>
      </w:pPr>
      <w:r w:rsidRPr="000C1ECE">
        <w:rPr>
          <w:rFonts w:cstheme="minorHAnsi"/>
          <w:b/>
          <w:szCs w:val="20"/>
          <w:lang w:val="en-GB"/>
        </w:rPr>
        <w:t>The compliance process in the 4</w:t>
      </w:r>
      <w:r w:rsidRPr="000C1ECE">
        <w:rPr>
          <w:rFonts w:cstheme="minorHAnsi"/>
          <w:b/>
          <w:szCs w:val="20"/>
          <w:vertAlign w:val="superscript"/>
          <w:lang w:val="en-GB"/>
        </w:rPr>
        <w:t>th</w:t>
      </w:r>
      <w:r w:rsidRPr="000C1ECE">
        <w:rPr>
          <w:rFonts w:cstheme="minorHAnsi"/>
          <w:b/>
          <w:szCs w:val="20"/>
          <w:lang w:val="en-GB"/>
        </w:rPr>
        <w:t xml:space="preserve"> Evaluation Round was in full swing in 20</w:t>
      </w:r>
      <w:r w:rsidR="00CA2B15" w:rsidRPr="000C1ECE">
        <w:rPr>
          <w:rFonts w:cstheme="minorHAnsi"/>
          <w:b/>
          <w:szCs w:val="20"/>
          <w:lang w:val="en-GB"/>
        </w:rPr>
        <w:t>20</w:t>
      </w:r>
      <w:r w:rsidR="00422270" w:rsidRPr="000C1ECE">
        <w:rPr>
          <w:rFonts w:cstheme="minorHAnsi"/>
          <w:b/>
          <w:szCs w:val="20"/>
          <w:lang w:val="en-GB"/>
        </w:rPr>
        <w:t xml:space="preserve"> </w:t>
      </w:r>
      <w:r w:rsidR="006D2F27" w:rsidRPr="000C1ECE">
        <w:rPr>
          <w:rFonts w:cstheme="minorHAnsi"/>
          <w:bCs/>
          <w:szCs w:val="20"/>
          <w:lang w:val="en-GB"/>
        </w:rPr>
        <w:t>(</w:t>
      </w:r>
      <w:r w:rsidR="00422270" w:rsidRPr="000C1ECE">
        <w:rPr>
          <w:rFonts w:cstheme="minorHAnsi"/>
          <w:bCs/>
          <w:szCs w:val="20"/>
          <w:lang w:val="en-GB"/>
        </w:rPr>
        <w:t>see</w:t>
      </w:r>
      <w:r w:rsidR="006D2F27" w:rsidRPr="000C1ECE">
        <w:rPr>
          <w:rFonts w:cstheme="minorHAnsi"/>
          <w:bCs/>
          <w:szCs w:val="20"/>
          <w:lang w:val="en-GB"/>
        </w:rPr>
        <w:t xml:space="preserve"> Figure 1)</w:t>
      </w:r>
      <w:r w:rsidRPr="000C1ECE">
        <w:rPr>
          <w:rFonts w:cstheme="minorHAnsi"/>
          <w:bCs/>
          <w:color w:val="auto"/>
          <w:szCs w:val="20"/>
          <w:lang w:val="en-GB"/>
        </w:rPr>
        <w:t>.</w:t>
      </w:r>
      <w:r w:rsidRPr="000C1ECE">
        <w:rPr>
          <w:rFonts w:cstheme="minorHAnsi"/>
          <w:color w:val="auto"/>
          <w:szCs w:val="20"/>
          <w:lang w:val="en-GB"/>
        </w:rPr>
        <w:t xml:space="preserve"> </w:t>
      </w:r>
      <w:r w:rsidRPr="000C1ECE">
        <w:rPr>
          <w:rFonts w:cstheme="minorHAnsi"/>
          <w:szCs w:val="20"/>
          <w:lang w:val="en-GB"/>
        </w:rPr>
        <w:t>Through the adoption of its 4</w:t>
      </w:r>
      <w:r w:rsidRPr="000C1ECE">
        <w:rPr>
          <w:rFonts w:cstheme="minorHAnsi"/>
          <w:szCs w:val="20"/>
          <w:vertAlign w:val="superscript"/>
          <w:lang w:val="en-GB"/>
        </w:rPr>
        <w:t>th</w:t>
      </w:r>
      <w:r w:rsidRPr="000C1ECE">
        <w:rPr>
          <w:rFonts w:cstheme="minorHAnsi"/>
          <w:szCs w:val="20"/>
          <w:lang w:val="en-GB"/>
        </w:rPr>
        <w:t xml:space="preserve"> Round compliance reports, GRECO continued to push for the implementation of a solid body of recommendations to strengthen the prevention of corruption in respect of members of </w:t>
      </w:r>
      <w:r w:rsidR="006D2F27" w:rsidRPr="000C1ECE">
        <w:rPr>
          <w:rFonts w:cstheme="minorHAnsi"/>
          <w:szCs w:val="20"/>
          <w:lang w:val="en-GB"/>
        </w:rPr>
        <w:t>p</w:t>
      </w:r>
      <w:r w:rsidRPr="000C1ECE">
        <w:rPr>
          <w:rFonts w:cstheme="minorHAnsi"/>
          <w:szCs w:val="20"/>
          <w:lang w:val="en-GB"/>
        </w:rPr>
        <w:t>arliament, judges and prosecutors.</w:t>
      </w:r>
      <w:r w:rsidR="00ED1601" w:rsidRPr="000C1ECE">
        <w:rPr>
          <w:rStyle w:val="FootnoteReference"/>
          <w:rFonts w:cstheme="minorHAnsi"/>
          <w:szCs w:val="20"/>
          <w:lang w:val="en-GB"/>
        </w:rPr>
        <w:footnoteReference w:id="1"/>
      </w:r>
      <w:r w:rsidRPr="000C1ECE">
        <w:rPr>
          <w:rFonts w:cstheme="minorHAnsi"/>
          <w:szCs w:val="20"/>
          <w:lang w:val="en-GB"/>
        </w:rPr>
        <w:t xml:space="preserve"> The key findings and conclusions of the 4</w:t>
      </w:r>
      <w:r w:rsidRPr="000C1ECE">
        <w:rPr>
          <w:rFonts w:cstheme="minorHAnsi"/>
          <w:szCs w:val="20"/>
          <w:vertAlign w:val="superscript"/>
          <w:lang w:val="en-GB"/>
        </w:rPr>
        <w:t>th</w:t>
      </w:r>
      <w:r w:rsidR="00BF287D">
        <w:rPr>
          <w:rFonts w:cstheme="minorHAnsi"/>
          <w:szCs w:val="20"/>
          <w:vertAlign w:val="superscript"/>
          <w:lang w:val="en-GB"/>
        </w:rPr>
        <w:t> </w:t>
      </w:r>
      <w:r w:rsidRPr="000C1ECE">
        <w:rPr>
          <w:rFonts w:cstheme="minorHAnsi"/>
          <w:szCs w:val="20"/>
          <w:lang w:val="en-GB"/>
        </w:rPr>
        <w:t>Evaluation Round were summarised in a</w:t>
      </w:r>
      <w:r w:rsidR="00BF287D">
        <w:rPr>
          <w:rFonts w:cstheme="minorHAnsi"/>
          <w:szCs w:val="20"/>
          <w:lang w:val="en-GB"/>
        </w:rPr>
        <w:t xml:space="preserve"> study entitled</w:t>
      </w:r>
      <w:r w:rsidR="00D743A1">
        <w:rPr>
          <w:rFonts w:cstheme="minorHAnsi"/>
          <w:szCs w:val="20"/>
          <w:lang w:val="en-GB"/>
        </w:rPr>
        <w:t xml:space="preserve"> </w:t>
      </w:r>
      <w:hyperlink r:id="rId16" w:history="1">
        <w:r w:rsidR="00BF287D">
          <w:rPr>
            <w:rStyle w:val="Hyperlink"/>
            <w:rFonts w:cstheme="minorHAnsi"/>
            <w:szCs w:val="20"/>
            <w:lang w:val="en-GB"/>
          </w:rPr>
          <w:t>Conclusions and Trends</w:t>
        </w:r>
      </w:hyperlink>
      <w:r w:rsidR="00BF287D">
        <w:rPr>
          <w:rFonts w:cstheme="minorHAnsi"/>
          <w:szCs w:val="20"/>
          <w:lang w:val="en-GB"/>
        </w:rPr>
        <w:t>: Corruption Prevention in respect of Members of Parliament, Judges and Prosecutors (2017).</w:t>
      </w:r>
      <w:r w:rsidR="00AD6479" w:rsidRPr="000C1ECE">
        <w:rPr>
          <w:rFonts w:cstheme="minorHAnsi"/>
          <w:szCs w:val="20"/>
          <w:lang w:val="en-GB"/>
        </w:rPr>
        <w:t xml:space="preserve"> In addition, three new evaluation reports were adopted in respect of member states </w:t>
      </w:r>
      <w:r w:rsidR="00AD1C60" w:rsidRPr="000C1ECE">
        <w:rPr>
          <w:rFonts w:cstheme="minorHAnsi"/>
          <w:szCs w:val="20"/>
          <w:lang w:val="en-GB"/>
        </w:rPr>
        <w:t xml:space="preserve">that </w:t>
      </w:r>
      <w:r w:rsidR="00AD6479" w:rsidRPr="000C1ECE">
        <w:rPr>
          <w:rFonts w:cstheme="minorHAnsi"/>
          <w:szCs w:val="20"/>
          <w:lang w:val="en-GB"/>
        </w:rPr>
        <w:t>joined GRECO more recently (Belarus, Liechtenstein and San Marino).</w:t>
      </w:r>
    </w:p>
    <w:p w:rsidR="003D6C2C" w:rsidRPr="000C1ECE" w:rsidRDefault="003D6C2C" w:rsidP="003D6C2C">
      <w:pPr>
        <w:rPr>
          <w:rFonts w:cstheme="minorHAnsi"/>
          <w:szCs w:val="20"/>
          <w:lang w:val="en-GB"/>
        </w:rPr>
      </w:pPr>
    </w:p>
    <w:tbl>
      <w:tblPr>
        <w:tblStyle w:val="TableGrid"/>
        <w:tblW w:w="9260" w:type="dxa"/>
        <w:jc w:val="center"/>
        <w:tblBorders>
          <w:top w:val="none" w:sz="0" w:space="0" w:color="auto"/>
          <w:left w:val="none" w:sz="0" w:space="0" w:color="auto"/>
          <w:bottom w:val="none" w:sz="0" w:space="0" w:color="auto"/>
          <w:right w:val="none" w:sz="0" w:space="0" w:color="auto"/>
          <w:insideV w:val="none" w:sz="0" w:space="0" w:color="auto"/>
        </w:tblBorders>
        <w:tblLayout w:type="fixed"/>
        <w:tblCellMar>
          <w:top w:w="28" w:type="dxa"/>
          <w:left w:w="0" w:type="dxa"/>
          <w:bottom w:w="28" w:type="dxa"/>
          <w:right w:w="0" w:type="dxa"/>
        </w:tblCellMar>
        <w:tblLook w:val="04A0"/>
      </w:tblPr>
      <w:tblGrid>
        <w:gridCol w:w="9260"/>
      </w:tblGrid>
      <w:tr w:rsidR="003D6C2C" w:rsidRPr="00FB4A34" w:rsidTr="003D6C2C">
        <w:trPr>
          <w:cantSplit/>
          <w:jc w:val="center"/>
        </w:trPr>
        <w:tc>
          <w:tcPr>
            <w:tcW w:w="9260" w:type="dxa"/>
            <w:tcBorders>
              <w:top w:val="nil"/>
              <w:bottom w:val="nil"/>
            </w:tcBorders>
            <w:vAlign w:val="bottom"/>
          </w:tcPr>
          <w:p w:rsidR="003D6C2C" w:rsidRPr="000C1ECE" w:rsidRDefault="00B145D6" w:rsidP="003D6C2C">
            <w:pPr>
              <w:jc w:val="center"/>
              <w:rPr>
                <w:rFonts w:eastAsiaTheme="minorHAnsi" w:cstheme="minorBidi"/>
                <w:b/>
                <w:color w:val="595959" w:themeColor="text1" w:themeTint="A6"/>
                <w:szCs w:val="20"/>
                <w:lang w:val="en-GB"/>
              </w:rPr>
            </w:pPr>
            <w:r w:rsidRPr="000C1ECE">
              <w:rPr>
                <w:rFonts w:eastAsiaTheme="minorHAnsi" w:cstheme="minorBidi"/>
                <w:b/>
                <w:color w:val="000000" w:themeColor="text1"/>
                <w:szCs w:val="20"/>
                <w:u w:val="single"/>
                <w:lang w:val="en-GB"/>
              </w:rPr>
              <w:t>Figure 1</w:t>
            </w:r>
            <w:r w:rsidRPr="000C1ECE">
              <w:rPr>
                <w:rFonts w:eastAsiaTheme="minorHAnsi" w:cstheme="minorBidi"/>
                <w:b/>
                <w:color w:val="595959" w:themeColor="text1" w:themeTint="A6"/>
                <w:szCs w:val="20"/>
                <w:lang w:val="en-GB"/>
              </w:rPr>
              <w:t xml:space="preserve"> </w:t>
            </w:r>
            <w:r w:rsidR="003D6C2C" w:rsidRPr="000C1ECE">
              <w:rPr>
                <w:rFonts w:eastAsiaTheme="minorHAnsi" w:cstheme="minorBidi"/>
                <w:b/>
                <w:color w:val="595959" w:themeColor="text1" w:themeTint="A6"/>
                <w:szCs w:val="20"/>
                <w:lang w:val="en-GB"/>
              </w:rPr>
              <w:t>Implementation of 4</w:t>
            </w:r>
            <w:r w:rsidR="003D6C2C" w:rsidRPr="000C1ECE">
              <w:rPr>
                <w:rFonts w:eastAsiaTheme="minorHAnsi" w:cstheme="minorBidi"/>
                <w:b/>
                <w:color w:val="595959" w:themeColor="text1" w:themeTint="A6"/>
                <w:szCs w:val="20"/>
                <w:vertAlign w:val="superscript"/>
                <w:lang w:val="en-GB"/>
              </w:rPr>
              <w:t>th</w:t>
            </w:r>
            <w:r w:rsidR="003D6C2C" w:rsidRPr="000C1ECE">
              <w:rPr>
                <w:rFonts w:eastAsiaTheme="minorHAnsi" w:cstheme="minorBidi"/>
                <w:b/>
                <w:color w:val="595959" w:themeColor="text1" w:themeTint="A6"/>
                <w:szCs w:val="20"/>
                <w:lang w:val="en-GB"/>
              </w:rPr>
              <w:t xml:space="preserve"> Round recommendations by GRECO member </w:t>
            </w:r>
            <w:r w:rsidR="00655691" w:rsidRPr="000C1ECE">
              <w:rPr>
                <w:rFonts w:eastAsiaTheme="minorHAnsi" w:cstheme="minorBidi"/>
                <w:b/>
                <w:color w:val="595959" w:themeColor="text1" w:themeTint="A6"/>
                <w:szCs w:val="20"/>
                <w:lang w:val="en-GB"/>
              </w:rPr>
              <w:t>s</w:t>
            </w:r>
            <w:r w:rsidR="003D6C2C" w:rsidRPr="000C1ECE">
              <w:rPr>
                <w:rFonts w:eastAsiaTheme="minorHAnsi" w:cstheme="minorBidi"/>
                <w:b/>
                <w:color w:val="595959" w:themeColor="text1" w:themeTint="A6"/>
                <w:szCs w:val="20"/>
                <w:lang w:val="en-GB"/>
              </w:rPr>
              <w:t xml:space="preserve">tates </w:t>
            </w:r>
            <w:r w:rsidR="003256F4">
              <w:rPr>
                <w:rFonts w:eastAsiaTheme="minorHAnsi" w:cstheme="minorBidi"/>
                <w:b/>
                <w:color w:val="595959" w:themeColor="text1" w:themeTint="A6"/>
                <w:szCs w:val="20"/>
                <w:lang w:val="en-GB"/>
              </w:rPr>
              <w:t>2019</w:t>
            </w:r>
            <w:r w:rsidR="00F96C29">
              <w:rPr>
                <w:rFonts w:eastAsiaTheme="minorHAnsi" w:cstheme="minorBidi"/>
                <w:b/>
                <w:color w:val="595959" w:themeColor="text1" w:themeTint="A6"/>
                <w:szCs w:val="20"/>
                <w:lang w:val="en-GB"/>
              </w:rPr>
              <w:t xml:space="preserve"> - 202</w:t>
            </w:r>
            <w:r w:rsidR="003256F4">
              <w:rPr>
                <w:rFonts w:eastAsiaTheme="minorHAnsi" w:cstheme="minorBidi"/>
                <w:b/>
                <w:color w:val="595959" w:themeColor="text1" w:themeTint="A6"/>
                <w:szCs w:val="20"/>
                <w:lang w:val="en-GB"/>
              </w:rPr>
              <w:t>0</w:t>
            </w:r>
          </w:p>
        </w:tc>
      </w:tr>
      <w:tr w:rsidR="003D6C2C" w:rsidRPr="00FB4A34" w:rsidTr="003D6C2C">
        <w:trPr>
          <w:cantSplit/>
          <w:jc w:val="center"/>
        </w:trPr>
        <w:tc>
          <w:tcPr>
            <w:tcW w:w="9260" w:type="dxa"/>
            <w:tcBorders>
              <w:top w:val="nil"/>
              <w:bottom w:val="nil"/>
            </w:tcBorders>
            <w:vAlign w:val="bottom"/>
          </w:tcPr>
          <w:p w:rsidR="0054465E" w:rsidRPr="000C1ECE" w:rsidRDefault="0054465E" w:rsidP="003D6C2C">
            <w:pPr>
              <w:jc w:val="center"/>
              <w:rPr>
                <w:rFonts w:eastAsiaTheme="minorHAnsi" w:cstheme="minorBidi"/>
                <w:b/>
                <w:color w:val="595959" w:themeColor="text1" w:themeTint="A6"/>
                <w:sz w:val="16"/>
                <w:szCs w:val="16"/>
                <w:lang w:val="en-GB"/>
              </w:rPr>
            </w:pPr>
          </w:p>
          <w:p w:rsidR="00E93562" w:rsidRPr="007D2548" w:rsidRDefault="003D6C2C" w:rsidP="007D2548">
            <w:pPr>
              <w:jc w:val="center"/>
              <w:rPr>
                <w:rFonts w:eastAsiaTheme="minorHAnsi" w:cstheme="minorBidi"/>
                <w:bCs/>
                <w:color w:val="595959" w:themeColor="text1" w:themeTint="A6"/>
                <w:szCs w:val="20"/>
                <w:lang w:val="en-GB"/>
              </w:rPr>
            </w:pPr>
            <w:r w:rsidRPr="007D2548">
              <w:rPr>
                <w:rFonts w:eastAsiaTheme="minorHAnsi" w:cstheme="minorBidi"/>
                <w:bCs/>
                <w:color w:val="595959" w:themeColor="text1" w:themeTint="A6"/>
                <w:szCs w:val="20"/>
                <w:lang w:val="en-GB"/>
              </w:rPr>
              <w:t xml:space="preserve">All assessments made public by end </w:t>
            </w:r>
            <w:r w:rsidR="00B636FC" w:rsidRPr="007D2548">
              <w:rPr>
                <w:rFonts w:eastAsiaTheme="minorHAnsi" w:cstheme="minorBidi"/>
                <w:bCs/>
                <w:color w:val="595959" w:themeColor="text1" w:themeTint="A6"/>
                <w:szCs w:val="20"/>
                <w:lang w:val="en-GB"/>
              </w:rPr>
              <w:t>20</w:t>
            </w:r>
            <w:r w:rsidR="00F96C29" w:rsidRPr="007D2548">
              <w:rPr>
                <w:rFonts w:eastAsiaTheme="minorHAnsi" w:cstheme="minorBidi"/>
                <w:bCs/>
                <w:color w:val="595959" w:themeColor="text1" w:themeTint="A6"/>
                <w:szCs w:val="20"/>
                <w:lang w:val="en-GB"/>
              </w:rPr>
              <w:t>19</w:t>
            </w:r>
            <w:r w:rsidR="00B636FC" w:rsidRPr="007D2548">
              <w:rPr>
                <w:rFonts w:eastAsiaTheme="minorHAnsi" w:cstheme="minorBidi"/>
                <w:bCs/>
                <w:color w:val="595959" w:themeColor="text1" w:themeTint="A6"/>
                <w:szCs w:val="20"/>
                <w:lang w:val="en-GB"/>
              </w:rPr>
              <w:t xml:space="preserve"> </w:t>
            </w:r>
            <w:r w:rsidRPr="007D2548">
              <w:rPr>
                <w:rFonts w:eastAsiaTheme="minorHAnsi" w:cstheme="minorBidi"/>
                <w:bCs/>
                <w:color w:val="595959" w:themeColor="text1" w:themeTint="A6"/>
                <w:szCs w:val="20"/>
                <w:lang w:val="en-GB"/>
              </w:rPr>
              <w:t xml:space="preserve">– </w:t>
            </w:r>
            <w:r w:rsidR="00482B01" w:rsidRPr="007D2548">
              <w:rPr>
                <w:rFonts w:eastAsiaTheme="minorHAnsi" w:cstheme="minorBidi"/>
                <w:bCs/>
                <w:color w:val="595959" w:themeColor="text1" w:themeTint="A6"/>
                <w:szCs w:val="20"/>
                <w:lang w:val="en-GB"/>
              </w:rPr>
              <w:t>4</w:t>
            </w:r>
            <w:r w:rsidR="00F96C29" w:rsidRPr="007D2548">
              <w:rPr>
                <w:rFonts w:eastAsiaTheme="minorHAnsi" w:cstheme="minorBidi"/>
                <w:bCs/>
                <w:color w:val="595959" w:themeColor="text1" w:themeTint="A6"/>
                <w:szCs w:val="20"/>
                <w:lang w:val="en-GB"/>
              </w:rPr>
              <w:t>2</w:t>
            </w:r>
            <w:r w:rsidR="00482B01" w:rsidRPr="007D2548">
              <w:rPr>
                <w:rFonts w:eastAsiaTheme="minorHAnsi" w:cstheme="minorBidi"/>
                <w:bCs/>
                <w:color w:val="595959" w:themeColor="text1" w:themeTint="A6"/>
                <w:szCs w:val="20"/>
                <w:lang w:val="en-GB"/>
              </w:rPr>
              <w:t xml:space="preserve"> </w:t>
            </w:r>
            <w:r w:rsidRPr="007D2548">
              <w:rPr>
                <w:rFonts w:eastAsiaTheme="minorHAnsi" w:cstheme="minorBidi"/>
                <w:bCs/>
                <w:color w:val="595959" w:themeColor="text1" w:themeTint="A6"/>
                <w:szCs w:val="20"/>
                <w:lang w:val="en-GB"/>
              </w:rPr>
              <w:t>member states</w:t>
            </w:r>
          </w:p>
        </w:tc>
      </w:tr>
      <w:tr w:rsidR="003D6C2C" w:rsidRPr="000D32C7" w:rsidTr="00E93562">
        <w:tblPrEx>
          <w:tblCellMar>
            <w:left w:w="70" w:type="dxa"/>
            <w:right w:w="70" w:type="dxa"/>
          </w:tblCellMar>
        </w:tblPrEx>
        <w:trPr>
          <w:cantSplit/>
          <w:jc w:val="center"/>
        </w:trPr>
        <w:tc>
          <w:tcPr>
            <w:tcW w:w="9260" w:type="dxa"/>
            <w:tcBorders>
              <w:top w:val="nil"/>
              <w:bottom w:val="nil"/>
            </w:tcBorders>
            <w:vAlign w:val="bottom"/>
          </w:tcPr>
          <w:p w:rsidR="003D6C2C" w:rsidRPr="000C1ECE" w:rsidRDefault="00562A55" w:rsidP="003D6C2C">
            <w:pPr>
              <w:jc w:val="center"/>
              <w:rPr>
                <w:rFonts w:asciiTheme="minorHAnsi" w:eastAsiaTheme="minorHAnsi" w:hAnsiTheme="minorHAnsi" w:cstheme="minorBidi"/>
                <w:color w:val="auto"/>
                <w:sz w:val="22"/>
                <w:szCs w:val="22"/>
                <w:lang w:val="en-GB"/>
              </w:rPr>
            </w:pPr>
            <w:r>
              <w:rPr>
                <w:rFonts w:asciiTheme="minorHAnsi" w:eastAsiaTheme="minorHAnsi" w:hAnsiTheme="minorHAnsi" w:cstheme="minorBidi"/>
                <w:noProof/>
                <w:color w:val="auto"/>
                <w:sz w:val="22"/>
                <w:szCs w:val="22"/>
                <w:lang w:val="en-US"/>
              </w:rPr>
              <w:drawing>
                <wp:inline distT="0" distB="0" distL="0" distR="0">
                  <wp:extent cx="3429000" cy="18710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81189" cy="1899537"/>
                          </a:xfrm>
                          <a:prstGeom prst="rect">
                            <a:avLst/>
                          </a:prstGeom>
                          <a:noFill/>
                        </pic:spPr>
                      </pic:pic>
                    </a:graphicData>
                  </a:graphic>
                </wp:inline>
              </w:drawing>
            </w:r>
          </w:p>
        </w:tc>
      </w:tr>
      <w:bookmarkEnd w:id="8"/>
      <w:tr w:rsidR="003D6C2C" w:rsidRPr="00FB4A34" w:rsidTr="00C74E42">
        <w:tblPrEx>
          <w:tblCellMar>
            <w:left w:w="70" w:type="dxa"/>
            <w:right w:w="70" w:type="dxa"/>
          </w:tblCellMar>
        </w:tblPrEx>
        <w:trPr>
          <w:cantSplit/>
          <w:jc w:val="center"/>
        </w:trPr>
        <w:tc>
          <w:tcPr>
            <w:tcW w:w="9260" w:type="dxa"/>
            <w:tcBorders>
              <w:top w:val="nil"/>
              <w:bottom w:val="nil"/>
            </w:tcBorders>
            <w:vAlign w:val="bottom"/>
          </w:tcPr>
          <w:p w:rsidR="007D2548" w:rsidRDefault="007D2548" w:rsidP="003D6C2C">
            <w:pPr>
              <w:jc w:val="center"/>
              <w:rPr>
                <w:rFonts w:eastAsiaTheme="minorHAnsi" w:cstheme="minorBidi"/>
                <w:bCs/>
                <w:color w:val="595959" w:themeColor="text1" w:themeTint="A6"/>
                <w:szCs w:val="20"/>
                <w:lang w:val="en-GB"/>
              </w:rPr>
            </w:pPr>
          </w:p>
          <w:p w:rsidR="007C4411" w:rsidRPr="007D2548" w:rsidRDefault="00F96C29" w:rsidP="003D6C2C">
            <w:pPr>
              <w:jc w:val="center"/>
              <w:rPr>
                <w:rFonts w:eastAsiaTheme="minorHAnsi" w:cstheme="minorBidi"/>
                <w:bCs/>
                <w:color w:val="595959" w:themeColor="text1" w:themeTint="A6"/>
                <w:szCs w:val="20"/>
                <w:lang w:val="en-GB"/>
              </w:rPr>
            </w:pPr>
            <w:r w:rsidRPr="007D2548">
              <w:rPr>
                <w:rFonts w:eastAsiaTheme="minorHAnsi" w:cstheme="minorBidi"/>
                <w:bCs/>
                <w:color w:val="595959" w:themeColor="text1" w:themeTint="A6"/>
                <w:szCs w:val="20"/>
                <w:lang w:val="en-GB"/>
              </w:rPr>
              <w:t>All assessments made public by end 2020 – 46 member states</w:t>
            </w:r>
          </w:p>
        </w:tc>
      </w:tr>
      <w:tr w:rsidR="003D6C2C" w:rsidRPr="000C1ECE" w:rsidTr="003D6C2C">
        <w:tblPrEx>
          <w:tblCellMar>
            <w:left w:w="70" w:type="dxa"/>
            <w:right w:w="70" w:type="dxa"/>
          </w:tblCellMar>
        </w:tblPrEx>
        <w:trPr>
          <w:cantSplit/>
          <w:jc w:val="center"/>
        </w:trPr>
        <w:tc>
          <w:tcPr>
            <w:tcW w:w="9260" w:type="dxa"/>
            <w:tcBorders>
              <w:top w:val="nil"/>
              <w:bottom w:val="nil"/>
            </w:tcBorders>
            <w:vAlign w:val="bottom"/>
          </w:tcPr>
          <w:p w:rsidR="003D6C2C" w:rsidRDefault="007D2548" w:rsidP="003D6C2C">
            <w:pPr>
              <w:jc w:val="center"/>
              <w:rPr>
                <w:rFonts w:asciiTheme="minorHAnsi" w:eastAsiaTheme="minorHAnsi" w:hAnsiTheme="minorHAnsi" w:cstheme="minorBidi"/>
                <w:color w:val="auto"/>
                <w:sz w:val="22"/>
                <w:szCs w:val="22"/>
                <w:lang w:val="en-GB" w:eastAsia="en-GB"/>
              </w:rPr>
            </w:pPr>
            <w:r>
              <w:rPr>
                <w:rFonts w:asciiTheme="minorHAnsi" w:eastAsiaTheme="minorHAnsi" w:hAnsiTheme="minorHAnsi" w:cstheme="minorBidi"/>
                <w:noProof/>
                <w:color w:val="auto"/>
                <w:sz w:val="22"/>
                <w:szCs w:val="22"/>
                <w:lang w:val="en-US"/>
              </w:rPr>
              <w:drawing>
                <wp:inline distT="0" distB="0" distL="0" distR="0">
                  <wp:extent cx="3446178" cy="1885627"/>
                  <wp:effectExtent l="0" t="0" r="190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7936" cy="1903004"/>
                          </a:xfrm>
                          <a:prstGeom prst="rect">
                            <a:avLst/>
                          </a:prstGeom>
                          <a:noFill/>
                        </pic:spPr>
                      </pic:pic>
                    </a:graphicData>
                  </a:graphic>
                </wp:inline>
              </w:drawing>
            </w:r>
          </w:p>
          <w:p w:rsidR="002E0286" w:rsidRPr="000C1ECE" w:rsidRDefault="002E0286" w:rsidP="003D6C2C">
            <w:pPr>
              <w:jc w:val="center"/>
              <w:rPr>
                <w:rFonts w:asciiTheme="minorHAnsi" w:eastAsiaTheme="minorHAnsi" w:hAnsiTheme="minorHAnsi" w:cstheme="minorBidi"/>
                <w:color w:val="auto"/>
                <w:sz w:val="22"/>
                <w:szCs w:val="22"/>
                <w:lang w:val="en-GB" w:eastAsia="en-GB"/>
              </w:rPr>
            </w:pPr>
          </w:p>
        </w:tc>
      </w:tr>
      <w:tr w:rsidR="003D6C2C" w:rsidRPr="000C1ECE" w:rsidTr="003D6C2C">
        <w:tblPrEx>
          <w:tblCellMar>
            <w:left w:w="70" w:type="dxa"/>
            <w:right w:w="70" w:type="dxa"/>
          </w:tblCellMar>
        </w:tblPrEx>
        <w:trPr>
          <w:cantSplit/>
          <w:jc w:val="center"/>
        </w:trPr>
        <w:tc>
          <w:tcPr>
            <w:tcW w:w="9260" w:type="dxa"/>
            <w:tcBorders>
              <w:top w:val="nil"/>
            </w:tcBorders>
            <w:vAlign w:val="bottom"/>
          </w:tcPr>
          <w:tbl>
            <w:tblPr>
              <w:tblW w:w="5606" w:type="dxa"/>
              <w:jc w:val="center"/>
              <w:tblLayout w:type="fixed"/>
              <w:tblLook w:val="04A0"/>
            </w:tblPr>
            <w:tblGrid>
              <w:gridCol w:w="236"/>
              <w:gridCol w:w="1476"/>
              <w:gridCol w:w="236"/>
              <w:gridCol w:w="2133"/>
              <w:gridCol w:w="236"/>
              <w:gridCol w:w="1289"/>
            </w:tblGrid>
            <w:tr w:rsidR="003D6C2C" w:rsidRPr="000C1ECE" w:rsidTr="002028C8">
              <w:trPr>
                <w:trHeight w:val="139"/>
                <w:jc w:val="center"/>
              </w:trPr>
              <w:tc>
                <w:tcPr>
                  <w:tcW w:w="236" w:type="dxa"/>
                  <w:tcBorders>
                    <w:top w:val="nil"/>
                    <w:left w:val="nil"/>
                    <w:bottom w:val="single" w:sz="4" w:space="0" w:color="A6A6A6" w:themeColor="background1" w:themeShade="A6"/>
                    <w:right w:val="nil"/>
                  </w:tcBorders>
                  <w:shd w:val="clear" w:color="auto" w:fill="92D050"/>
                  <w:noWrap/>
                  <w:vAlign w:val="bottom"/>
                  <w:hideMark/>
                </w:tcPr>
                <w:p w:rsidR="003D6C2C" w:rsidRPr="000C1ECE" w:rsidRDefault="003D6C2C" w:rsidP="003D6C2C">
                  <w:pPr>
                    <w:rPr>
                      <w:rFonts w:eastAsia="Times New Roman"/>
                      <w:color w:val="595959" w:themeColor="text1" w:themeTint="A6"/>
                      <w:sz w:val="12"/>
                      <w:szCs w:val="12"/>
                      <w:lang w:val="en-GB"/>
                    </w:rPr>
                  </w:pPr>
                  <w:bookmarkStart w:id="10" w:name="_Hlk62824882"/>
                  <w:r w:rsidRPr="000C1ECE">
                    <w:rPr>
                      <w:rFonts w:eastAsia="Times New Roman"/>
                      <w:color w:val="595959" w:themeColor="text1" w:themeTint="A6"/>
                      <w:sz w:val="12"/>
                      <w:szCs w:val="12"/>
                      <w:lang w:val="en-GB"/>
                    </w:rPr>
                    <w:t> </w:t>
                  </w:r>
                </w:p>
              </w:tc>
              <w:tc>
                <w:tcPr>
                  <w:tcW w:w="1476" w:type="dxa"/>
                  <w:tcBorders>
                    <w:top w:val="nil"/>
                    <w:left w:val="nil"/>
                    <w:bottom w:val="nil"/>
                    <w:right w:val="nil"/>
                  </w:tcBorders>
                  <w:shd w:val="clear" w:color="auto" w:fill="auto"/>
                  <w:noWrap/>
                  <w:vAlign w:val="center"/>
                  <w:hideMark/>
                </w:tcPr>
                <w:p w:rsidR="003D6C2C" w:rsidRPr="000C1ECE" w:rsidRDefault="003D6C2C" w:rsidP="003D6C2C">
                  <w:pPr>
                    <w:rPr>
                      <w:rFonts w:eastAsia="Times New Roman"/>
                      <w:color w:val="595959" w:themeColor="text1" w:themeTint="A6"/>
                      <w:sz w:val="12"/>
                      <w:szCs w:val="12"/>
                      <w:lang w:val="en-GB"/>
                    </w:rPr>
                  </w:pPr>
                  <w:r w:rsidRPr="000C1ECE">
                    <w:rPr>
                      <w:rFonts w:eastAsia="Times New Roman"/>
                      <w:color w:val="595959" w:themeColor="text1" w:themeTint="A6"/>
                      <w:sz w:val="12"/>
                      <w:szCs w:val="12"/>
                      <w:lang w:val="en-GB"/>
                    </w:rPr>
                    <w:t>Implemented</w:t>
                  </w:r>
                </w:p>
              </w:tc>
              <w:tc>
                <w:tcPr>
                  <w:tcW w:w="236" w:type="dxa"/>
                  <w:tcBorders>
                    <w:top w:val="nil"/>
                    <w:left w:val="nil"/>
                    <w:bottom w:val="single" w:sz="4" w:space="0" w:color="A6A6A6" w:themeColor="background1" w:themeShade="A6"/>
                    <w:right w:val="nil"/>
                  </w:tcBorders>
                  <w:shd w:val="clear" w:color="000000" w:fill="FFFF00"/>
                  <w:noWrap/>
                  <w:vAlign w:val="bottom"/>
                  <w:hideMark/>
                </w:tcPr>
                <w:p w:rsidR="003D6C2C" w:rsidRPr="000C1ECE" w:rsidRDefault="003D6C2C" w:rsidP="003D6C2C">
                  <w:pPr>
                    <w:rPr>
                      <w:rFonts w:eastAsia="Times New Roman"/>
                      <w:color w:val="595959" w:themeColor="text1" w:themeTint="A6"/>
                      <w:sz w:val="12"/>
                      <w:szCs w:val="12"/>
                      <w:lang w:val="en-GB"/>
                    </w:rPr>
                  </w:pPr>
                  <w:r w:rsidRPr="000C1ECE">
                    <w:rPr>
                      <w:rFonts w:eastAsia="Times New Roman"/>
                      <w:color w:val="595959" w:themeColor="text1" w:themeTint="A6"/>
                      <w:sz w:val="12"/>
                      <w:szCs w:val="12"/>
                      <w:lang w:val="en-GB"/>
                    </w:rPr>
                    <w:t> </w:t>
                  </w:r>
                </w:p>
              </w:tc>
              <w:tc>
                <w:tcPr>
                  <w:tcW w:w="2133" w:type="dxa"/>
                  <w:tcBorders>
                    <w:top w:val="nil"/>
                    <w:left w:val="nil"/>
                    <w:bottom w:val="nil"/>
                    <w:right w:val="nil"/>
                  </w:tcBorders>
                  <w:shd w:val="clear" w:color="auto" w:fill="auto"/>
                  <w:noWrap/>
                  <w:vAlign w:val="center"/>
                  <w:hideMark/>
                </w:tcPr>
                <w:p w:rsidR="003D6C2C" w:rsidRPr="000C1ECE" w:rsidRDefault="003D6C2C" w:rsidP="003D6C2C">
                  <w:pPr>
                    <w:rPr>
                      <w:rFonts w:eastAsia="Times New Roman"/>
                      <w:color w:val="595959" w:themeColor="text1" w:themeTint="A6"/>
                      <w:sz w:val="12"/>
                      <w:szCs w:val="12"/>
                      <w:lang w:val="en-GB"/>
                    </w:rPr>
                  </w:pPr>
                  <w:r w:rsidRPr="000C1ECE">
                    <w:rPr>
                      <w:rFonts w:eastAsia="Times New Roman"/>
                      <w:color w:val="595959" w:themeColor="text1" w:themeTint="A6"/>
                      <w:sz w:val="12"/>
                      <w:szCs w:val="12"/>
                      <w:lang w:val="en-GB"/>
                    </w:rPr>
                    <w:t>Partly implemented</w:t>
                  </w:r>
                </w:p>
              </w:tc>
              <w:tc>
                <w:tcPr>
                  <w:tcW w:w="236" w:type="dxa"/>
                  <w:tcBorders>
                    <w:top w:val="nil"/>
                    <w:left w:val="nil"/>
                    <w:bottom w:val="single" w:sz="4" w:space="0" w:color="A6A6A6" w:themeColor="background1" w:themeShade="A6"/>
                    <w:right w:val="nil"/>
                  </w:tcBorders>
                  <w:shd w:val="clear" w:color="auto" w:fill="FF0000"/>
                  <w:noWrap/>
                  <w:vAlign w:val="bottom"/>
                  <w:hideMark/>
                </w:tcPr>
                <w:p w:rsidR="003D6C2C" w:rsidRPr="000C1ECE" w:rsidRDefault="003D6C2C" w:rsidP="003D6C2C">
                  <w:pPr>
                    <w:rPr>
                      <w:rFonts w:eastAsia="Times New Roman"/>
                      <w:color w:val="595959" w:themeColor="text1" w:themeTint="A6"/>
                      <w:sz w:val="12"/>
                      <w:szCs w:val="12"/>
                      <w:lang w:val="en-GB"/>
                    </w:rPr>
                  </w:pPr>
                  <w:r w:rsidRPr="000C1ECE">
                    <w:rPr>
                      <w:rFonts w:eastAsia="Times New Roman"/>
                      <w:color w:val="595959" w:themeColor="text1" w:themeTint="A6"/>
                      <w:sz w:val="12"/>
                      <w:szCs w:val="12"/>
                      <w:lang w:val="en-GB"/>
                    </w:rPr>
                    <w:t> </w:t>
                  </w:r>
                </w:p>
              </w:tc>
              <w:tc>
                <w:tcPr>
                  <w:tcW w:w="1289" w:type="dxa"/>
                  <w:tcBorders>
                    <w:top w:val="nil"/>
                    <w:left w:val="nil"/>
                    <w:bottom w:val="nil"/>
                    <w:right w:val="nil"/>
                  </w:tcBorders>
                  <w:shd w:val="clear" w:color="auto" w:fill="auto"/>
                  <w:noWrap/>
                  <w:vAlign w:val="center"/>
                  <w:hideMark/>
                </w:tcPr>
                <w:p w:rsidR="003D6C2C" w:rsidRPr="000C1ECE" w:rsidRDefault="003D6C2C" w:rsidP="003D6C2C">
                  <w:pPr>
                    <w:rPr>
                      <w:rFonts w:eastAsia="Times New Roman"/>
                      <w:color w:val="595959" w:themeColor="text1" w:themeTint="A6"/>
                      <w:sz w:val="12"/>
                      <w:szCs w:val="12"/>
                      <w:lang w:val="en-GB"/>
                    </w:rPr>
                  </w:pPr>
                  <w:r w:rsidRPr="000C1ECE">
                    <w:rPr>
                      <w:rFonts w:eastAsia="Times New Roman"/>
                      <w:color w:val="595959" w:themeColor="text1" w:themeTint="A6"/>
                      <w:sz w:val="12"/>
                      <w:szCs w:val="12"/>
                      <w:lang w:val="en-GB"/>
                    </w:rPr>
                    <w:t>Not implemented</w:t>
                  </w:r>
                </w:p>
              </w:tc>
            </w:tr>
            <w:tr w:rsidR="003D6C2C" w:rsidRPr="000C1ECE" w:rsidTr="002028C8">
              <w:trPr>
                <w:trHeight w:val="139"/>
                <w:jc w:val="center"/>
              </w:trPr>
              <w:tc>
                <w:tcPr>
                  <w:tcW w:w="236" w:type="dxa"/>
                  <w:tcBorders>
                    <w:top w:val="single" w:sz="4" w:space="0" w:color="A6A6A6" w:themeColor="background1" w:themeShade="A6"/>
                    <w:left w:val="nil"/>
                    <w:bottom w:val="nil"/>
                    <w:right w:val="nil"/>
                  </w:tcBorders>
                  <w:shd w:val="clear" w:color="auto" w:fill="92D050"/>
                  <w:noWrap/>
                  <w:vAlign w:val="bottom"/>
                  <w:hideMark/>
                </w:tcPr>
                <w:p w:rsidR="003D6C2C" w:rsidRPr="000C1ECE" w:rsidRDefault="003D6C2C" w:rsidP="003D6C2C">
                  <w:pPr>
                    <w:rPr>
                      <w:rFonts w:eastAsia="Times New Roman"/>
                      <w:color w:val="595959" w:themeColor="text1" w:themeTint="A6"/>
                      <w:sz w:val="12"/>
                      <w:szCs w:val="12"/>
                      <w:lang w:val="en-GB"/>
                    </w:rPr>
                  </w:pPr>
                  <w:r w:rsidRPr="000C1ECE">
                    <w:rPr>
                      <w:rFonts w:eastAsia="Times New Roman"/>
                      <w:color w:val="595959" w:themeColor="text1" w:themeTint="A6"/>
                      <w:sz w:val="12"/>
                      <w:szCs w:val="12"/>
                      <w:lang w:val="en-GB"/>
                    </w:rPr>
                    <w:t> </w:t>
                  </w:r>
                </w:p>
              </w:tc>
              <w:tc>
                <w:tcPr>
                  <w:tcW w:w="1476" w:type="dxa"/>
                  <w:tcBorders>
                    <w:top w:val="nil"/>
                    <w:left w:val="nil"/>
                    <w:bottom w:val="nil"/>
                    <w:right w:val="nil"/>
                  </w:tcBorders>
                  <w:shd w:val="clear" w:color="auto" w:fill="auto"/>
                  <w:noWrap/>
                  <w:vAlign w:val="center"/>
                  <w:hideMark/>
                </w:tcPr>
                <w:p w:rsidR="003D6C2C" w:rsidRPr="000C1ECE" w:rsidRDefault="003D6C2C" w:rsidP="003D6C2C">
                  <w:pPr>
                    <w:rPr>
                      <w:rFonts w:eastAsia="Times New Roman"/>
                      <w:color w:val="595959" w:themeColor="text1" w:themeTint="A6"/>
                      <w:sz w:val="12"/>
                      <w:szCs w:val="12"/>
                      <w:lang w:val="en-GB"/>
                    </w:rPr>
                  </w:pPr>
                  <w:proofErr w:type="spellStart"/>
                  <w:r w:rsidRPr="000C1ECE">
                    <w:rPr>
                      <w:rFonts w:eastAsia="Times New Roman"/>
                      <w:color w:val="595959" w:themeColor="text1" w:themeTint="A6"/>
                      <w:sz w:val="12"/>
                      <w:szCs w:val="12"/>
                      <w:lang w:val="en-GB"/>
                    </w:rPr>
                    <w:t>Mise</w:t>
                  </w:r>
                  <w:proofErr w:type="spellEnd"/>
                  <w:r w:rsidRPr="000C1ECE">
                    <w:rPr>
                      <w:rFonts w:eastAsia="Times New Roman"/>
                      <w:color w:val="595959" w:themeColor="text1" w:themeTint="A6"/>
                      <w:sz w:val="12"/>
                      <w:szCs w:val="12"/>
                      <w:lang w:val="en-GB"/>
                    </w:rPr>
                    <w:t xml:space="preserve"> en </w:t>
                  </w:r>
                  <w:proofErr w:type="spellStart"/>
                  <w:r w:rsidRPr="000C1ECE">
                    <w:rPr>
                      <w:rFonts w:eastAsia="Times New Roman"/>
                      <w:color w:val="595959" w:themeColor="text1" w:themeTint="A6"/>
                      <w:sz w:val="12"/>
                      <w:szCs w:val="12"/>
                      <w:lang w:val="en-GB"/>
                    </w:rPr>
                    <w:t>œuvre</w:t>
                  </w:r>
                  <w:proofErr w:type="spellEnd"/>
                </w:p>
              </w:tc>
              <w:tc>
                <w:tcPr>
                  <w:tcW w:w="236" w:type="dxa"/>
                  <w:tcBorders>
                    <w:top w:val="single" w:sz="4" w:space="0" w:color="A6A6A6" w:themeColor="background1" w:themeShade="A6"/>
                    <w:left w:val="nil"/>
                    <w:bottom w:val="nil"/>
                    <w:right w:val="nil"/>
                  </w:tcBorders>
                  <w:shd w:val="clear" w:color="000000" w:fill="FFFF00"/>
                  <w:noWrap/>
                  <w:vAlign w:val="bottom"/>
                  <w:hideMark/>
                </w:tcPr>
                <w:p w:rsidR="003D6C2C" w:rsidRPr="000C1ECE" w:rsidRDefault="003D6C2C" w:rsidP="003D6C2C">
                  <w:pPr>
                    <w:rPr>
                      <w:rFonts w:eastAsia="Times New Roman"/>
                      <w:color w:val="595959" w:themeColor="text1" w:themeTint="A6"/>
                      <w:sz w:val="12"/>
                      <w:szCs w:val="12"/>
                      <w:lang w:val="en-GB"/>
                    </w:rPr>
                  </w:pPr>
                  <w:r w:rsidRPr="000C1ECE">
                    <w:rPr>
                      <w:rFonts w:eastAsia="Times New Roman"/>
                      <w:color w:val="595959" w:themeColor="text1" w:themeTint="A6"/>
                      <w:sz w:val="12"/>
                      <w:szCs w:val="12"/>
                      <w:lang w:val="en-GB"/>
                    </w:rPr>
                    <w:t> </w:t>
                  </w:r>
                </w:p>
              </w:tc>
              <w:tc>
                <w:tcPr>
                  <w:tcW w:w="2133" w:type="dxa"/>
                  <w:tcBorders>
                    <w:top w:val="nil"/>
                    <w:left w:val="nil"/>
                    <w:bottom w:val="nil"/>
                    <w:right w:val="nil"/>
                  </w:tcBorders>
                  <w:shd w:val="clear" w:color="auto" w:fill="auto"/>
                  <w:noWrap/>
                  <w:vAlign w:val="center"/>
                  <w:hideMark/>
                </w:tcPr>
                <w:p w:rsidR="003D6C2C" w:rsidRPr="000C1ECE" w:rsidRDefault="003D6C2C" w:rsidP="003D6C2C">
                  <w:pPr>
                    <w:rPr>
                      <w:rFonts w:eastAsia="Times New Roman"/>
                      <w:color w:val="595959" w:themeColor="text1" w:themeTint="A6"/>
                      <w:sz w:val="12"/>
                      <w:szCs w:val="12"/>
                      <w:lang w:val="en-GB"/>
                    </w:rPr>
                  </w:pPr>
                  <w:proofErr w:type="spellStart"/>
                  <w:r w:rsidRPr="000C1ECE">
                    <w:rPr>
                      <w:rFonts w:eastAsia="Times New Roman"/>
                      <w:color w:val="595959" w:themeColor="text1" w:themeTint="A6"/>
                      <w:sz w:val="12"/>
                      <w:szCs w:val="12"/>
                      <w:lang w:val="en-GB"/>
                    </w:rPr>
                    <w:t>Partiellement</w:t>
                  </w:r>
                  <w:proofErr w:type="spellEnd"/>
                  <w:r w:rsidRPr="000C1ECE">
                    <w:rPr>
                      <w:rFonts w:eastAsia="Times New Roman"/>
                      <w:color w:val="595959" w:themeColor="text1" w:themeTint="A6"/>
                      <w:sz w:val="12"/>
                      <w:szCs w:val="12"/>
                      <w:lang w:val="en-GB"/>
                    </w:rPr>
                    <w:t xml:space="preserve"> </w:t>
                  </w:r>
                  <w:proofErr w:type="spellStart"/>
                  <w:r w:rsidRPr="000C1ECE">
                    <w:rPr>
                      <w:rFonts w:eastAsia="Times New Roman"/>
                      <w:color w:val="595959" w:themeColor="text1" w:themeTint="A6"/>
                      <w:sz w:val="12"/>
                      <w:szCs w:val="12"/>
                      <w:lang w:val="en-GB"/>
                    </w:rPr>
                    <w:t>mise</w:t>
                  </w:r>
                  <w:proofErr w:type="spellEnd"/>
                  <w:r w:rsidRPr="000C1ECE">
                    <w:rPr>
                      <w:rFonts w:eastAsia="Times New Roman"/>
                      <w:color w:val="595959" w:themeColor="text1" w:themeTint="A6"/>
                      <w:sz w:val="12"/>
                      <w:szCs w:val="12"/>
                      <w:lang w:val="en-GB"/>
                    </w:rPr>
                    <w:t xml:space="preserve"> en </w:t>
                  </w:r>
                  <w:proofErr w:type="spellStart"/>
                  <w:r w:rsidRPr="000C1ECE">
                    <w:rPr>
                      <w:rFonts w:eastAsia="Times New Roman"/>
                      <w:color w:val="595959" w:themeColor="text1" w:themeTint="A6"/>
                      <w:sz w:val="12"/>
                      <w:szCs w:val="12"/>
                      <w:lang w:val="en-GB"/>
                    </w:rPr>
                    <w:t>œuvre</w:t>
                  </w:r>
                  <w:proofErr w:type="spellEnd"/>
                </w:p>
              </w:tc>
              <w:tc>
                <w:tcPr>
                  <w:tcW w:w="236" w:type="dxa"/>
                  <w:tcBorders>
                    <w:top w:val="single" w:sz="4" w:space="0" w:color="A6A6A6" w:themeColor="background1" w:themeShade="A6"/>
                    <w:left w:val="nil"/>
                    <w:bottom w:val="nil"/>
                    <w:right w:val="nil"/>
                  </w:tcBorders>
                  <w:shd w:val="clear" w:color="auto" w:fill="FF0000"/>
                  <w:noWrap/>
                  <w:vAlign w:val="bottom"/>
                  <w:hideMark/>
                </w:tcPr>
                <w:p w:rsidR="003D6C2C" w:rsidRPr="000C1ECE" w:rsidRDefault="003D6C2C" w:rsidP="003D6C2C">
                  <w:pPr>
                    <w:rPr>
                      <w:rFonts w:eastAsia="Times New Roman"/>
                      <w:color w:val="595959" w:themeColor="text1" w:themeTint="A6"/>
                      <w:sz w:val="12"/>
                      <w:szCs w:val="12"/>
                      <w:lang w:val="en-GB"/>
                    </w:rPr>
                  </w:pPr>
                  <w:r w:rsidRPr="000C1ECE">
                    <w:rPr>
                      <w:rFonts w:eastAsia="Times New Roman"/>
                      <w:color w:val="595959" w:themeColor="text1" w:themeTint="A6"/>
                      <w:sz w:val="12"/>
                      <w:szCs w:val="12"/>
                      <w:lang w:val="en-GB"/>
                    </w:rPr>
                    <w:t> </w:t>
                  </w:r>
                </w:p>
              </w:tc>
              <w:tc>
                <w:tcPr>
                  <w:tcW w:w="1289" w:type="dxa"/>
                  <w:tcBorders>
                    <w:top w:val="nil"/>
                    <w:left w:val="nil"/>
                    <w:bottom w:val="nil"/>
                    <w:right w:val="nil"/>
                  </w:tcBorders>
                  <w:shd w:val="clear" w:color="auto" w:fill="auto"/>
                  <w:noWrap/>
                  <w:vAlign w:val="center"/>
                  <w:hideMark/>
                </w:tcPr>
                <w:p w:rsidR="003D6C2C" w:rsidRPr="000C1ECE" w:rsidRDefault="003D6C2C" w:rsidP="003D6C2C">
                  <w:pPr>
                    <w:rPr>
                      <w:rFonts w:eastAsia="Times New Roman"/>
                      <w:color w:val="595959" w:themeColor="text1" w:themeTint="A6"/>
                      <w:sz w:val="12"/>
                      <w:szCs w:val="12"/>
                      <w:lang w:val="en-GB"/>
                    </w:rPr>
                  </w:pPr>
                  <w:r w:rsidRPr="000C1ECE">
                    <w:rPr>
                      <w:rFonts w:eastAsia="Times New Roman"/>
                      <w:color w:val="595959" w:themeColor="text1" w:themeTint="A6"/>
                      <w:sz w:val="12"/>
                      <w:szCs w:val="12"/>
                      <w:lang w:val="en-GB"/>
                    </w:rPr>
                    <w:t xml:space="preserve">Non </w:t>
                  </w:r>
                  <w:proofErr w:type="spellStart"/>
                  <w:r w:rsidRPr="000C1ECE">
                    <w:rPr>
                      <w:rFonts w:eastAsia="Times New Roman"/>
                      <w:color w:val="595959" w:themeColor="text1" w:themeTint="A6"/>
                      <w:sz w:val="12"/>
                      <w:szCs w:val="12"/>
                      <w:lang w:val="en-GB"/>
                    </w:rPr>
                    <w:t>mise</w:t>
                  </w:r>
                  <w:proofErr w:type="spellEnd"/>
                  <w:r w:rsidRPr="000C1ECE">
                    <w:rPr>
                      <w:rFonts w:eastAsia="Times New Roman"/>
                      <w:color w:val="595959" w:themeColor="text1" w:themeTint="A6"/>
                      <w:sz w:val="12"/>
                      <w:szCs w:val="12"/>
                      <w:lang w:val="en-GB"/>
                    </w:rPr>
                    <w:t xml:space="preserve"> en </w:t>
                  </w:r>
                  <w:proofErr w:type="spellStart"/>
                  <w:r w:rsidRPr="000C1ECE">
                    <w:rPr>
                      <w:rFonts w:eastAsia="Times New Roman"/>
                      <w:color w:val="595959" w:themeColor="text1" w:themeTint="A6"/>
                      <w:sz w:val="12"/>
                      <w:szCs w:val="12"/>
                      <w:lang w:val="en-GB"/>
                    </w:rPr>
                    <w:t>œuvre</w:t>
                  </w:r>
                  <w:proofErr w:type="spellEnd"/>
                </w:p>
              </w:tc>
            </w:tr>
            <w:bookmarkEnd w:id="10"/>
          </w:tbl>
          <w:p w:rsidR="003D6C2C" w:rsidRPr="000C1ECE" w:rsidRDefault="003D6C2C" w:rsidP="003D6C2C">
            <w:pPr>
              <w:rPr>
                <w:lang w:val="en-GB"/>
              </w:rPr>
            </w:pPr>
          </w:p>
        </w:tc>
      </w:tr>
    </w:tbl>
    <w:p w:rsidR="007C4411" w:rsidRPr="000C1ECE" w:rsidRDefault="007C4411" w:rsidP="003D6C2C">
      <w:pPr>
        <w:jc w:val="left"/>
        <w:rPr>
          <w:rFonts w:cstheme="minorHAnsi"/>
          <w:b/>
          <w:i/>
          <w:iCs/>
          <w:szCs w:val="20"/>
          <w:lang w:val="en-GB"/>
        </w:rPr>
      </w:pPr>
    </w:p>
    <w:p w:rsidR="007C4411" w:rsidRPr="000C1ECE" w:rsidRDefault="007C4411" w:rsidP="003D6C2C">
      <w:pPr>
        <w:jc w:val="left"/>
        <w:rPr>
          <w:rFonts w:cstheme="minorHAnsi"/>
          <w:b/>
          <w:i/>
          <w:iCs/>
          <w:szCs w:val="20"/>
          <w:lang w:val="en-GB"/>
        </w:rPr>
      </w:pPr>
    </w:p>
    <w:p w:rsidR="00E2416F" w:rsidRDefault="00E2416F">
      <w:pPr>
        <w:jc w:val="left"/>
        <w:rPr>
          <w:rFonts w:cstheme="minorHAnsi"/>
          <w:b/>
          <w:i/>
          <w:iCs/>
          <w:szCs w:val="20"/>
          <w:lang w:val="en-GB"/>
        </w:rPr>
      </w:pPr>
      <w:r>
        <w:rPr>
          <w:rFonts w:cstheme="minorHAnsi"/>
          <w:b/>
          <w:i/>
          <w:iCs/>
          <w:szCs w:val="20"/>
          <w:lang w:val="en-GB"/>
        </w:rPr>
        <w:br w:type="page"/>
      </w:r>
    </w:p>
    <w:p w:rsidR="003D6C2C" w:rsidRPr="007D676E" w:rsidRDefault="006D2F27" w:rsidP="003D6C2C">
      <w:pPr>
        <w:jc w:val="left"/>
        <w:rPr>
          <w:rFonts w:cstheme="minorHAnsi"/>
          <w:b/>
          <w:caps/>
          <w:szCs w:val="20"/>
          <w:lang w:val="en-GB"/>
        </w:rPr>
      </w:pPr>
      <w:r w:rsidRPr="007D676E">
        <w:rPr>
          <w:rFonts w:cstheme="minorHAnsi"/>
          <w:b/>
          <w:caps/>
          <w:szCs w:val="20"/>
          <w:lang w:val="en-GB"/>
        </w:rPr>
        <w:lastRenderedPageBreak/>
        <w:t>5</w:t>
      </w:r>
      <w:r w:rsidRPr="007D676E">
        <w:rPr>
          <w:rFonts w:cstheme="minorHAnsi"/>
          <w:b/>
          <w:caps/>
          <w:szCs w:val="20"/>
          <w:vertAlign w:val="superscript"/>
          <w:lang w:val="en-GB"/>
        </w:rPr>
        <w:t>th</w:t>
      </w:r>
      <w:r w:rsidRPr="007D676E">
        <w:rPr>
          <w:rFonts w:cstheme="minorHAnsi"/>
          <w:b/>
          <w:caps/>
          <w:szCs w:val="20"/>
          <w:lang w:val="en-GB"/>
        </w:rPr>
        <w:t xml:space="preserve"> Round </w:t>
      </w:r>
      <w:r w:rsidR="00AD6479" w:rsidRPr="007D676E">
        <w:rPr>
          <w:rFonts w:cstheme="minorHAnsi"/>
          <w:b/>
          <w:caps/>
          <w:szCs w:val="20"/>
          <w:lang w:val="en-GB"/>
        </w:rPr>
        <w:t>–</w:t>
      </w:r>
      <w:r w:rsidRPr="007D676E">
        <w:rPr>
          <w:rFonts w:cstheme="minorHAnsi"/>
          <w:b/>
          <w:caps/>
          <w:szCs w:val="20"/>
          <w:lang w:val="en-GB"/>
        </w:rPr>
        <w:t xml:space="preserve"> Evaluation</w:t>
      </w:r>
      <w:r w:rsidR="00AD6479" w:rsidRPr="007D676E">
        <w:rPr>
          <w:rFonts w:cstheme="minorHAnsi"/>
          <w:b/>
          <w:caps/>
          <w:szCs w:val="20"/>
          <w:lang w:val="en-GB"/>
        </w:rPr>
        <w:t xml:space="preserve"> and compliance</w:t>
      </w:r>
    </w:p>
    <w:p w:rsidR="003D6C2C" w:rsidRPr="000C1ECE" w:rsidRDefault="003D6C2C" w:rsidP="005E442E">
      <w:pPr>
        <w:rPr>
          <w:rFonts w:cstheme="minorHAnsi"/>
          <w:szCs w:val="20"/>
          <w:lang w:val="en-GB"/>
        </w:rPr>
      </w:pPr>
    </w:p>
    <w:p w:rsidR="003D6C2C" w:rsidRPr="000C1ECE" w:rsidRDefault="003D6C2C" w:rsidP="005E442E">
      <w:pPr>
        <w:rPr>
          <w:rFonts w:cstheme="minorHAnsi"/>
          <w:szCs w:val="20"/>
          <w:lang w:val="en-GB"/>
        </w:rPr>
      </w:pPr>
      <w:r w:rsidRPr="000C1ECE">
        <w:rPr>
          <w:rFonts w:cstheme="minorHAnsi"/>
          <w:b/>
          <w:szCs w:val="20"/>
          <w:lang w:val="en-GB"/>
        </w:rPr>
        <w:t>GRECO’s 5</w:t>
      </w:r>
      <w:r w:rsidRPr="000C1ECE">
        <w:rPr>
          <w:rFonts w:cstheme="minorHAnsi"/>
          <w:b/>
          <w:szCs w:val="20"/>
          <w:vertAlign w:val="superscript"/>
          <w:lang w:val="en-GB"/>
        </w:rPr>
        <w:t>th</w:t>
      </w:r>
      <w:r w:rsidRPr="000C1ECE">
        <w:rPr>
          <w:rFonts w:cstheme="minorHAnsi"/>
          <w:b/>
          <w:szCs w:val="20"/>
          <w:lang w:val="en-GB"/>
        </w:rPr>
        <w:t xml:space="preserve"> Evaluation Round deals with two categories: central governments, including persons with top executive functions (PTEFs), and law enforcement</w:t>
      </w:r>
      <w:r w:rsidRPr="000C1ECE">
        <w:rPr>
          <w:rFonts w:cstheme="minorHAnsi"/>
          <w:szCs w:val="20"/>
          <w:lang w:val="en-GB"/>
        </w:rPr>
        <w:t>. The two groups selected by GRECO are different in scope and powers, yet their ability to maintain and demonstrate integrity</w:t>
      </w:r>
      <w:r w:rsidR="00AD1C60" w:rsidRPr="000C1ECE">
        <w:rPr>
          <w:rFonts w:cstheme="minorHAnsi"/>
          <w:szCs w:val="20"/>
          <w:lang w:val="en-GB"/>
        </w:rPr>
        <w:t>,</w:t>
      </w:r>
      <w:r w:rsidRPr="000C1ECE">
        <w:rPr>
          <w:rFonts w:cstheme="minorHAnsi"/>
          <w:szCs w:val="20"/>
          <w:lang w:val="en-GB"/>
        </w:rPr>
        <w:t xml:space="preserve"> as well as their capacity to cope with their internal corruption-related risks are vital for the proper functioning of democracies based on the fundamental values of the Rule of Law and the protection of Human Rights.</w:t>
      </w:r>
    </w:p>
    <w:p w:rsidR="003D6C2C" w:rsidRPr="000C1ECE" w:rsidRDefault="003D6C2C" w:rsidP="005E442E">
      <w:pPr>
        <w:rPr>
          <w:rFonts w:cstheme="minorHAnsi"/>
          <w:szCs w:val="20"/>
          <w:lang w:val="en-GB"/>
        </w:rPr>
      </w:pPr>
    </w:p>
    <w:p w:rsidR="003D6C2C" w:rsidRPr="000C1ECE" w:rsidRDefault="003D6C2C" w:rsidP="005E442E">
      <w:pPr>
        <w:rPr>
          <w:rFonts w:cstheme="minorHAnsi"/>
          <w:szCs w:val="20"/>
          <w:lang w:val="en-GB"/>
        </w:rPr>
      </w:pPr>
      <w:r w:rsidRPr="000C1ECE">
        <w:rPr>
          <w:rFonts w:cstheme="minorHAnsi"/>
          <w:b/>
          <w:szCs w:val="20"/>
          <w:lang w:val="en-GB"/>
        </w:rPr>
        <w:t xml:space="preserve">Setting the proper tone should start with </w:t>
      </w:r>
      <w:r w:rsidR="008A7D62" w:rsidRPr="000C1ECE">
        <w:rPr>
          <w:rFonts w:cstheme="minorHAnsi"/>
          <w:b/>
          <w:szCs w:val="20"/>
          <w:lang w:val="en-GB"/>
        </w:rPr>
        <w:t xml:space="preserve">those with </w:t>
      </w:r>
      <w:r w:rsidRPr="000C1ECE">
        <w:rPr>
          <w:rFonts w:cstheme="minorHAnsi"/>
          <w:b/>
          <w:szCs w:val="20"/>
          <w:lang w:val="en-GB"/>
        </w:rPr>
        <w:t>top executive</w:t>
      </w:r>
      <w:r w:rsidR="008A7D62" w:rsidRPr="000C1ECE">
        <w:rPr>
          <w:rFonts w:cstheme="minorHAnsi"/>
          <w:b/>
          <w:szCs w:val="20"/>
          <w:lang w:val="en-GB"/>
        </w:rPr>
        <w:t xml:space="preserve"> functions</w:t>
      </w:r>
      <w:r w:rsidRPr="000C1ECE">
        <w:rPr>
          <w:rFonts w:cstheme="minorHAnsi"/>
          <w:szCs w:val="20"/>
          <w:lang w:val="en-GB"/>
        </w:rPr>
        <w:t xml:space="preserve"> who should lead by example </w:t>
      </w:r>
      <w:r w:rsidR="00DE6225">
        <w:rPr>
          <w:rFonts w:cstheme="minorHAnsi"/>
          <w:szCs w:val="20"/>
          <w:lang w:val="en-GB"/>
        </w:rPr>
        <w:t>when it comes to</w:t>
      </w:r>
      <w:r w:rsidRPr="000C1ECE">
        <w:rPr>
          <w:rFonts w:cstheme="minorHAnsi"/>
          <w:szCs w:val="20"/>
          <w:lang w:val="en-GB"/>
        </w:rPr>
        <w:t xml:space="preserve"> integrity. Irrespective of differences in the form of government and traditions, GRECO focused on the following major topics: </w:t>
      </w:r>
    </w:p>
    <w:p w:rsidR="003D6C2C" w:rsidRPr="000C1ECE" w:rsidRDefault="003D6C2C" w:rsidP="005E442E">
      <w:pPr>
        <w:pStyle w:val="ListParagraph"/>
        <w:jc w:val="both"/>
        <w:rPr>
          <w:rFonts w:ascii="Ebrima" w:hAnsi="Ebrima" w:cstheme="minorHAnsi"/>
          <w:sz w:val="20"/>
          <w:lang w:val="en-GB"/>
        </w:rPr>
      </w:pPr>
    </w:p>
    <w:p w:rsidR="003D6C2C" w:rsidRPr="000C1ECE" w:rsidRDefault="003D6C2C" w:rsidP="005E442E">
      <w:pPr>
        <w:pStyle w:val="ListParagraph"/>
        <w:numPr>
          <w:ilvl w:val="0"/>
          <w:numId w:val="45"/>
        </w:numPr>
        <w:jc w:val="both"/>
        <w:rPr>
          <w:rFonts w:ascii="Ebrima" w:hAnsi="Ebrima" w:cstheme="minorHAnsi"/>
          <w:sz w:val="20"/>
          <w:lang w:val="en-GB"/>
        </w:rPr>
      </w:pPr>
      <w:r w:rsidRPr="000C1ECE">
        <w:rPr>
          <w:rFonts w:ascii="Ebrima" w:hAnsi="Ebrima" w:cstheme="minorHAnsi"/>
          <w:sz w:val="20"/>
          <w:lang w:val="en-GB"/>
        </w:rPr>
        <w:t xml:space="preserve">Anticorruption and integrity policy, regulatory and institutional framework </w:t>
      </w:r>
    </w:p>
    <w:p w:rsidR="003D6C2C" w:rsidRPr="000C1ECE" w:rsidRDefault="003D6C2C" w:rsidP="005E442E">
      <w:pPr>
        <w:pStyle w:val="ListParagraph"/>
        <w:numPr>
          <w:ilvl w:val="0"/>
          <w:numId w:val="45"/>
        </w:numPr>
        <w:jc w:val="both"/>
        <w:rPr>
          <w:rFonts w:ascii="Ebrima" w:hAnsi="Ebrima" w:cstheme="minorHAnsi"/>
          <w:sz w:val="20"/>
          <w:lang w:val="en-GB"/>
        </w:rPr>
      </w:pPr>
      <w:r w:rsidRPr="000C1ECE">
        <w:rPr>
          <w:rFonts w:ascii="Ebrima" w:hAnsi="Ebrima" w:cstheme="minorHAnsi"/>
          <w:sz w:val="20"/>
          <w:lang w:val="en-GB"/>
        </w:rPr>
        <w:t xml:space="preserve">Transparency and oversight of executive activities of central government </w:t>
      </w:r>
    </w:p>
    <w:p w:rsidR="003D6C2C" w:rsidRPr="000C1ECE" w:rsidRDefault="003D6C2C" w:rsidP="005E442E">
      <w:pPr>
        <w:pStyle w:val="ListParagraph"/>
        <w:numPr>
          <w:ilvl w:val="0"/>
          <w:numId w:val="45"/>
        </w:numPr>
        <w:jc w:val="both"/>
        <w:rPr>
          <w:rFonts w:ascii="Ebrima" w:hAnsi="Ebrima" w:cstheme="minorHAnsi"/>
          <w:sz w:val="20"/>
          <w:lang w:val="en-GB"/>
        </w:rPr>
      </w:pPr>
      <w:r w:rsidRPr="000C1ECE">
        <w:rPr>
          <w:rFonts w:ascii="Ebrima" w:hAnsi="Ebrima" w:cstheme="minorHAnsi"/>
          <w:sz w:val="20"/>
          <w:lang w:val="en-GB"/>
        </w:rPr>
        <w:t xml:space="preserve">Conflicts of interest </w:t>
      </w:r>
    </w:p>
    <w:p w:rsidR="003D6C2C" w:rsidRPr="000C1ECE" w:rsidRDefault="003D6C2C" w:rsidP="005E442E">
      <w:pPr>
        <w:pStyle w:val="ListParagraph"/>
        <w:numPr>
          <w:ilvl w:val="0"/>
          <w:numId w:val="45"/>
        </w:numPr>
        <w:jc w:val="both"/>
        <w:rPr>
          <w:rFonts w:ascii="Ebrima" w:hAnsi="Ebrima" w:cstheme="minorHAnsi"/>
          <w:sz w:val="20"/>
          <w:lang w:val="en-GB"/>
        </w:rPr>
      </w:pPr>
      <w:r w:rsidRPr="000C1ECE">
        <w:rPr>
          <w:rFonts w:ascii="Ebrima" w:hAnsi="Ebrima" w:cstheme="minorHAnsi"/>
          <w:sz w:val="20"/>
          <w:lang w:val="en-GB"/>
        </w:rPr>
        <w:t xml:space="preserve">Prohibition or restriction of certain activities </w:t>
      </w:r>
    </w:p>
    <w:p w:rsidR="003D6C2C" w:rsidRPr="000C1ECE" w:rsidRDefault="003D6C2C" w:rsidP="005E442E">
      <w:pPr>
        <w:pStyle w:val="ListParagraph"/>
        <w:numPr>
          <w:ilvl w:val="0"/>
          <w:numId w:val="45"/>
        </w:numPr>
        <w:jc w:val="both"/>
        <w:rPr>
          <w:rFonts w:ascii="Ebrima" w:hAnsi="Ebrima" w:cstheme="minorHAnsi"/>
          <w:sz w:val="20"/>
          <w:lang w:val="en-GB"/>
        </w:rPr>
      </w:pPr>
      <w:r w:rsidRPr="000C1ECE">
        <w:rPr>
          <w:rFonts w:ascii="Ebrima" w:hAnsi="Ebrima" w:cstheme="minorHAnsi"/>
          <w:sz w:val="20"/>
          <w:lang w:val="en-GB"/>
        </w:rPr>
        <w:t xml:space="preserve">Declaration of assets, income, liabilities and interests </w:t>
      </w:r>
    </w:p>
    <w:p w:rsidR="002A4459" w:rsidRPr="000C1ECE" w:rsidRDefault="003D6C2C" w:rsidP="005058D6">
      <w:pPr>
        <w:pStyle w:val="ListParagraph"/>
        <w:numPr>
          <w:ilvl w:val="0"/>
          <w:numId w:val="45"/>
        </w:numPr>
        <w:jc w:val="both"/>
        <w:rPr>
          <w:rFonts w:ascii="Ebrima" w:hAnsi="Ebrima" w:cstheme="minorHAnsi"/>
          <w:sz w:val="20"/>
          <w:lang w:val="en-GB"/>
        </w:rPr>
      </w:pPr>
      <w:r w:rsidRPr="000C1ECE">
        <w:rPr>
          <w:rFonts w:ascii="Ebrima" w:hAnsi="Ebrima" w:cstheme="minorHAnsi"/>
          <w:sz w:val="20"/>
          <w:lang w:val="en-GB"/>
        </w:rPr>
        <w:t>Accountability and enforcement mechanisms</w:t>
      </w:r>
    </w:p>
    <w:p w:rsidR="005E442E" w:rsidRPr="000C1ECE" w:rsidRDefault="005E442E">
      <w:pPr>
        <w:jc w:val="left"/>
        <w:rPr>
          <w:b/>
          <w:lang w:val="en-GB"/>
        </w:rPr>
      </w:pPr>
    </w:p>
    <w:p w:rsidR="003D6C2C" w:rsidRPr="000C1ECE" w:rsidRDefault="003D6C2C" w:rsidP="00224249">
      <w:pPr>
        <w:spacing w:after="160" w:line="259" w:lineRule="auto"/>
        <w:jc w:val="left"/>
        <w:rPr>
          <w:rFonts w:eastAsia="Calibri"/>
          <w:b/>
          <w:color w:val="auto"/>
          <w:szCs w:val="20"/>
          <w:lang w:val="en-GB"/>
        </w:rPr>
      </w:pPr>
      <w:r w:rsidRPr="000C1ECE">
        <w:rPr>
          <w:rFonts w:eastAsia="Calibri"/>
          <w:b/>
          <w:color w:val="auto"/>
          <w:szCs w:val="20"/>
          <w:lang w:val="en-GB"/>
        </w:rPr>
        <w:t xml:space="preserve">Anticorruption and integrity policy, regulatory and institutional framework </w:t>
      </w:r>
    </w:p>
    <w:p w:rsidR="003D6C2C" w:rsidRPr="000C1ECE" w:rsidRDefault="00277108" w:rsidP="003D6C2C">
      <w:pPr>
        <w:rPr>
          <w:lang w:val="en-GB"/>
        </w:rPr>
      </w:pPr>
      <w:r w:rsidRPr="000C1ECE">
        <w:rPr>
          <w:lang w:val="en-GB"/>
        </w:rPr>
        <w:t xml:space="preserve">PTEFs need to be included in existing </w:t>
      </w:r>
      <w:r w:rsidR="003D6C2C" w:rsidRPr="000C1ECE">
        <w:rPr>
          <w:lang w:val="en-GB"/>
        </w:rPr>
        <w:t xml:space="preserve">integrity policies. GRECO recommended to analyse and mitigate the risks this group of officials </w:t>
      </w:r>
      <w:r w:rsidR="005F1D3F">
        <w:rPr>
          <w:lang w:val="en-GB"/>
        </w:rPr>
        <w:t>is</w:t>
      </w:r>
      <w:r w:rsidR="005F1D3F" w:rsidRPr="000C1ECE">
        <w:rPr>
          <w:lang w:val="en-GB"/>
        </w:rPr>
        <w:t xml:space="preserve"> </w:t>
      </w:r>
      <w:r w:rsidR="003D6C2C" w:rsidRPr="000C1ECE">
        <w:rPr>
          <w:lang w:val="en-GB"/>
        </w:rPr>
        <w:t xml:space="preserve">exposed to and </w:t>
      </w:r>
      <w:r w:rsidR="00DE6225">
        <w:rPr>
          <w:lang w:val="en-GB"/>
        </w:rPr>
        <w:t xml:space="preserve">to </w:t>
      </w:r>
      <w:r w:rsidR="003D6C2C" w:rsidRPr="000C1ECE">
        <w:rPr>
          <w:lang w:val="en-GB"/>
        </w:rPr>
        <w:t xml:space="preserve">build monitoring and compliance measures to help them achieve and </w:t>
      </w:r>
      <w:r w:rsidR="003D6C2C" w:rsidRPr="000C1ECE">
        <w:rPr>
          <w:i/>
          <w:lang w:val="en-GB"/>
        </w:rPr>
        <w:t>be seen to</w:t>
      </w:r>
      <w:r w:rsidR="003D6C2C" w:rsidRPr="000C1ECE">
        <w:rPr>
          <w:lang w:val="en-GB"/>
        </w:rPr>
        <w:t xml:space="preserve"> achieve better progress in preventing corruption and instilling integrity. Most of the countries </w:t>
      </w:r>
      <w:r w:rsidR="00DE6225">
        <w:rPr>
          <w:lang w:val="en-GB"/>
        </w:rPr>
        <w:t>evaluated</w:t>
      </w:r>
      <w:r w:rsidR="00DE6225" w:rsidRPr="000C1ECE">
        <w:rPr>
          <w:lang w:val="en-GB"/>
        </w:rPr>
        <w:t xml:space="preserve"> </w:t>
      </w:r>
      <w:r w:rsidR="003D6C2C" w:rsidRPr="000C1ECE">
        <w:rPr>
          <w:lang w:val="en-GB"/>
        </w:rPr>
        <w:t xml:space="preserve">so far were asked to </w:t>
      </w:r>
      <w:r w:rsidR="00AD6479" w:rsidRPr="000C1ECE">
        <w:rPr>
          <w:lang w:val="en-GB"/>
        </w:rPr>
        <w:t xml:space="preserve">adopt </w:t>
      </w:r>
      <w:r w:rsidR="003D6C2C" w:rsidRPr="000C1ECE">
        <w:rPr>
          <w:lang w:val="en-GB"/>
        </w:rPr>
        <w:t>codes of conduct for PTEFs</w:t>
      </w:r>
      <w:r w:rsidR="00AD6479" w:rsidRPr="000C1ECE">
        <w:rPr>
          <w:lang w:val="en-GB"/>
        </w:rPr>
        <w:t xml:space="preserve"> or </w:t>
      </w:r>
      <w:r w:rsidR="005F1D3F">
        <w:rPr>
          <w:lang w:val="en-GB"/>
        </w:rPr>
        <w:t xml:space="preserve">to </w:t>
      </w:r>
      <w:r w:rsidR="00AD6479" w:rsidRPr="000C1ECE">
        <w:rPr>
          <w:lang w:val="en-GB"/>
        </w:rPr>
        <w:t>revise them</w:t>
      </w:r>
      <w:r w:rsidR="003D6C2C" w:rsidRPr="000C1ECE">
        <w:rPr>
          <w:lang w:val="en-GB"/>
        </w:rPr>
        <w:t xml:space="preserve">. Many of them were </w:t>
      </w:r>
      <w:r w:rsidR="005F1D3F">
        <w:rPr>
          <w:lang w:val="en-GB"/>
        </w:rPr>
        <w:t>advised</w:t>
      </w:r>
      <w:r w:rsidR="005F1D3F" w:rsidRPr="000C1ECE">
        <w:rPr>
          <w:lang w:val="en-GB"/>
        </w:rPr>
        <w:t xml:space="preserve"> </w:t>
      </w:r>
      <w:r w:rsidR="003D6C2C" w:rsidRPr="000C1ECE">
        <w:rPr>
          <w:lang w:val="en-GB"/>
        </w:rPr>
        <w:t xml:space="preserve">to adopt or consolidate in a single document policies or standards, providing clear guidance on conflicts of interest and other integrity related matters. </w:t>
      </w:r>
    </w:p>
    <w:p w:rsidR="003D6C2C" w:rsidRPr="000C1ECE" w:rsidRDefault="003D6C2C" w:rsidP="003D6C2C">
      <w:pPr>
        <w:rPr>
          <w:lang w:val="en-GB"/>
        </w:rPr>
      </w:pPr>
    </w:p>
    <w:p w:rsidR="003D6C2C" w:rsidRPr="000C1ECE" w:rsidRDefault="003D6C2C" w:rsidP="003D6C2C">
      <w:pPr>
        <w:rPr>
          <w:lang w:val="en-GB"/>
        </w:rPr>
      </w:pPr>
      <w:r w:rsidRPr="000C1ECE">
        <w:rPr>
          <w:lang w:val="en-GB"/>
        </w:rPr>
        <w:t>In some of the countries evaluated, the scope of PTEFs subject to the provisions of the code of conduct had to be broadened to include, for instance, political advisers or senior civil servants appointed to political positions. Much emphasis was put on the enforcement of such codes,</w:t>
      </w:r>
      <w:r w:rsidR="00AD6479" w:rsidRPr="000C1ECE">
        <w:rPr>
          <w:lang w:val="en-GB"/>
        </w:rPr>
        <w:t xml:space="preserve"> in particular with effective supervision mechanism</w:t>
      </w:r>
      <w:r w:rsidR="005F1D3F">
        <w:rPr>
          <w:lang w:val="en-GB"/>
        </w:rPr>
        <w:t>s</w:t>
      </w:r>
      <w:r w:rsidR="00AD6479" w:rsidRPr="000C1ECE">
        <w:rPr>
          <w:lang w:val="en-GB"/>
        </w:rPr>
        <w:t xml:space="preserve"> (with possible sanctions),</w:t>
      </w:r>
      <w:r w:rsidRPr="000C1ECE">
        <w:rPr>
          <w:lang w:val="en-GB"/>
        </w:rPr>
        <w:t xml:space="preserve"> coupled with confidential counselling and regular and compulsory training. Many of the general issues mentioned under this topic (e.g. on lobbying, gifts and conflicts of interest) were moulded into more detailed recommendations under the other themes, hence reinforcing the need for a more holistic approach in this area. </w:t>
      </w:r>
    </w:p>
    <w:p w:rsidR="003D6C2C" w:rsidRPr="000C1ECE" w:rsidRDefault="003D6C2C" w:rsidP="003D6C2C">
      <w:pPr>
        <w:rPr>
          <w:b/>
          <w:lang w:val="en-GB"/>
        </w:rPr>
      </w:pPr>
    </w:p>
    <w:p w:rsidR="003D6C2C" w:rsidRPr="000C1ECE" w:rsidRDefault="003D6C2C" w:rsidP="00224249">
      <w:pPr>
        <w:spacing w:after="160" w:line="259" w:lineRule="auto"/>
        <w:jc w:val="left"/>
        <w:rPr>
          <w:rFonts w:eastAsia="Calibri"/>
          <w:b/>
          <w:color w:val="auto"/>
          <w:szCs w:val="20"/>
          <w:lang w:val="en-GB"/>
        </w:rPr>
      </w:pPr>
      <w:r w:rsidRPr="000C1ECE">
        <w:rPr>
          <w:rFonts w:eastAsia="Calibri"/>
          <w:b/>
          <w:color w:val="auto"/>
          <w:szCs w:val="20"/>
          <w:lang w:val="en-GB"/>
        </w:rPr>
        <w:t xml:space="preserve">Transparency and oversight of executive activities of central government </w:t>
      </w:r>
    </w:p>
    <w:p w:rsidR="003D6C2C" w:rsidRPr="000C1ECE" w:rsidRDefault="003D6C2C" w:rsidP="003D6C2C">
      <w:pPr>
        <w:rPr>
          <w:lang w:val="en-GB"/>
        </w:rPr>
      </w:pPr>
      <w:r w:rsidRPr="000C1ECE">
        <w:rPr>
          <w:lang w:val="en-GB"/>
        </w:rPr>
        <w:t xml:space="preserve">Access to information and transparency of the law-making process are still areas that </w:t>
      </w:r>
      <w:r w:rsidR="00AF4EB1" w:rsidRPr="000C1ECE">
        <w:rPr>
          <w:lang w:val="en-GB"/>
        </w:rPr>
        <w:t xml:space="preserve">have </w:t>
      </w:r>
      <w:r w:rsidRPr="000C1ECE">
        <w:rPr>
          <w:lang w:val="en-GB"/>
        </w:rPr>
        <w:t xml:space="preserve">required GRECO’s intervention, despite the numerous recommendations that countries received in the past. GRECO had to recall the overall principle of transparency of public documents and that </w:t>
      </w:r>
      <w:r w:rsidR="00DE6225">
        <w:rPr>
          <w:lang w:val="en-GB"/>
        </w:rPr>
        <w:t>this</w:t>
      </w:r>
      <w:r w:rsidRPr="000C1ECE">
        <w:rPr>
          <w:lang w:val="en-GB"/>
        </w:rPr>
        <w:t xml:space="preserve"> should be guaranteed in practice. </w:t>
      </w:r>
      <w:r w:rsidR="009F3F45">
        <w:rPr>
          <w:lang w:val="en-GB"/>
        </w:rPr>
        <w:t>It has been</w:t>
      </w:r>
      <w:r w:rsidR="009F3F45" w:rsidRPr="000C1ECE">
        <w:rPr>
          <w:lang w:val="en-GB"/>
        </w:rPr>
        <w:t xml:space="preserve"> </w:t>
      </w:r>
      <w:r w:rsidRPr="000C1ECE">
        <w:rPr>
          <w:lang w:val="en-GB"/>
        </w:rPr>
        <w:t xml:space="preserve">reiterated that any exceptions to the rule of public disclosure should be limited to a minimum and that outcomes of public participation procedures should be public information. Public scrutiny is key also with respect to public procurement, in particular concerning large public contracts, and therefore should not be under-estimated. </w:t>
      </w:r>
    </w:p>
    <w:p w:rsidR="003D6C2C" w:rsidRPr="000C1ECE" w:rsidRDefault="003D6C2C" w:rsidP="003D6C2C">
      <w:pPr>
        <w:rPr>
          <w:lang w:val="en-GB"/>
        </w:rPr>
      </w:pPr>
    </w:p>
    <w:p w:rsidR="003D6C2C" w:rsidRPr="000C1ECE" w:rsidRDefault="003D6C2C" w:rsidP="003D6C2C">
      <w:pPr>
        <w:rPr>
          <w:lang w:val="en-GB"/>
        </w:rPr>
      </w:pPr>
      <w:r w:rsidRPr="000C1ECE">
        <w:rPr>
          <w:lang w:val="en-GB"/>
        </w:rPr>
        <w:t xml:space="preserve">Against this background, GRECO issued recommendations to many countries relating to the absence of rules or guidance on how PTEFs should engage with lobbyists or third parties seeking to influence the public decision-making process. </w:t>
      </w:r>
      <w:r w:rsidR="004B13F3">
        <w:rPr>
          <w:lang w:val="en-GB"/>
        </w:rPr>
        <w:t>M</w:t>
      </w:r>
      <w:r w:rsidRPr="000C1ECE">
        <w:rPr>
          <w:lang w:val="en-GB"/>
        </w:rPr>
        <w:t xml:space="preserve">any countries </w:t>
      </w:r>
      <w:r w:rsidR="004B13F3">
        <w:rPr>
          <w:lang w:val="en-GB"/>
        </w:rPr>
        <w:t xml:space="preserve">were advised </w:t>
      </w:r>
      <w:r w:rsidRPr="000C1ECE">
        <w:rPr>
          <w:lang w:val="en-GB"/>
        </w:rPr>
        <w:t xml:space="preserve">to ensure transparency in this area, asking them to require disclosure of such contacts and </w:t>
      </w:r>
      <w:r w:rsidR="00AF4EB1" w:rsidRPr="000C1ECE">
        <w:rPr>
          <w:lang w:val="en-GB"/>
        </w:rPr>
        <w:t xml:space="preserve">sufficient details of </w:t>
      </w:r>
      <w:r w:rsidRPr="000C1ECE">
        <w:rPr>
          <w:lang w:val="en-GB"/>
        </w:rPr>
        <w:t xml:space="preserve">the subject matters discussed. </w:t>
      </w:r>
      <w:r w:rsidR="009D25FF" w:rsidRPr="000C1ECE">
        <w:rPr>
          <w:lang w:val="en-GB"/>
        </w:rPr>
        <w:t xml:space="preserve">Moreover, reference must be made to informal contacts that happen outside the workplace whenever a PTEF </w:t>
      </w:r>
      <w:r w:rsidR="009F3F45">
        <w:rPr>
          <w:lang w:val="en-GB"/>
        </w:rPr>
        <w:t>is asked</w:t>
      </w:r>
      <w:r w:rsidR="00EA1BE6">
        <w:rPr>
          <w:lang w:val="en-GB"/>
        </w:rPr>
        <w:t>,</w:t>
      </w:r>
      <w:r w:rsidR="009F3F45">
        <w:rPr>
          <w:lang w:val="en-GB"/>
        </w:rPr>
        <w:t xml:space="preserve"> </w:t>
      </w:r>
      <w:r w:rsidR="009D25FF" w:rsidRPr="000C1ECE">
        <w:rPr>
          <w:lang w:val="en-GB"/>
        </w:rPr>
        <w:t>because of his/her official capacity</w:t>
      </w:r>
      <w:r w:rsidR="00EA1BE6">
        <w:rPr>
          <w:lang w:val="en-GB"/>
        </w:rPr>
        <w:t>,</w:t>
      </w:r>
      <w:r w:rsidR="009D25FF" w:rsidRPr="000C1ECE">
        <w:rPr>
          <w:lang w:val="en-GB"/>
        </w:rPr>
        <w:t xml:space="preserve"> for a favour, or special access to information, meetings, etc</w:t>
      </w:r>
      <w:r w:rsidR="009F3F45">
        <w:rPr>
          <w:lang w:val="en-GB"/>
        </w:rPr>
        <w:t xml:space="preserve">. </w:t>
      </w:r>
      <w:r w:rsidRPr="000C1ECE">
        <w:rPr>
          <w:lang w:val="en-GB"/>
        </w:rPr>
        <w:t xml:space="preserve">The European standard in this area is the </w:t>
      </w:r>
      <w:hyperlink r:id="rId19" w:history="1">
        <w:r w:rsidRPr="00D743A1">
          <w:rPr>
            <w:rStyle w:val="Hyperlink"/>
            <w:lang w:val="en-GB"/>
          </w:rPr>
          <w:t xml:space="preserve">Committee of Ministers </w:t>
        </w:r>
        <w:r w:rsidRPr="00D743A1">
          <w:rPr>
            <w:rStyle w:val="Hyperlink"/>
            <w:lang w:val="en-GB"/>
          </w:rPr>
          <w:lastRenderedPageBreak/>
          <w:t>Recommendation on the legal regulation of lobbying activities in the context of public decision making (2017)</w:t>
        </w:r>
      </w:hyperlink>
      <w:r w:rsidRPr="000C1ECE">
        <w:rPr>
          <w:lang w:val="en-GB"/>
        </w:rPr>
        <w:t>.</w:t>
      </w:r>
    </w:p>
    <w:p w:rsidR="009D25FF" w:rsidRPr="000C1ECE" w:rsidRDefault="009D25FF" w:rsidP="003D6C2C">
      <w:pPr>
        <w:rPr>
          <w:lang w:val="en-GB"/>
        </w:rPr>
      </w:pPr>
    </w:p>
    <w:p w:rsidR="009F7817" w:rsidRPr="000C1ECE" w:rsidRDefault="009F7817" w:rsidP="00952F56">
      <w:pPr>
        <w:rPr>
          <w:rFonts w:eastAsia="Times New Roman"/>
          <w:lang w:val="en-GB"/>
        </w:rPr>
      </w:pPr>
      <w:r w:rsidRPr="000C1ECE">
        <w:rPr>
          <w:rFonts w:eastAsia="Times New Roman"/>
          <w:lang w:val="en-GB"/>
        </w:rPr>
        <w:t>Building on the recommendations it issued in its First and Second Evaluation Round</w:t>
      </w:r>
      <w:r w:rsidR="00E54AC6">
        <w:rPr>
          <w:rFonts w:eastAsia="Times New Roman"/>
          <w:lang w:val="en-GB"/>
        </w:rPr>
        <w:t>s</w:t>
      </w:r>
      <w:r w:rsidRPr="000C1ECE">
        <w:rPr>
          <w:rFonts w:eastAsia="Times New Roman"/>
          <w:lang w:val="en-GB"/>
        </w:rPr>
        <w:t xml:space="preserve">, GRECO returned to access to information and transparency of the law-making process in its Fifth Evaluation Round. It would appear that there is still a broad margin of discretion for determining what is in the public domain and whether to exclude a certain document from free access. GRECO was concerned </w:t>
      </w:r>
      <w:r w:rsidR="00DE6225">
        <w:rPr>
          <w:rFonts w:eastAsia="Times New Roman"/>
          <w:lang w:val="en-GB"/>
        </w:rPr>
        <w:t xml:space="preserve">that </w:t>
      </w:r>
      <w:r w:rsidRPr="000C1ECE">
        <w:rPr>
          <w:rFonts w:eastAsia="Times New Roman"/>
          <w:lang w:val="en-GB"/>
        </w:rPr>
        <w:t xml:space="preserve">some members </w:t>
      </w:r>
      <w:r w:rsidR="00DE6225">
        <w:rPr>
          <w:rFonts w:eastAsia="Times New Roman"/>
          <w:lang w:val="en-GB"/>
        </w:rPr>
        <w:t xml:space="preserve">were </w:t>
      </w:r>
      <w:r w:rsidRPr="000C1ECE">
        <w:rPr>
          <w:rFonts w:eastAsia="Times New Roman"/>
          <w:lang w:val="en-GB"/>
        </w:rPr>
        <w:t>being restrictive in the application of Freedom of Information Acts (</w:t>
      </w:r>
      <w:proofErr w:type="spellStart"/>
      <w:r w:rsidRPr="000C1ECE">
        <w:rPr>
          <w:rFonts w:eastAsia="Times New Roman"/>
          <w:lang w:val="en-GB"/>
        </w:rPr>
        <w:t>FoIA</w:t>
      </w:r>
      <w:proofErr w:type="spellEnd"/>
      <w:r w:rsidRPr="000C1ECE">
        <w:rPr>
          <w:rFonts w:eastAsia="Times New Roman"/>
          <w:lang w:val="en-GB"/>
        </w:rPr>
        <w:t xml:space="preserve">) requirements. </w:t>
      </w:r>
      <w:r w:rsidR="007C64AB">
        <w:rPr>
          <w:rFonts w:eastAsia="Times New Roman"/>
          <w:lang w:val="en-GB"/>
        </w:rPr>
        <w:t>Some</w:t>
      </w:r>
      <w:r w:rsidRPr="000C1ECE">
        <w:rPr>
          <w:rFonts w:eastAsia="Times New Roman"/>
          <w:lang w:val="en-GB"/>
        </w:rPr>
        <w:t xml:space="preserve"> agencies</w:t>
      </w:r>
      <w:r w:rsidR="007C64AB">
        <w:rPr>
          <w:rFonts w:eastAsia="Times New Roman"/>
          <w:lang w:val="en-GB"/>
        </w:rPr>
        <w:t xml:space="preserve"> showed a certain</w:t>
      </w:r>
      <w:r w:rsidRPr="000C1ECE">
        <w:rPr>
          <w:rFonts w:eastAsia="Times New Roman"/>
          <w:lang w:val="en-GB"/>
        </w:rPr>
        <w:t xml:space="preserve"> reluctance to disclose information</w:t>
      </w:r>
      <w:r w:rsidR="007C64AB">
        <w:rPr>
          <w:rFonts w:eastAsia="Times New Roman"/>
          <w:lang w:val="en-GB"/>
        </w:rPr>
        <w:t xml:space="preserve">, preferring rather to apply exceptions </w:t>
      </w:r>
      <w:r w:rsidRPr="000C1ECE">
        <w:rPr>
          <w:rFonts w:eastAsia="Times New Roman"/>
          <w:lang w:val="en-GB"/>
        </w:rPr>
        <w:t>in order to withhold all or part</w:t>
      </w:r>
      <w:r w:rsidR="007C64AB">
        <w:rPr>
          <w:rFonts w:eastAsia="Times New Roman"/>
          <w:lang w:val="en-GB"/>
        </w:rPr>
        <w:t>s</w:t>
      </w:r>
      <w:r w:rsidRPr="000C1ECE">
        <w:rPr>
          <w:rFonts w:eastAsia="Times New Roman"/>
          <w:lang w:val="en-GB"/>
        </w:rPr>
        <w:t xml:space="preserve"> of information. The application of </w:t>
      </w:r>
      <w:proofErr w:type="spellStart"/>
      <w:r w:rsidRPr="000C1ECE">
        <w:rPr>
          <w:rFonts w:eastAsia="Times New Roman"/>
          <w:lang w:val="en-GB"/>
        </w:rPr>
        <w:t>FoIA</w:t>
      </w:r>
      <w:proofErr w:type="spellEnd"/>
      <w:r w:rsidRPr="000C1ECE">
        <w:rPr>
          <w:rFonts w:eastAsia="Times New Roman"/>
          <w:lang w:val="en-GB"/>
        </w:rPr>
        <w:t xml:space="preserve"> is, more often than </w:t>
      </w:r>
      <w:r w:rsidR="007C64AB">
        <w:rPr>
          <w:rFonts w:eastAsia="Times New Roman"/>
          <w:lang w:val="en-GB"/>
        </w:rPr>
        <w:t xml:space="preserve">is </w:t>
      </w:r>
      <w:r w:rsidRPr="000C1ECE">
        <w:rPr>
          <w:rFonts w:eastAsia="Times New Roman"/>
          <w:lang w:val="en-GB"/>
        </w:rPr>
        <w:t>desirable, inconsistent across government entities, which suggests the need to develop targeted training to creat</w:t>
      </w:r>
      <w:r w:rsidR="007C64AB">
        <w:rPr>
          <w:rFonts w:eastAsia="Times New Roman"/>
          <w:lang w:val="en-GB"/>
        </w:rPr>
        <w:t>e</w:t>
      </w:r>
      <w:r w:rsidRPr="000C1ECE">
        <w:rPr>
          <w:rFonts w:eastAsia="Times New Roman"/>
          <w:lang w:val="en-GB"/>
        </w:rPr>
        <w:t xml:space="preserve"> a more common understanding and application of the law. In this context, GRECO reminded countries of the standard set by Committee of Ministers recommendation Rec(2002)2 on access to official documents, which </w:t>
      </w:r>
      <w:r w:rsidRPr="000C1ECE">
        <w:rPr>
          <w:rFonts w:eastAsia="Times New Roman"/>
          <w:i/>
          <w:iCs/>
          <w:lang w:val="en-GB"/>
        </w:rPr>
        <w:t>inter alia</w:t>
      </w:r>
      <w:r w:rsidRPr="000C1ECE">
        <w:rPr>
          <w:rFonts w:eastAsia="Times New Roman"/>
          <w:lang w:val="en-GB"/>
        </w:rPr>
        <w:t xml:space="preserve"> provides that limitations to the right of access to official documents should be necessary in a democratic society, proportionate and only applied if there is not an overriding interest in disclosure. Similar provisions are included in the Council of Europe Convention on Access to Official Documents (CETS</w:t>
      </w:r>
      <w:r w:rsidR="005651DB">
        <w:rPr>
          <w:rFonts w:eastAsia="Times New Roman"/>
          <w:lang w:val="en-GB"/>
        </w:rPr>
        <w:t> </w:t>
      </w:r>
      <w:r w:rsidR="00585A7F">
        <w:rPr>
          <w:rFonts w:eastAsia="Times New Roman"/>
          <w:lang w:val="en-GB"/>
        </w:rPr>
        <w:t>No.</w:t>
      </w:r>
      <w:r w:rsidR="005651DB">
        <w:rPr>
          <w:rFonts w:eastAsia="Times New Roman"/>
          <w:lang w:val="en-GB"/>
        </w:rPr>
        <w:t> </w:t>
      </w:r>
      <w:r w:rsidRPr="000C1ECE">
        <w:rPr>
          <w:rFonts w:eastAsia="Times New Roman"/>
          <w:lang w:val="en-GB"/>
        </w:rPr>
        <w:t xml:space="preserve">205), which entered into force towards the end of 2020. GRECO encouraged its member </w:t>
      </w:r>
      <w:r w:rsidR="00482B01" w:rsidRPr="000C1ECE">
        <w:rPr>
          <w:rFonts w:eastAsia="Times New Roman"/>
          <w:lang w:val="en-GB"/>
        </w:rPr>
        <w:t>s</w:t>
      </w:r>
      <w:r w:rsidRPr="000C1ECE">
        <w:rPr>
          <w:rFonts w:eastAsia="Times New Roman"/>
          <w:lang w:val="en-GB"/>
        </w:rPr>
        <w:t xml:space="preserve">tates who </w:t>
      </w:r>
      <w:r w:rsidR="007C64AB">
        <w:rPr>
          <w:rFonts w:eastAsia="Times New Roman"/>
          <w:lang w:val="en-GB"/>
        </w:rPr>
        <w:t>have</w:t>
      </w:r>
      <w:r w:rsidR="007C64AB" w:rsidRPr="000C1ECE">
        <w:rPr>
          <w:rFonts w:eastAsia="Times New Roman"/>
          <w:lang w:val="en-GB"/>
        </w:rPr>
        <w:t xml:space="preserve"> </w:t>
      </w:r>
      <w:r w:rsidRPr="000C1ECE">
        <w:rPr>
          <w:rFonts w:eastAsia="Times New Roman"/>
          <w:lang w:val="en-GB"/>
        </w:rPr>
        <w:t>not done so already to ratify this Convention.  </w:t>
      </w:r>
    </w:p>
    <w:p w:rsidR="003D6C2C" w:rsidRPr="000C1ECE" w:rsidRDefault="003D6C2C" w:rsidP="003D6C2C">
      <w:pPr>
        <w:rPr>
          <w:lang w:val="en-GB"/>
        </w:rPr>
      </w:pPr>
    </w:p>
    <w:p w:rsidR="003D6C2C" w:rsidRPr="000C1ECE" w:rsidRDefault="003D6C2C" w:rsidP="00224249">
      <w:pPr>
        <w:spacing w:after="160" w:line="259" w:lineRule="auto"/>
        <w:jc w:val="left"/>
        <w:rPr>
          <w:rFonts w:eastAsia="Calibri"/>
          <w:b/>
          <w:color w:val="auto"/>
          <w:szCs w:val="20"/>
          <w:lang w:val="en-GB"/>
        </w:rPr>
      </w:pPr>
      <w:r w:rsidRPr="000C1ECE">
        <w:rPr>
          <w:rFonts w:eastAsia="Calibri"/>
          <w:b/>
          <w:color w:val="auto"/>
          <w:szCs w:val="20"/>
          <w:lang w:val="en-GB"/>
        </w:rPr>
        <w:t xml:space="preserve">Conflicts of interest </w:t>
      </w:r>
    </w:p>
    <w:p w:rsidR="00277108" w:rsidRPr="000C1ECE" w:rsidRDefault="00277108" w:rsidP="003D6C2C">
      <w:pPr>
        <w:rPr>
          <w:szCs w:val="20"/>
          <w:lang w:val="en-GB"/>
        </w:rPr>
      </w:pPr>
      <w:r w:rsidRPr="000C1ECE">
        <w:rPr>
          <w:lang w:val="en-GB"/>
        </w:rPr>
        <w:t>Effectively managing real, potential or perceived conflicts of interest is key to prevent</w:t>
      </w:r>
      <w:r w:rsidR="00AD1C60" w:rsidRPr="000C1ECE">
        <w:rPr>
          <w:lang w:val="en-GB"/>
        </w:rPr>
        <w:t>ing</w:t>
      </w:r>
      <w:r w:rsidRPr="000C1ECE">
        <w:rPr>
          <w:lang w:val="en-GB"/>
        </w:rPr>
        <w:t xml:space="preserve"> corruption.  </w:t>
      </w:r>
      <w:r w:rsidR="009321AC">
        <w:rPr>
          <w:lang w:val="en-GB"/>
        </w:rPr>
        <w:t>For</w:t>
      </w:r>
      <w:r w:rsidR="009321AC" w:rsidRPr="000C1ECE">
        <w:rPr>
          <w:lang w:val="en-GB"/>
        </w:rPr>
        <w:t xml:space="preserve"> </w:t>
      </w:r>
      <w:r w:rsidR="003D6C2C" w:rsidRPr="000C1ECE">
        <w:rPr>
          <w:lang w:val="en-GB"/>
        </w:rPr>
        <w:t>a majority of the countries evaluated thus far, GRECO recommended improv</w:t>
      </w:r>
      <w:r w:rsidR="00DE6225">
        <w:rPr>
          <w:lang w:val="en-GB"/>
        </w:rPr>
        <w:t>ing</w:t>
      </w:r>
      <w:r w:rsidR="003D6C2C" w:rsidRPr="000C1ECE">
        <w:rPr>
          <w:lang w:val="en-GB"/>
        </w:rPr>
        <w:t xml:space="preserve"> the management of conflicts of interest, </w:t>
      </w:r>
      <w:r w:rsidR="00D50BCB" w:rsidRPr="000C1ECE">
        <w:rPr>
          <w:lang w:val="en-GB"/>
        </w:rPr>
        <w:t>including those arising on an ad hoc basis</w:t>
      </w:r>
      <w:r w:rsidR="00D50BCB">
        <w:rPr>
          <w:lang w:val="en-GB"/>
        </w:rPr>
        <w:t xml:space="preserve">, </w:t>
      </w:r>
      <w:r w:rsidR="00DE6225">
        <w:rPr>
          <w:lang w:val="en-GB"/>
        </w:rPr>
        <w:t xml:space="preserve">in particular by </w:t>
      </w:r>
      <w:r w:rsidR="003D6C2C" w:rsidRPr="000C1ECE">
        <w:rPr>
          <w:lang w:val="en-GB"/>
        </w:rPr>
        <w:t>clearly defining the rules and procedures</w:t>
      </w:r>
      <w:r w:rsidR="00D50BCB">
        <w:rPr>
          <w:lang w:val="en-GB"/>
        </w:rPr>
        <w:t xml:space="preserve"> that apply</w:t>
      </w:r>
      <w:r w:rsidR="003D6C2C" w:rsidRPr="000C1ECE">
        <w:rPr>
          <w:lang w:val="en-GB"/>
        </w:rPr>
        <w:t xml:space="preserve">. </w:t>
      </w:r>
      <w:r w:rsidR="00D50BCB">
        <w:rPr>
          <w:lang w:val="en-GB"/>
        </w:rPr>
        <w:t>It</w:t>
      </w:r>
      <w:r w:rsidR="00D50BCB" w:rsidRPr="000C1ECE">
        <w:rPr>
          <w:lang w:val="en-GB"/>
        </w:rPr>
        <w:t xml:space="preserve"> </w:t>
      </w:r>
      <w:r w:rsidRPr="000C1ECE">
        <w:rPr>
          <w:lang w:val="en-GB"/>
        </w:rPr>
        <w:t xml:space="preserve">insisted that </w:t>
      </w:r>
      <w:r w:rsidRPr="000C1ECE">
        <w:rPr>
          <w:szCs w:val="20"/>
          <w:lang w:val="en-GB"/>
        </w:rPr>
        <w:t xml:space="preserve">a requirement of ad hoc disclosure be introduced in respect of persons exercising top executive functions in situations of conflict between their private interests and official functions when they occur. Rules about conflicts of interest should also cover political advisors, non-remunerated “supernumerary advisory employees” and unpaid advisors in central government. </w:t>
      </w:r>
    </w:p>
    <w:p w:rsidR="00277108" w:rsidRPr="000C1ECE" w:rsidRDefault="00277108" w:rsidP="003D6C2C">
      <w:pPr>
        <w:rPr>
          <w:szCs w:val="20"/>
          <w:lang w:val="en-GB"/>
        </w:rPr>
      </w:pPr>
    </w:p>
    <w:p w:rsidR="00277108" w:rsidRPr="000C1ECE" w:rsidRDefault="003D6C2C" w:rsidP="003D6C2C">
      <w:pPr>
        <w:rPr>
          <w:lang w:val="en-GB"/>
        </w:rPr>
      </w:pPr>
      <w:r w:rsidRPr="000C1ECE">
        <w:rPr>
          <w:lang w:val="en-GB"/>
        </w:rPr>
        <w:t>Much emphasis was placed on advisory, monitoring and compliance mechanisms.</w:t>
      </w:r>
      <w:r w:rsidR="00277108" w:rsidRPr="000C1ECE">
        <w:rPr>
          <w:lang w:val="en-GB"/>
        </w:rPr>
        <w:t xml:space="preserve"> </w:t>
      </w:r>
      <w:r w:rsidR="00277108" w:rsidRPr="000C1ECE">
        <w:rPr>
          <w:bCs/>
          <w:szCs w:val="20"/>
          <w:lang w:val="en-GB"/>
        </w:rPr>
        <w:t>T</w:t>
      </w:r>
      <w:r w:rsidR="00277108" w:rsidRPr="000C1ECE">
        <w:rPr>
          <w:szCs w:val="20"/>
          <w:lang w:val="en-GB"/>
        </w:rPr>
        <w:t xml:space="preserve">he system for managing conflicts of interest should be supplemented with clear provisions and guidance regarding </w:t>
      </w:r>
      <w:r w:rsidR="003711CD">
        <w:rPr>
          <w:szCs w:val="20"/>
          <w:lang w:val="en-GB"/>
        </w:rPr>
        <w:t>(</w:t>
      </w:r>
      <w:proofErr w:type="spellStart"/>
      <w:r w:rsidR="00277108" w:rsidRPr="000C1ECE">
        <w:rPr>
          <w:szCs w:val="20"/>
          <w:lang w:val="en-GB"/>
        </w:rPr>
        <w:t>i</w:t>
      </w:r>
      <w:proofErr w:type="spellEnd"/>
      <w:r w:rsidR="00277108" w:rsidRPr="000C1ECE">
        <w:rPr>
          <w:szCs w:val="20"/>
          <w:lang w:val="en-GB"/>
        </w:rPr>
        <w:t xml:space="preserve">) a requirement upon persons exercising top executive functions to disclose conflicts ad hoc and </w:t>
      </w:r>
      <w:r w:rsidR="003711CD">
        <w:rPr>
          <w:szCs w:val="20"/>
          <w:lang w:val="en-GB"/>
        </w:rPr>
        <w:t>(</w:t>
      </w:r>
      <w:r w:rsidR="00277108" w:rsidRPr="000C1ECE">
        <w:rPr>
          <w:szCs w:val="20"/>
          <w:lang w:val="en-GB"/>
        </w:rPr>
        <w:t xml:space="preserve">ii) clear procedures, responsibilities and deadlines for solving situations of conflict of interest, including following complaints by the public or </w:t>
      </w:r>
      <w:r w:rsidR="00DE6225">
        <w:rPr>
          <w:szCs w:val="20"/>
          <w:lang w:val="en-GB"/>
        </w:rPr>
        <w:t xml:space="preserve">by </w:t>
      </w:r>
      <w:r w:rsidR="00277108" w:rsidRPr="000C1ECE">
        <w:rPr>
          <w:szCs w:val="20"/>
          <w:lang w:val="en-GB"/>
        </w:rPr>
        <w:t>other institutions.</w:t>
      </w:r>
    </w:p>
    <w:p w:rsidR="003C0752" w:rsidRPr="000C1ECE" w:rsidRDefault="003C0752" w:rsidP="003D6C2C">
      <w:pPr>
        <w:rPr>
          <w:lang w:val="en-GB"/>
        </w:rPr>
      </w:pPr>
    </w:p>
    <w:p w:rsidR="003D6C2C" w:rsidRPr="000C1ECE" w:rsidRDefault="003D6C2C" w:rsidP="00224249">
      <w:pPr>
        <w:spacing w:after="160" w:line="259" w:lineRule="auto"/>
        <w:jc w:val="left"/>
        <w:rPr>
          <w:rFonts w:eastAsia="Calibri"/>
          <w:b/>
          <w:color w:val="auto"/>
          <w:szCs w:val="20"/>
          <w:lang w:val="en-GB"/>
        </w:rPr>
      </w:pPr>
      <w:r w:rsidRPr="000C1ECE">
        <w:rPr>
          <w:rFonts w:eastAsia="Calibri"/>
          <w:b/>
          <w:color w:val="auto"/>
          <w:szCs w:val="20"/>
          <w:lang w:val="en-GB"/>
        </w:rPr>
        <w:t xml:space="preserve">Prohibition or restriction of certain activities </w:t>
      </w:r>
    </w:p>
    <w:p w:rsidR="00277108" w:rsidRPr="000C1ECE" w:rsidRDefault="003D6C2C" w:rsidP="003D6C2C">
      <w:pPr>
        <w:rPr>
          <w:lang w:val="en-GB"/>
        </w:rPr>
      </w:pPr>
      <w:r w:rsidRPr="000C1ECE">
        <w:rPr>
          <w:lang w:val="en-GB"/>
        </w:rPr>
        <w:t>Incompatibilities, gifts, misuse of confidential information and restriction of post-employment activities were thoroughly assessed by GRECO. With regard to secondary activities, many countries were asked to review their existing rules and spell out in greater detail the activities that can be exercised by PTEFs and those which should be excluded</w:t>
      </w:r>
      <w:r w:rsidR="009F7817" w:rsidRPr="000C1ECE">
        <w:rPr>
          <w:lang w:val="en-GB"/>
        </w:rPr>
        <w:t xml:space="preserve">, as well as to regulate the process </w:t>
      </w:r>
      <w:r w:rsidR="00D50BCB">
        <w:rPr>
          <w:lang w:val="en-GB"/>
        </w:rPr>
        <w:t>for</w:t>
      </w:r>
      <w:r w:rsidR="00D50BCB" w:rsidRPr="000C1ECE">
        <w:rPr>
          <w:lang w:val="en-GB"/>
        </w:rPr>
        <w:t xml:space="preserve"> </w:t>
      </w:r>
      <w:r w:rsidR="009F7817" w:rsidRPr="000C1ECE">
        <w:rPr>
          <w:lang w:val="en-GB"/>
        </w:rPr>
        <w:t>notification/asking permission</w:t>
      </w:r>
      <w:r w:rsidRPr="000C1ECE">
        <w:rPr>
          <w:lang w:val="en-GB"/>
        </w:rPr>
        <w:t xml:space="preserve">. In relation to gifts and other benefits, GRECO reiterated the importance of strict limitations, highlighting the </w:t>
      </w:r>
      <w:r w:rsidR="00D50BCB">
        <w:rPr>
          <w:lang w:val="en-GB"/>
        </w:rPr>
        <w:t>risk</w:t>
      </w:r>
      <w:r w:rsidR="00D50BCB" w:rsidRPr="000C1ECE">
        <w:rPr>
          <w:lang w:val="en-GB"/>
        </w:rPr>
        <w:t xml:space="preserve"> </w:t>
      </w:r>
      <w:r w:rsidRPr="000C1ECE">
        <w:rPr>
          <w:lang w:val="en-GB"/>
        </w:rPr>
        <w:t xml:space="preserve">of “favours” </w:t>
      </w:r>
      <w:r w:rsidR="00D50BCB">
        <w:rPr>
          <w:lang w:val="en-GB"/>
        </w:rPr>
        <w:t xml:space="preserve">being exchanged </w:t>
      </w:r>
      <w:r w:rsidRPr="000C1ECE">
        <w:rPr>
          <w:lang w:val="en-GB"/>
        </w:rPr>
        <w:t xml:space="preserve">in situations where there is excessive “cosiness” between politicians and the business community. </w:t>
      </w:r>
    </w:p>
    <w:p w:rsidR="00277108" w:rsidRPr="000C1ECE" w:rsidRDefault="00277108" w:rsidP="003D6C2C">
      <w:pPr>
        <w:rPr>
          <w:lang w:val="en-GB"/>
        </w:rPr>
      </w:pPr>
    </w:p>
    <w:p w:rsidR="003D6C2C" w:rsidRPr="000C1ECE" w:rsidRDefault="003D6C2C" w:rsidP="003D6C2C">
      <w:pPr>
        <w:rPr>
          <w:lang w:val="en-GB"/>
        </w:rPr>
      </w:pPr>
      <w:r w:rsidRPr="000C1ECE">
        <w:rPr>
          <w:lang w:val="en-GB"/>
        </w:rPr>
        <w:t xml:space="preserve">Many of the countries reviewed were also </w:t>
      </w:r>
      <w:r w:rsidR="004C4895">
        <w:rPr>
          <w:lang w:val="en-GB"/>
        </w:rPr>
        <w:t>advised</w:t>
      </w:r>
      <w:r w:rsidR="004C4895" w:rsidRPr="000C1ECE">
        <w:rPr>
          <w:lang w:val="en-GB"/>
        </w:rPr>
        <w:t xml:space="preserve"> </w:t>
      </w:r>
      <w:r w:rsidRPr="000C1ECE">
        <w:rPr>
          <w:lang w:val="en-GB"/>
        </w:rPr>
        <w:t>to improve the situation with regard to the mobility of PTEFs from the public to the private sector (so-called “revolving-doors”)</w:t>
      </w:r>
      <w:r w:rsidR="000A6B34" w:rsidRPr="000C1ECE">
        <w:rPr>
          <w:lang w:val="en-GB"/>
        </w:rPr>
        <w:t>, and vice-versa.</w:t>
      </w:r>
      <w:r w:rsidRPr="000C1ECE">
        <w:rPr>
          <w:lang w:val="en-GB"/>
        </w:rPr>
        <w:t xml:space="preserve"> </w:t>
      </w:r>
      <w:r w:rsidR="00277108" w:rsidRPr="000C1ECE">
        <w:rPr>
          <w:lang w:val="en-GB"/>
        </w:rPr>
        <w:t xml:space="preserve">For instance, </w:t>
      </w:r>
      <w:r w:rsidR="004B13F3">
        <w:rPr>
          <w:lang w:val="en-GB"/>
        </w:rPr>
        <w:t xml:space="preserve">GRECO </w:t>
      </w:r>
      <w:r w:rsidR="00277108" w:rsidRPr="000C1ECE">
        <w:rPr>
          <w:lang w:val="en-GB"/>
        </w:rPr>
        <w:t xml:space="preserve">recommended </w:t>
      </w:r>
      <w:r w:rsidR="00277108" w:rsidRPr="000C1ECE">
        <w:rPr>
          <w:rFonts w:cstheme="minorHAnsi"/>
          <w:szCs w:val="20"/>
          <w:lang w:val="en-GB"/>
        </w:rPr>
        <w:t>develop</w:t>
      </w:r>
      <w:r w:rsidR="004B13F3">
        <w:rPr>
          <w:rFonts w:cstheme="minorHAnsi"/>
          <w:szCs w:val="20"/>
          <w:lang w:val="en-GB"/>
        </w:rPr>
        <w:t>ing</w:t>
      </w:r>
      <w:r w:rsidR="00277108" w:rsidRPr="000C1ECE">
        <w:rPr>
          <w:rFonts w:cstheme="minorHAnsi"/>
          <w:szCs w:val="20"/>
          <w:lang w:val="en-GB"/>
        </w:rPr>
        <w:t xml:space="preserve"> general guidelines to address the conflicts of interest that can arise</w:t>
      </w:r>
      <w:r w:rsidR="00DE6225">
        <w:rPr>
          <w:rFonts w:cstheme="minorHAnsi"/>
          <w:szCs w:val="20"/>
          <w:lang w:val="en-GB"/>
        </w:rPr>
        <w:t xml:space="preserve"> </w:t>
      </w:r>
      <w:r w:rsidR="00277108" w:rsidRPr="000C1ECE">
        <w:rPr>
          <w:rFonts w:cstheme="minorHAnsi"/>
          <w:szCs w:val="20"/>
          <w:lang w:val="en-GB"/>
        </w:rPr>
        <w:t xml:space="preserve"> from former private activities when an individual comes into government service as a top executive official and when a person entrusted with top executive functions is negotiating for a new position outside of government service if the negotiations occur before leaving public office.</w:t>
      </w:r>
    </w:p>
    <w:p w:rsidR="003D6C2C" w:rsidRPr="000C1ECE" w:rsidRDefault="003D6C2C" w:rsidP="003D6C2C">
      <w:pPr>
        <w:rPr>
          <w:b/>
          <w:lang w:val="en-GB"/>
        </w:rPr>
      </w:pPr>
    </w:p>
    <w:p w:rsidR="003D6C2C" w:rsidRPr="000C1ECE" w:rsidRDefault="003D6C2C" w:rsidP="00224249">
      <w:pPr>
        <w:spacing w:after="160" w:line="259" w:lineRule="auto"/>
        <w:jc w:val="left"/>
        <w:rPr>
          <w:rFonts w:eastAsia="Calibri"/>
          <w:b/>
          <w:color w:val="auto"/>
          <w:szCs w:val="20"/>
          <w:lang w:val="en-GB"/>
        </w:rPr>
      </w:pPr>
      <w:r w:rsidRPr="000C1ECE">
        <w:rPr>
          <w:rFonts w:eastAsia="Calibri"/>
          <w:b/>
          <w:color w:val="auto"/>
          <w:szCs w:val="20"/>
          <w:lang w:val="en-GB"/>
        </w:rPr>
        <w:t xml:space="preserve">Declaration of assets, income, liabilities and interests </w:t>
      </w:r>
    </w:p>
    <w:p w:rsidR="003D6C2C" w:rsidRPr="000C1ECE" w:rsidRDefault="003D6C2C" w:rsidP="003D6C2C">
      <w:pPr>
        <w:rPr>
          <w:lang w:val="en-GB"/>
        </w:rPr>
      </w:pPr>
      <w:r w:rsidRPr="000C1ECE">
        <w:rPr>
          <w:lang w:val="en-GB"/>
        </w:rPr>
        <w:lastRenderedPageBreak/>
        <w:t xml:space="preserve">Despite multiple attempts to introduce financial disclosure obligations as a tool of transparency, a number of deficiencies remain with regard to the scope of persons covered by this requirement, the timely publication of declarations and most importantly, with regard to their </w:t>
      </w:r>
      <w:r w:rsidR="009F7817" w:rsidRPr="000C1ECE">
        <w:rPr>
          <w:lang w:val="en-GB"/>
        </w:rPr>
        <w:t xml:space="preserve">scope </w:t>
      </w:r>
      <w:r w:rsidRPr="000C1ECE">
        <w:rPr>
          <w:lang w:val="en-GB"/>
        </w:rPr>
        <w:t xml:space="preserve">and independent and systematic monitoring. </w:t>
      </w:r>
      <w:r w:rsidR="00FA794D" w:rsidRPr="000C1ECE">
        <w:rPr>
          <w:rFonts w:cstheme="minorHAnsi"/>
          <w:szCs w:val="20"/>
          <w:lang w:val="en-GB"/>
        </w:rPr>
        <w:t>State secretaries and political advisers should be subject to the same disclosure requirements as ministers</w:t>
      </w:r>
      <w:r w:rsidRPr="000C1ECE">
        <w:rPr>
          <w:lang w:val="en-GB"/>
        </w:rPr>
        <w:t xml:space="preserve">. </w:t>
      </w:r>
      <w:r w:rsidR="00297C12">
        <w:rPr>
          <w:lang w:val="en-GB"/>
        </w:rPr>
        <w:t>It was recommended to a</w:t>
      </w:r>
      <w:r w:rsidRPr="000C1ECE">
        <w:rPr>
          <w:lang w:val="en-GB"/>
        </w:rPr>
        <w:t xml:space="preserve">lmost all the countries </w:t>
      </w:r>
      <w:r w:rsidR="00E8124F">
        <w:rPr>
          <w:lang w:val="en-GB"/>
        </w:rPr>
        <w:t>evaluated</w:t>
      </w:r>
      <w:r w:rsidR="00E8124F" w:rsidRPr="000C1ECE">
        <w:rPr>
          <w:lang w:val="en-GB"/>
        </w:rPr>
        <w:t xml:space="preserve"> </w:t>
      </w:r>
      <w:r w:rsidRPr="000C1ECE">
        <w:rPr>
          <w:lang w:val="en-GB"/>
        </w:rPr>
        <w:t xml:space="preserve">to consider widening the scope of declarations of interests to include information on spouses and dependent family members.  </w:t>
      </w:r>
    </w:p>
    <w:p w:rsidR="00FA794D" w:rsidRPr="000C1ECE" w:rsidRDefault="00FA794D" w:rsidP="003D6C2C">
      <w:pPr>
        <w:rPr>
          <w:lang w:val="en-GB"/>
        </w:rPr>
      </w:pPr>
    </w:p>
    <w:p w:rsidR="00FA794D" w:rsidRPr="000C1ECE" w:rsidRDefault="00FA794D" w:rsidP="00FA794D">
      <w:pPr>
        <w:rPr>
          <w:rFonts w:cstheme="minorHAnsi"/>
          <w:szCs w:val="20"/>
          <w:highlight w:val="yellow"/>
          <w:lang w:val="en-GB"/>
        </w:rPr>
      </w:pPr>
      <w:r w:rsidRPr="000C1ECE">
        <w:rPr>
          <w:lang w:val="en-GB"/>
        </w:rPr>
        <w:t xml:space="preserve">Declarations should be subject to a review. </w:t>
      </w:r>
      <w:r w:rsidRPr="000C1ECE">
        <w:rPr>
          <w:rFonts w:cstheme="minorHAnsi"/>
          <w:szCs w:val="20"/>
          <w:lang w:val="en-GB"/>
        </w:rPr>
        <w:t xml:space="preserve">A formal system for review of the declarations of ministers and disclosures </w:t>
      </w:r>
      <w:r w:rsidR="00027860" w:rsidRPr="000C1ECE">
        <w:rPr>
          <w:rFonts w:cstheme="minorHAnsi"/>
          <w:szCs w:val="20"/>
          <w:lang w:val="en-GB"/>
        </w:rPr>
        <w:t xml:space="preserve">by </w:t>
      </w:r>
      <w:r w:rsidRPr="000C1ECE">
        <w:rPr>
          <w:rFonts w:cstheme="minorHAnsi"/>
          <w:szCs w:val="20"/>
          <w:lang w:val="en-GB"/>
        </w:rPr>
        <w:t xml:space="preserve">other PTEFs </w:t>
      </w:r>
      <w:r w:rsidR="00AD1C60" w:rsidRPr="000C1ECE">
        <w:rPr>
          <w:rFonts w:cstheme="minorHAnsi"/>
          <w:szCs w:val="20"/>
          <w:lang w:val="en-GB"/>
        </w:rPr>
        <w:t xml:space="preserve">should </w:t>
      </w:r>
      <w:r w:rsidRPr="000C1ECE">
        <w:rPr>
          <w:rFonts w:cstheme="minorHAnsi"/>
          <w:szCs w:val="20"/>
          <w:lang w:val="en-GB"/>
        </w:rPr>
        <w:t>be established or enhanced.</w:t>
      </w:r>
      <w:r w:rsidRPr="000C1ECE">
        <w:rPr>
          <w:lang w:val="en-GB"/>
        </w:rPr>
        <w:t xml:space="preserve"> GRECO stressed </w:t>
      </w:r>
      <w:r w:rsidRPr="000C1ECE">
        <w:rPr>
          <w:rFonts w:cstheme="minorHAnsi"/>
          <w:szCs w:val="20"/>
          <w:lang w:val="en-GB"/>
        </w:rPr>
        <w:t>that (</w:t>
      </w:r>
      <w:proofErr w:type="spellStart"/>
      <w:r w:rsidRPr="000C1ECE">
        <w:rPr>
          <w:rFonts w:cstheme="minorHAnsi"/>
          <w:szCs w:val="20"/>
          <w:lang w:val="en-GB"/>
        </w:rPr>
        <w:t>i</w:t>
      </w:r>
      <w:proofErr w:type="spellEnd"/>
      <w:r w:rsidRPr="000C1ECE">
        <w:rPr>
          <w:rFonts w:cstheme="minorHAnsi"/>
          <w:szCs w:val="20"/>
          <w:lang w:val="en-GB"/>
        </w:rPr>
        <w:t>)</w:t>
      </w:r>
      <w:r w:rsidR="00297C12">
        <w:rPr>
          <w:rFonts w:cstheme="minorHAnsi"/>
          <w:szCs w:val="20"/>
          <w:lang w:val="en-GB"/>
        </w:rPr>
        <w:t> </w:t>
      </w:r>
      <w:r w:rsidRPr="000C1ECE">
        <w:rPr>
          <w:rFonts w:cstheme="minorHAnsi"/>
          <w:szCs w:val="20"/>
          <w:lang w:val="en-GB"/>
        </w:rPr>
        <w:t xml:space="preserve">enforceable sanctions </w:t>
      </w:r>
      <w:r w:rsidR="00027860" w:rsidRPr="000C1ECE">
        <w:rPr>
          <w:rFonts w:cstheme="minorHAnsi"/>
          <w:szCs w:val="20"/>
          <w:lang w:val="en-GB"/>
        </w:rPr>
        <w:t xml:space="preserve">should </w:t>
      </w:r>
      <w:r w:rsidRPr="000C1ECE">
        <w:rPr>
          <w:rFonts w:cstheme="minorHAnsi"/>
          <w:szCs w:val="20"/>
          <w:lang w:val="en-GB"/>
        </w:rPr>
        <w:t xml:space="preserve">be enacted for failing to file or knowingly </w:t>
      </w:r>
      <w:r w:rsidR="00027860" w:rsidRPr="000C1ECE">
        <w:rPr>
          <w:rFonts w:cstheme="minorHAnsi"/>
          <w:szCs w:val="20"/>
          <w:lang w:val="en-GB"/>
        </w:rPr>
        <w:t xml:space="preserve">making </w:t>
      </w:r>
      <w:r w:rsidRPr="000C1ECE">
        <w:rPr>
          <w:rFonts w:cstheme="minorHAnsi"/>
          <w:szCs w:val="20"/>
          <w:lang w:val="en-GB"/>
        </w:rPr>
        <w:t xml:space="preserve">false statements </w:t>
      </w:r>
      <w:r w:rsidR="00027860" w:rsidRPr="000C1ECE">
        <w:rPr>
          <w:rFonts w:cstheme="minorHAnsi"/>
          <w:szCs w:val="20"/>
          <w:lang w:val="en-GB"/>
        </w:rPr>
        <w:t xml:space="preserve">in </w:t>
      </w:r>
      <w:r w:rsidRPr="000C1ECE">
        <w:rPr>
          <w:rFonts w:cstheme="minorHAnsi"/>
          <w:szCs w:val="20"/>
          <w:lang w:val="en-GB"/>
        </w:rPr>
        <w:t xml:space="preserve">the disclosure reports; (ii) a formal system for review of the declarations of PTEFs </w:t>
      </w:r>
      <w:r w:rsidR="00027860" w:rsidRPr="000C1ECE">
        <w:rPr>
          <w:rFonts w:cstheme="minorHAnsi"/>
          <w:szCs w:val="20"/>
          <w:lang w:val="en-GB"/>
        </w:rPr>
        <w:t xml:space="preserve">should </w:t>
      </w:r>
      <w:r w:rsidRPr="000C1ECE">
        <w:rPr>
          <w:rFonts w:cstheme="minorHAnsi"/>
          <w:szCs w:val="20"/>
          <w:lang w:val="en-GB"/>
        </w:rPr>
        <w:t xml:space="preserve">be established; and (iii) the reports filed </w:t>
      </w:r>
      <w:r w:rsidR="00027860" w:rsidRPr="000C1ECE">
        <w:rPr>
          <w:rFonts w:cstheme="minorHAnsi"/>
          <w:szCs w:val="20"/>
          <w:lang w:val="en-GB"/>
        </w:rPr>
        <w:t xml:space="preserve">should </w:t>
      </w:r>
      <w:r w:rsidRPr="000C1ECE">
        <w:rPr>
          <w:rFonts w:cstheme="minorHAnsi"/>
          <w:szCs w:val="20"/>
          <w:lang w:val="en-GB"/>
        </w:rPr>
        <w:t>be used for counselling purposes regarding the application of the rules dealing with disqualification, outside activities and positions, and gifts.</w:t>
      </w:r>
    </w:p>
    <w:p w:rsidR="003D6C2C" w:rsidRPr="000C1ECE" w:rsidRDefault="003D6C2C" w:rsidP="003D6C2C">
      <w:pPr>
        <w:rPr>
          <w:b/>
          <w:lang w:val="en-GB"/>
        </w:rPr>
      </w:pPr>
    </w:p>
    <w:p w:rsidR="003D6C2C" w:rsidRPr="000C1ECE" w:rsidRDefault="003D6C2C" w:rsidP="00224249">
      <w:pPr>
        <w:spacing w:after="160" w:line="259" w:lineRule="auto"/>
        <w:jc w:val="left"/>
        <w:rPr>
          <w:rFonts w:eastAsia="Calibri"/>
          <w:b/>
          <w:color w:val="auto"/>
          <w:szCs w:val="20"/>
          <w:lang w:val="en-GB"/>
        </w:rPr>
      </w:pPr>
      <w:r w:rsidRPr="000C1ECE">
        <w:rPr>
          <w:rFonts w:eastAsia="Calibri"/>
          <w:b/>
          <w:color w:val="auto"/>
          <w:szCs w:val="20"/>
          <w:lang w:val="en-GB"/>
        </w:rPr>
        <w:t xml:space="preserve">Accountability and enforcement mechanisms </w:t>
      </w:r>
    </w:p>
    <w:p w:rsidR="003D6C2C" w:rsidRPr="000C1ECE" w:rsidRDefault="003D6C2C" w:rsidP="003D6C2C">
      <w:pPr>
        <w:rPr>
          <w:lang w:val="en-GB"/>
        </w:rPr>
      </w:pPr>
      <w:r w:rsidRPr="000C1ECE">
        <w:rPr>
          <w:lang w:val="en-GB"/>
        </w:rPr>
        <w:t xml:space="preserve">PTEFs should lead by example in matters of integrity. With that in mind, GRECO issued a series of recommendations relating to accountability and </w:t>
      </w:r>
      <w:r w:rsidR="00297C12">
        <w:rPr>
          <w:lang w:val="en-GB"/>
        </w:rPr>
        <w:t xml:space="preserve">the </w:t>
      </w:r>
      <w:r w:rsidRPr="000C1ECE">
        <w:rPr>
          <w:lang w:val="en-GB"/>
        </w:rPr>
        <w:t>enforcement of anti-corruption measures</w:t>
      </w:r>
      <w:r w:rsidR="00E8124F">
        <w:rPr>
          <w:lang w:val="en-GB"/>
        </w:rPr>
        <w:t xml:space="preserve">, for example to </w:t>
      </w:r>
      <w:r w:rsidRPr="000C1ECE">
        <w:rPr>
          <w:lang w:val="en-GB"/>
        </w:rPr>
        <w:t xml:space="preserve">strengthen public integrity bodies and equip law enforcement with the proper means to conduct inquiries and investigations. GRECO stressed that codes of conduct for PTEFs would benefit from a robust mechanism of supervision and enforcement. It also pointed out that the outcome of procedures undertaken in respect of persons entrusted with top executive functions should be made known to the public. In some instances, GRECO encouraged law enforcement to be more proactive in dealing with </w:t>
      </w:r>
      <w:r w:rsidR="00297C12">
        <w:rPr>
          <w:lang w:val="en-GB"/>
        </w:rPr>
        <w:t>suspected</w:t>
      </w:r>
      <w:r w:rsidRPr="000C1ECE">
        <w:rPr>
          <w:lang w:val="en-GB"/>
        </w:rPr>
        <w:t xml:space="preserve"> offences by PTEFs and start investigations on the basis of reasonable suspicion rather than irrefutable evidence. In </w:t>
      </w:r>
      <w:r w:rsidR="009321AC">
        <w:rPr>
          <w:lang w:val="en-GB"/>
        </w:rPr>
        <w:t>several</w:t>
      </w:r>
      <w:r w:rsidRPr="000C1ECE">
        <w:rPr>
          <w:lang w:val="en-GB"/>
        </w:rPr>
        <w:t xml:space="preserve"> instances, GRECO reiterated its recommendations given during the 1</w:t>
      </w:r>
      <w:r w:rsidRPr="000C1ECE">
        <w:rPr>
          <w:vertAlign w:val="superscript"/>
          <w:lang w:val="en-GB"/>
        </w:rPr>
        <w:t>st</w:t>
      </w:r>
      <w:r w:rsidRPr="000C1ECE">
        <w:rPr>
          <w:lang w:val="en-GB"/>
        </w:rPr>
        <w:t xml:space="preserve"> Evaluation Round with regard to making it possible for law enforcement, subject to judicial authorisation, to use special investigative techniques. </w:t>
      </w:r>
    </w:p>
    <w:p w:rsidR="003D6C2C" w:rsidRPr="000C1ECE" w:rsidRDefault="003D6C2C" w:rsidP="003D6C2C">
      <w:pPr>
        <w:rPr>
          <w:lang w:val="en-GB"/>
        </w:rPr>
      </w:pPr>
    </w:p>
    <w:p w:rsidR="003D6C2C" w:rsidRPr="000C1ECE" w:rsidRDefault="00FA794D" w:rsidP="003D6C2C">
      <w:pPr>
        <w:rPr>
          <w:lang w:val="en-GB"/>
        </w:rPr>
      </w:pPr>
      <w:r w:rsidRPr="000C1ECE">
        <w:rPr>
          <w:lang w:val="en-GB"/>
        </w:rPr>
        <w:t xml:space="preserve">Immunity should not result in impunity. </w:t>
      </w:r>
      <w:r w:rsidR="003D6C2C" w:rsidRPr="000C1ECE">
        <w:rPr>
          <w:lang w:val="en-GB"/>
        </w:rPr>
        <w:t>More than fifteen years after the subject of immunities was dealt with in GRECO’s 1</w:t>
      </w:r>
      <w:r w:rsidR="003D6C2C" w:rsidRPr="000C1ECE">
        <w:rPr>
          <w:vertAlign w:val="superscript"/>
          <w:lang w:val="en-GB"/>
        </w:rPr>
        <w:t>st</w:t>
      </w:r>
      <w:r w:rsidR="003D6C2C" w:rsidRPr="000C1ECE">
        <w:rPr>
          <w:lang w:val="en-GB"/>
        </w:rPr>
        <w:t xml:space="preserve"> Evaluation Round, GRECO </w:t>
      </w:r>
      <w:r w:rsidR="00027860" w:rsidRPr="000C1ECE">
        <w:rPr>
          <w:lang w:val="en-GB"/>
        </w:rPr>
        <w:t xml:space="preserve">has </w:t>
      </w:r>
      <w:r w:rsidR="003D6C2C" w:rsidRPr="000C1ECE">
        <w:rPr>
          <w:lang w:val="en-GB"/>
        </w:rPr>
        <w:t xml:space="preserve">still issued recommendations to some countries about the standard laid down in the </w:t>
      </w:r>
      <w:hyperlink r:id="rId20" w:history="1">
        <w:r w:rsidR="003D6C2C" w:rsidRPr="004F1ACF">
          <w:rPr>
            <w:rStyle w:val="Hyperlink"/>
            <w:lang w:val="en-GB"/>
          </w:rPr>
          <w:t>Twenty Guiding Principles for the Fight against Corruption</w:t>
        </w:r>
      </w:hyperlink>
      <w:r w:rsidR="003D6C2C" w:rsidRPr="000C1ECE">
        <w:rPr>
          <w:lang w:val="en-GB"/>
        </w:rPr>
        <w:t xml:space="preserve"> stipulating that </w:t>
      </w:r>
      <w:r w:rsidR="003D6C2C" w:rsidRPr="000C1ECE">
        <w:rPr>
          <w:i/>
          <w:lang w:val="en-GB"/>
        </w:rPr>
        <w:t>immunities should be limited to the extent necessary in a democratic society so as not to hamper the investigation, prosecution or adjudication of corruption offences</w:t>
      </w:r>
      <w:r w:rsidR="003D6C2C" w:rsidRPr="000C1ECE">
        <w:rPr>
          <w:lang w:val="en-GB"/>
        </w:rPr>
        <w:t xml:space="preserve">. It goes without saying that this rule also applies to criminal investigations against PTEFs. GRECO recommended </w:t>
      </w:r>
      <w:r w:rsidR="00867EDE">
        <w:rPr>
          <w:lang w:val="en-GB"/>
        </w:rPr>
        <w:t>limiting</w:t>
      </w:r>
      <w:r w:rsidR="003D6C2C" w:rsidRPr="000C1ECE">
        <w:rPr>
          <w:lang w:val="en-GB"/>
        </w:rPr>
        <w:t xml:space="preserve"> the privileges with respect to prosecution enjoyed by PTEFs for acts performed outside their official capacity and stressed the importance of objective and fair criteria for lifting immunities. </w:t>
      </w:r>
    </w:p>
    <w:p w:rsidR="003D6C2C" w:rsidRPr="000C1ECE" w:rsidRDefault="003D6C2C" w:rsidP="003D6C2C">
      <w:pPr>
        <w:jc w:val="left"/>
        <w:rPr>
          <w:rFonts w:cstheme="minorHAnsi"/>
          <w:b/>
          <w:szCs w:val="20"/>
          <w:lang w:val="en-GB"/>
        </w:rPr>
      </w:pPr>
    </w:p>
    <w:p w:rsidR="00A65B1F" w:rsidRPr="000C1ECE" w:rsidRDefault="003D6C2C" w:rsidP="003D6C2C">
      <w:pPr>
        <w:rPr>
          <w:b/>
          <w:lang w:val="en-GB"/>
        </w:rPr>
      </w:pPr>
      <w:r w:rsidRPr="000C1ECE">
        <w:rPr>
          <w:b/>
          <w:lang w:val="en-GB"/>
        </w:rPr>
        <w:t>Law enforcement agencies have the authority and powers to tackle crime</w:t>
      </w:r>
    </w:p>
    <w:p w:rsidR="00A65B1F" w:rsidRPr="000C1ECE" w:rsidRDefault="00A65B1F" w:rsidP="003D6C2C">
      <w:pPr>
        <w:rPr>
          <w:b/>
          <w:lang w:val="en-GB"/>
        </w:rPr>
      </w:pPr>
    </w:p>
    <w:p w:rsidR="003D6C2C" w:rsidRPr="000C1ECE" w:rsidRDefault="003D6C2C" w:rsidP="003D6C2C">
      <w:pPr>
        <w:rPr>
          <w:lang w:val="en-GB"/>
        </w:rPr>
      </w:pPr>
      <w:r w:rsidRPr="000C1ECE">
        <w:rPr>
          <w:lang w:val="en-GB"/>
        </w:rPr>
        <w:t>Although bound by the hierarchical structure, they should ensure that their investigations are independent and free from any undue political or other pressure. Given the</w:t>
      </w:r>
      <w:r w:rsidR="00297C12">
        <w:rPr>
          <w:lang w:val="en-GB"/>
        </w:rPr>
        <w:t>ir</w:t>
      </w:r>
      <w:r w:rsidRPr="000C1ECE">
        <w:rPr>
          <w:lang w:val="en-GB"/>
        </w:rPr>
        <w:t xml:space="preserve"> authority to enforce the law, they should be constantly aware that they are subject to the highest standards of integrity.</w:t>
      </w:r>
    </w:p>
    <w:p w:rsidR="003D6C2C" w:rsidRPr="000C1ECE" w:rsidRDefault="003D6C2C" w:rsidP="003D6C2C">
      <w:pPr>
        <w:rPr>
          <w:szCs w:val="20"/>
          <w:lang w:val="en-GB"/>
        </w:rPr>
      </w:pPr>
    </w:p>
    <w:p w:rsidR="003D6C2C" w:rsidRPr="000C1ECE" w:rsidRDefault="003D6C2C" w:rsidP="003D6C2C">
      <w:pPr>
        <w:spacing w:after="160" w:line="259" w:lineRule="auto"/>
        <w:rPr>
          <w:rFonts w:eastAsia="Calibri"/>
          <w:color w:val="auto"/>
          <w:szCs w:val="20"/>
          <w:lang w:val="en-GB"/>
        </w:rPr>
      </w:pPr>
      <w:r w:rsidRPr="000C1ECE">
        <w:rPr>
          <w:rFonts w:eastAsia="Calibri"/>
          <w:color w:val="auto"/>
          <w:szCs w:val="20"/>
          <w:lang w:val="en-GB"/>
        </w:rPr>
        <w:t>In respect of law enforcement, GRECO focused on the following issues:</w:t>
      </w:r>
    </w:p>
    <w:p w:rsidR="003D6C2C" w:rsidRPr="000C1ECE" w:rsidRDefault="003D6C2C" w:rsidP="003D6C2C">
      <w:pPr>
        <w:pStyle w:val="ListParagraph"/>
        <w:numPr>
          <w:ilvl w:val="0"/>
          <w:numId w:val="45"/>
        </w:numPr>
        <w:spacing w:after="160" w:line="259" w:lineRule="auto"/>
        <w:contextualSpacing/>
        <w:rPr>
          <w:rFonts w:ascii="Ebrima" w:eastAsia="Calibri" w:hAnsi="Ebrima"/>
          <w:color w:val="auto"/>
          <w:sz w:val="20"/>
          <w:lang w:val="en-GB"/>
        </w:rPr>
      </w:pPr>
      <w:r w:rsidRPr="000C1ECE">
        <w:rPr>
          <w:rFonts w:ascii="Ebrima" w:eastAsia="Calibri" w:hAnsi="Ebrima"/>
          <w:color w:val="auto"/>
          <w:sz w:val="20"/>
          <w:lang w:val="en-GB"/>
        </w:rPr>
        <w:t xml:space="preserve">Anticorruption and integrity policy </w:t>
      </w:r>
    </w:p>
    <w:p w:rsidR="003D6C2C" w:rsidRPr="000C1ECE" w:rsidRDefault="003D6C2C" w:rsidP="003D6C2C">
      <w:pPr>
        <w:pStyle w:val="ListParagraph"/>
        <w:numPr>
          <w:ilvl w:val="0"/>
          <w:numId w:val="45"/>
        </w:numPr>
        <w:spacing w:after="160" w:line="259" w:lineRule="auto"/>
        <w:contextualSpacing/>
        <w:rPr>
          <w:rFonts w:ascii="Ebrima" w:eastAsia="Calibri" w:hAnsi="Ebrima"/>
          <w:color w:val="auto"/>
          <w:sz w:val="20"/>
          <w:lang w:val="en-GB"/>
        </w:rPr>
      </w:pPr>
      <w:r w:rsidRPr="000C1ECE">
        <w:rPr>
          <w:rFonts w:ascii="Ebrima" w:eastAsia="Calibri" w:hAnsi="Ebrima"/>
          <w:color w:val="auto"/>
          <w:sz w:val="20"/>
          <w:lang w:val="en-GB"/>
        </w:rPr>
        <w:t>Recruitment, career</w:t>
      </w:r>
      <w:r w:rsidR="00297C12">
        <w:rPr>
          <w:rFonts w:ascii="Ebrima" w:eastAsia="Calibri" w:hAnsi="Ebrima"/>
          <w:color w:val="auto"/>
          <w:sz w:val="20"/>
          <w:lang w:val="en-GB"/>
        </w:rPr>
        <w:t>,</w:t>
      </w:r>
      <w:r w:rsidRPr="000C1ECE">
        <w:rPr>
          <w:rFonts w:ascii="Ebrima" w:eastAsia="Calibri" w:hAnsi="Ebrima"/>
          <w:color w:val="auto"/>
          <w:sz w:val="20"/>
          <w:lang w:val="en-GB"/>
        </w:rPr>
        <w:t xml:space="preserve"> and conditions of service </w:t>
      </w:r>
    </w:p>
    <w:p w:rsidR="003D6C2C" w:rsidRPr="000C1ECE" w:rsidRDefault="003D6C2C" w:rsidP="003D6C2C">
      <w:pPr>
        <w:pStyle w:val="ListParagraph"/>
        <w:numPr>
          <w:ilvl w:val="0"/>
          <w:numId w:val="45"/>
        </w:numPr>
        <w:spacing w:after="160" w:line="259" w:lineRule="auto"/>
        <w:contextualSpacing/>
        <w:rPr>
          <w:rFonts w:ascii="Ebrima" w:eastAsia="Calibri" w:hAnsi="Ebrima"/>
          <w:color w:val="auto"/>
          <w:sz w:val="20"/>
          <w:lang w:val="en-GB"/>
        </w:rPr>
      </w:pPr>
      <w:r w:rsidRPr="000C1ECE">
        <w:rPr>
          <w:rFonts w:ascii="Ebrima" w:eastAsia="Calibri" w:hAnsi="Ebrima"/>
          <w:color w:val="auto"/>
          <w:sz w:val="20"/>
          <w:lang w:val="en-GB"/>
        </w:rPr>
        <w:t xml:space="preserve">Conflicts of interest </w:t>
      </w:r>
    </w:p>
    <w:p w:rsidR="003D6C2C" w:rsidRPr="000C1ECE" w:rsidRDefault="003D6C2C" w:rsidP="003D6C2C">
      <w:pPr>
        <w:pStyle w:val="ListParagraph"/>
        <w:numPr>
          <w:ilvl w:val="0"/>
          <w:numId w:val="45"/>
        </w:numPr>
        <w:spacing w:after="160" w:line="259" w:lineRule="auto"/>
        <w:contextualSpacing/>
        <w:rPr>
          <w:rFonts w:ascii="Ebrima" w:eastAsia="Calibri" w:hAnsi="Ebrima"/>
          <w:color w:val="auto"/>
          <w:sz w:val="20"/>
          <w:lang w:val="en-GB"/>
        </w:rPr>
      </w:pPr>
      <w:r w:rsidRPr="000C1ECE">
        <w:rPr>
          <w:rFonts w:ascii="Ebrima" w:eastAsia="Calibri" w:hAnsi="Ebrima"/>
          <w:color w:val="auto"/>
          <w:sz w:val="20"/>
          <w:lang w:val="en-GB"/>
        </w:rPr>
        <w:t>Prohibition or restriction of certain activities</w:t>
      </w:r>
    </w:p>
    <w:p w:rsidR="003D6C2C" w:rsidRPr="000C1ECE" w:rsidRDefault="003D6C2C" w:rsidP="003D6C2C">
      <w:pPr>
        <w:pStyle w:val="ListParagraph"/>
        <w:numPr>
          <w:ilvl w:val="0"/>
          <w:numId w:val="45"/>
        </w:numPr>
        <w:spacing w:after="160" w:line="259" w:lineRule="auto"/>
        <w:contextualSpacing/>
        <w:rPr>
          <w:rFonts w:ascii="Ebrima" w:eastAsia="Calibri" w:hAnsi="Ebrima"/>
          <w:color w:val="auto"/>
          <w:sz w:val="20"/>
          <w:lang w:val="en-GB"/>
        </w:rPr>
      </w:pPr>
      <w:r w:rsidRPr="000C1ECE">
        <w:rPr>
          <w:rFonts w:ascii="Ebrima" w:eastAsia="Calibri" w:hAnsi="Ebrima"/>
          <w:color w:val="auto"/>
          <w:sz w:val="20"/>
          <w:lang w:val="en-GB"/>
        </w:rPr>
        <w:t>Declaration of assets, income, liabilities</w:t>
      </w:r>
      <w:r w:rsidR="00297C12">
        <w:rPr>
          <w:rFonts w:ascii="Ebrima" w:eastAsia="Calibri" w:hAnsi="Ebrima"/>
          <w:color w:val="auto"/>
          <w:sz w:val="20"/>
          <w:lang w:val="en-GB"/>
        </w:rPr>
        <w:t>,</w:t>
      </w:r>
      <w:r w:rsidRPr="000C1ECE">
        <w:rPr>
          <w:rFonts w:ascii="Ebrima" w:eastAsia="Calibri" w:hAnsi="Ebrima"/>
          <w:color w:val="auto"/>
          <w:sz w:val="20"/>
          <w:lang w:val="en-GB"/>
        </w:rPr>
        <w:t xml:space="preserve"> and interests</w:t>
      </w:r>
    </w:p>
    <w:p w:rsidR="003D6C2C" w:rsidRPr="000C1ECE" w:rsidRDefault="003D6C2C" w:rsidP="003D6C2C">
      <w:pPr>
        <w:pStyle w:val="ListParagraph"/>
        <w:numPr>
          <w:ilvl w:val="0"/>
          <w:numId w:val="45"/>
        </w:numPr>
        <w:spacing w:after="160" w:line="259" w:lineRule="auto"/>
        <w:contextualSpacing/>
        <w:rPr>
          <w:rFonts w:ascii="Ebrima" w:eastAsia="Calibri" w:hAnsi="Ebrima"/>
          <w:color w:val="auto"/>
          <w:sz w:val="20"/>
          <w:lang w:val="en-GB"/>
        </w:rPr>
      </w:pPr>
      <w:r w:rsidRPr="000C1ECE">
        <w:rPr>
          <w:rFonts w:ascii="Ebrima" w:eastAsia="Calibri" w:hAnsi="Ebrima"/>
          <w:color w:val="auto"/>
          <w:sz w:val="20"/>
          <w:lang w:val="en-GB"/>
        </w:rPr>
        <w:t>Oversight and enforcement</w:t>
      </w:r>
    </w:p>
    <w:p w:rsidR="009D25FF" w:rsidRPr="000C1ECE" w:rsidRDefault="009D25FF" w:rsidP="009D25FF">
      <w:pPr>
        <w:pStyle w:val="PlainText"/>
        <w:ind w:left="360"/>
        <w:rPr>
          <w:lang w:val="en-GB"/>
        </w:rPr>
      </w:pPr>
      <w:bookmarkStart w:id="11" w:name="_Toc6851959"/>
    </w:p>
    <w:p w:rsidR="009D25FF" w:rsidRPr="000C1ECE" w:rsidRDefault="009D25FF" w:rsidP="009D25FF">
      <w:pPr>
        <w:pStyle w:val="PlainText"/>
        <w:rPr>
          <w:rFonts w:ascii="Ebrima" w:hAnsi="Ebrima"/>
          <w:sz w:val="20"/>
          <w:szCs w:val="20"/>
          <w:lang w:val="en-GB"/>
        </w:rPr>
      </w:pPr>
      <w:r w:rsidRPr="000C1ECE">
        <w:rPr>
          <w:rFonts w:ascii="Ebrima" w:hAnsi="Ebrima"/>
          <w:sz w:val="20"/>
          <w:szCs w:val="20"/>
          <w:lang w:val="en-GB"/>
        </w:rPr>
        <w:lastRenderedPageBreak/>
        <w:t xml:space="preserve">Top ranking </w:t>
      </w:r>
      <w:r w:rsidR="006113B6" w:rsidRPr="000C1ECE">
        <w:rPr>
          <w:rFonts w:ascii="Ebrima" w:hAnsi="Ebrima"/>
          <w:sz w:val="20"/>
          <w:szCs w:val="20"/>
          <w:lang w:val="en-GB"/>
        </w:rPr>
        <w:t xml:space="preserve">law enforcement </w:t>
      </w:r>
      <w:r w:rsidRPr="000C1ECE">
        <w:rPr>
          <w:rFonts w:ascii="Ebrima" w:hAnsi="Ebrima"/>
          <w:sz w:val="20"/>
          <w:szCs w:val="20"/>
          <w:lang w:val="en-GB"/>
        </w:rPr>
        <w:t xml:space="preserve">officers have important powers and authority, also because of the rather hierarchical organisation of the forces. Decisions affecting the career of officials can lie in the hands of superiors, a fact that is particularly sensitive if processes are decentralised (e.g. regarding appointments, promotions, bonuses, medals or awards, assignments and training opportunities, authorisation of secondary activities, but also transfers and discipline). For this reason, GRECO </w:t>
      </w:r>
      <w:r w:rsidR="00297C12">
        <w:rPr>
          <w:rFonts w:ascii="Ebrima" w:hAnsi="Ebrima"/>
          <w:sz w:val="20"/>
          <w:szCs w:val="20"/>
          <w:lang w:val="en-GB"/>
        </w:rPr>
        <w:t>recommends</w:t>
      </w:r>
      <w:r w:rsidRPr="000C1ECE">
        <w:rPr>
          <w:rFonts w:ascii="Ebrima" w:hAnsi="Ebrima"/>
          <w:sz w:val="20"/>
          <w:szCs w:val="20"/>
          <w:lang w:val="en-GB"/>
        </w:rPr>
        <w:t xml:space="preserve"> streamlining procedures, the gathering of data at central level, and strengthening accountability, including by providing for adequate internal and external appeal channels. GRECO has also </w:t>
      </w:r>
      <w:r w:rsidR="00297C12" w:rsidRPr="000C1ECE">
        <w:rPr>
          <w:rFonts w:ascii="Ebrima" w:hAnsi="Ebrima"/>
          <w:sz w:val="20"/>
          <w:szCs w:val="20"/>
          <w:lang w:val="en-GB"/>
        </w:rPr>
        <w:t>emphasi</w:t>
      </w:r>
      <w:r w:rsidR="00297C12">
        <w:rPr>
          <w:rFonts w:ascii="Ebrima" w:hAnsi="Ebrima"/>
          <w:sz w:val="20"/>
          <w:szCs w:val="20"/>
          <w:lang w:val="en-GB"/>
        </w:rPr>
        <w:t>s</w:t>
      </w:r>
      <w:r w:rsidR="00297C12" w:rsidRPr="000C1ECE">
        <w:rPr>
          <w:rFonts w:ascii="Ebrima" w:hAnsi="Ebrima"/>
          <w:sz w:val="20"/>
          <w:szCs w:val="20"/>
          <w:lang w:val="en-GB"/>
        </w:rPr>
        <w:t xml:space="preserve">ed </w:t>
      </w:r>
      <w:r w:rsidRPr="000C1ECE">
        <w:rPr>
          <w:rFonts w:ascii="Ebrima" w:hAnsi="Ebrima"/>
          <w:sz w:val="20"/>
          <w:szCs w:val="20"/>
          <w:lang w:val="en-GB"/>
        </w:rPr>
        <w:t xml:space="preserve">that it is imperative that superiors are able to fully understand the areas of vulnerability and set the right benchmark in reacting to ethical challenges. Visible leadership which consistently displays appropriate behaviour is key. Indeed, leading by example can decisively influence the desired behaviour of subordinates, their professionalism and the organisational culture. It must, therefore, be assured that specific on-going training is developed for managers to better equip them </w:t>
      </w:r>
      <w:r w:rsidR="00297C12">
        <w:rPr>
          <w:rFonts w:ascii="Ebrima" w:hAnsi="Ebrima"/>
          <w:sz w:val="20"/>
          <w:szCs w:val="20"/>
          <w:lang w:val="en-GB"/>
        </w:rPr>
        <w:t>for providing</w:t>
      </w:r>
      <w:r w:rsidRPr="000C1ECE">
        <w:rPr>
          <w:rFonts w:ascii="Ebrima" w:hAnsi="Ebrima"/>
          <w:sz w:val="20"/>
          <w:szCs w:val="20"/>
          <w:lang w:val="en-GB"/>
        </w:rPr>
        <w:t xml:space="preserve"> a lead on ethics, </w:t>
      </w:r>
      <w:r w:rsidR="00297C12">
        <w:rPr>
          <w:rFonts w:ascii="Ebrima" w:hAnsi="Ebrima"/>
          <w:sz w:val="20"/>
          <w:szCs w:val="20"/>
          <w:lang w:val="en-GB"/>
        </w:rPr>
        <w:t>preventing</w:t>
      </w:r>
      <w:r w:rsidRPr="000C1ECE">
        <w:rPr>
          <w:rFonts w:ascii="Ebrima" w:hAnsi="Ebrima"/>
          <w:sz w:val="20"/>
          <w:szCs w:val="20"/>
          <w:lang w:val="en-GB"/>
        </w:rPr>
        <w:t xml:space="preserve"> conflicts of interest and other integrity and anticorruption matters within their teams. Such training will serve both to raise awareness and reinforce ethical practice.</w:t>
      </w:r>
    </w:p>
    <w:p w:rsidR="00224249" w:rsidRPr="000C1ECE" w:rsidRDefault="00224249">
      <w:pPr>
        <w:jc w:val="left"/>
        <w:rPr>
          <w:rFonts w:eastAsia="Calibri"/>
          <w:b/>
          <w:bCs/>
          <w:color w:val="44546A"/>
          <w:szCs w:val="20"/>
          <w:lang w:val="en-GB"/>
        </w:rPr>
      </w:pPr>
    </w:p>
    <w:bookmarkEnd w:id="11"/>
    <w:p w:rsidR="003D6C2C" w:rsidRPr="000C1ECE" w:rsidRDefault="003D6C2C" w:rsidP="00224249">
      <w:pPr>
        <w:spacing w:after="160" w:line="259" w:lineRule="auto"/>
        <w:jc w:val="left"/>
        <w:rPr>
          <w:rFonts w:eastAsia="Calibri"/>
          <w:b/>
          <w:color w:val="auto"/>
          <w:szCs w:val="20"/>
          <w:lang w:val="en-GB"/>
        </w:rPr>
      </w:pPr>
      <w:r w:rsidRPr="000C1ECE">
        <w:rPr>
          <w:rFonts w:eastAsia="Calibri"/>
          <w:b/>
          <w:color w:val="auto"/>
          <w:szCs w:val="20"/>
          <w:lang w:val="en-GB"/>
        </w:rPr>
        <w:t>Anti-corruption and integrity policy</w:t>
      </w:r>
    </w:p>
    <w:p w:rsidR="003D6C2C" w:rsidRPr="000C1ECE" w:rsidRDefault="00FA794D" w:rsidP="003D6C2C">
      <w:pPr>
        <w:spacing w:after="160" w:line="259" w:lineRule="auto"/>
        <w:rPr>
          <w:rFonts w:eastAsia="Calibri"/>
          <w:color w:val="auto"/>
          <w:szCs w:val="20"/>
          <w:lang w:val="en-GB"/>
        </w:rPr>
      </w:pPr>
      <w:r w:rsidRPr="000C1ECE">
        <w:rPr>
          <w:rFonts w:eastAsia="Calibri"/>
          <w:color w:val="auto"/>
          <w:szCs w:val="20"/>
          <w:lang w:val="en-GB"/>
        </w:rPr>
        <w:t xml:space="preserve">In a number of countries evaluated, GRECO recommended </w:t>
      </w:r>
      <w:r w:rsidRPr="000C1ECE">
        <w:rPr>
          <w:rFonts w:cstheme="minorHAnsi"/>
          <w:bCs/>
          <w:szCs w:val="20"/>
          <w:lang w:val="en-GB"/>
        </w:rPr>
        <w:t xml:space="preserve">adopting a coordinated corruption prevention and integrity policy for the police, based on </w:t>
      </w:r>
      <w:r w:rsidR="002134E4">
        <w:rPr>
          <w:rFonts w:cstheme="minorHAnsi"/>
          <w:bCs/>
          <w:szCs w:val="20"/>
          <w:lang w:val="en-GB"/>
        </w:rPr>
        <w:t xml:space="preserve">the </w:t>
      </w:r>
      <w:r w:rsidRPr="000C1ECE">
        <w:rPr>
          <w:rFonts w:cstheme="minorHAnsi"/>
          <w:bCs/>
          <w:szCs w:val="20"/>
          <w:lang w:val="en-GB"/>
        </w:rPr>
        <w:t xml:space="preserve">systematic and comprehensive review of risk prone areas, which should be coupled with a regular assessment mechanism. In </w:t>
      </w:r>
      <w:r w:rsidR="003D6C2C" w:rsidRPr="000C1ECE">
        <w:rPr>
          <w:rFonts w:eastAsia="Calibri"/>
          <w:color w:val="auto"/>
          <w:szCs w:val="20"/>
          <w:lang w:val="en-GB"/>
        </w:rPr>
        <w:t xml:space="preserve">countries </w:t>
      </w:r>
      <w:r w:rsidRPr="000C1ECE">
        <w:rPr>
          <w:rFonts w:eastAsia="Calibri"/>
          <w:color w:val="auto"/>
          <w:szCs w:val="20"/>
          <w:lang w:val="en-GB"/>
        </w:rPr>
        <w:t xml:space="preserve">which </w:t>
      </w:r>
      <w:r w:rsidR="003D6C2C" w:rsidRPr="000C1ECE">
        <w:rPr>
          <w:rFonts w:eastAsia="Calibri"/>
          <w:color w:val="auto"/>
          <w:szCs w:val="20"/>
          <w:lang w:val="en-GB"/>
        </w:rPr>
        <w:t xml:space="preserve">had well-developed national anti-corruption strategies, codes of conduct and overall policy guidelines, </w:t>
      </w:r>
      <w:r w:rsidR="002134E4" w:rsidRPr="000C1ECE">
        <w:rPr>
          <w:rFonts w:eastAsia="Calibri"/>
          <w:color w:val="auto"/>
          <w:szCs w:val="20"/>
          <w:lang w:val="en-GB"/>
        </w:rPr>
        <w:t>several</w:t>
      </w:r>
      <w:r w:rsidRPr="000C1ECE">
        <w:rPr>
          <w:rFonts w:eastAsia="Calibri"/>
          <w:color w:val="auto"/>
          <w:szCs w:val="20"/>
          <w:lang w:val="en-GB"/>
        </w:rPr>
        <w:t xml:space="preserve"> </w:t>
      </w:r>
      <w:r w:rsidR="003D6C2C" w:rsidRPr="000C1ECE">
        <w:rPr>
          <w:rFonts w:eastAsia="Calibri"/>
          <w:color w:val="auto"/>
          <w:szCs w:val="20"/>
          <w:lang w:val="en-GB"/>
        </w:rPr>
        <w:t xml:space="preserve">were asked to complement their codes of conduct with provisions on gifts, ad hoc conflict of interests and relations with third parties. GRECO also stressed that </w:t>
      </w:r>
      <w:r w:rsidR="002134E4">
        <w:rPr>
          <w:rFonts w:eastAsia="Calibri"/>
          <w:color w:val="auto"/>
          <w:szCs w:val="20"/>
          <w:lang w:val="en-GB"/>
        </w:rPr>
        <w:t xml:space="preserve">adherence to </w:t>
      </w:r>
      <w:r w:rsidR="003D6C2C" w:rsidRPr="000C1ECE">
        <w:rPr>
          <w:rFonts w:eastAsia="Calibri"/>
          <w:color w:val="auto"/>
          <w:szCs w:val="20"/>
          <w:lang w:val="en-GB"/>
        </w:rPr>
        <w:t xml:space="preserve">such codes should be </w:t>
      </w:r>
      <w:r w:rsidR="002134E4">
        <w:rPr>
          <w:rFonts w:eastAsia="Calibri"/>
          <w:color w:val="auto"/>
          <w:szCs w:val="20"/>
          <w:lang w:val="en-GB"/>
        </w:rPr>
        <w:t>supervised and enforced</w:t>
      </w:r>
      <w:r w:rsidR="003D6C2C" w:rsidRPr="000C1ECE">
        <w:rPr>
          <w:rFonts w:eastAsia="Calibri"/>
          <w:color w:val="auto"/>
          <w:szCs w:val="20"/>
          <w:lang w:val="en-GB"/>
        </w:rPr>
        <w:t xml:space="preserve">, in some cases asking </w:t>
      </w:r>
      <w:r w:rsidR="002134E4">
        <w:rPr>
          <w:rFonts w:eastAsia="Calibri"/>
          <w:color w:val="auto"/>
          <w:szCs w:val="20"/>
          <w:lang w:val="en-GB"/>
        </w:rPr>
        <w:t>for the introduction of</w:t>
      </w:r>
      <w:r w:rsidR="003D6C2C" w:rsidRPr="000C1ECE">
        <w:rPr>
          <w:rFonts w:eastAsia="Calibri"/>
          <w:color w:val="auto"/>
          <w:szCs w:val="20"/>
          <w:lang w:val="en-GB"/>
        </w:rPr>
        <w:t xml:space="preserve"> </w:t>
      </w:r>
      <w:r w:rsidR="00021A27">
        <w:rPr>
          <w:rFonts w:eastAsia="Calibri"/>
          <w:color w:val="auto"/>
          <w:szCs w:val="20"/>
          <w:lang w:val="en-GB"/>
        </w:rPr>
        <w:t xml:space="preserve">the possibility </w:t>
      </w:r>
      <w:r w:rsidR="00867EDE">
        <w:rPr>
          <w:rFonts w:eastAsia="Calibri"/>
          <w:color w:val="auto"/>
          <w:szCs w:val="20"/>
          <w:lang w:val="en-GB"/>
        </w:rPr>
        <w:t>to apply</w:t>
      </w:r>
      <w:r w:rsidR="00021A27">
        <w:rPr>
          <w:rFonts w:eastAsia="Calibri"/>
          <w:color w:val="auto"/>
          <w:szCs w:val="20"/>
          <w:lang w:val="en-GB"/>
        </w:rPr>
        <w:t xml:space="preserve"> </w:t>
      </w:r>
      <w:r w:rsidR="003D6C2C" w:rsidRPr="000C1ECE">
        <w:rPr>
          <w:rFonts w:eastAsia="Calibri"/>
          <w:color w:val="auto"/>
          <w:szCs w:val="20"/>
          <w:lang w:val="en-GB"/>
        </w:rPr>
        <w:t xml:space="preserve">sanctions. </w:t>
      </w:r>
    </w:p>
    <w:p w:rsidR="003D6C2C" w:rsidRPr="000C1ECE" w:rsidRDefault="003D6C2C" w:rsidP="003D6C2C">
      <w:pPr>
        <w:spacing w:after="160" w:line="259" w:lineRule="auto"/>
        <w:rPr>
          <w:rFonts w:eastAsia="Calibri"/>
          <w:color w:val="auto"/>
          <w:szCs w:val="20"/>
          <w:lang w:val="en-GB"/>
        </w:rPr>
      </w:pPr>
      <w:r w:rsidRPr="000C1ECE">
        <w:rPr>
          <w:rFonts w:eastAsia="Calibri"/>
          <w:color w:val="auto"/>
          <w:szCs w:val="20"/>
          <w:lang w:val="en-GB"/>
        </w:rPr>
        <w:t xml:space="preserve">No enforcement of a code of conduct is possible without it being well understood and internalised. With that in mind, </w:t>
      </w:r>
      <w:r w:rsidR="004B13F3">
        <w:rPr>
          <w:rFonts w:eastAsia="Calibri"/>
          <w:color w:val="auto"/>
          <w:szCs w:val="20"/>
          <w:lang w:val="en-GB"/>
        </w:rPr>
        <w:t xml:space="preserve">for almost all countries assessed, </w:t>
      </w:r>
      <w:r w:rsidRPr="000C1ECE">
        <w:rPr>
          <w:rFonts w:eastAsia="Calibri"/>
          <w:color w:val="auto"/>
          <w:szCs w:val="20"/>
          <w:lang w:val="en-GB"/>
        </w:rPr>
        <w:t xml:space="preserve">GRECO recommended </w:t>
      </w:r>
      <w:r w:rsidR="004B13F3">
        <w:rPr>
          <w:rFonts w:eastAsia="Calibri"/>
          <w:color w:val="auto"/>
          <w:szCs w:val="20"/>
          <w:lang w:val="en-GB"/>
        </w:rPr>
        <w:t>having</w:t>
      </w:r>
      <w:r w:rsidRPr="000C1ECE">
        <w:rPr>
          <w:rFonts w:eastAsia="Calibri"/>
          <w:color w:val="auto"/>
          <w:szCs w:val="20"/>
          <w:lang w:val="en-GB"/>
        </w:rPr>
        <w:t xml:space="preserve"> regular training on corruption prevention, integrity and conflicts of interests, conducted by qualified trainers, for all police staff, particularly including their superiors. GRECO also pointed out that all preventive tools should be explained to the public</w:t>
      </w:r>
      <w:r w:rsidR="002134E4">
        <w:rPr>
          <w:rFonts w:eastAsia="Calibri"/>
          <w:color w:val="auto"/>
          <w:szCs w:val="20"/>
          <w:lang w:val="en-GB"/>
        </w:rPr>
        <w:t xml:space="preserve"> </w:t>
      </w:r>
      <w:r w:rsidRPr="000C1ECE">
        <w:rPr>
          <w:rFonts w:eastAsia="Calibri"/>
          <w:color w:val="auto"/>
          <w:szCs w:val="20"/>
          <w:lang w:val="en-GB"/>
        </w:rPr>
        <w:t xml:space="preserve">so that it is aware of the integrity standards that </w:t>
      </w:r>
      <w:r w:rsidR="002134E4">
        <w:rPr>
          <w:rFonts w:eastAsia="Calibri"/>
          <w:color w:val="auto"/>
          <w:szCs w:val="20"/>
          <w:lang w:val="en-GB"/>
        </w:rPr>
        <w:t xml:space="preserve">apply to </w:t>
      </w:r>
      <w:r w:rsidRPr="000C1ECE">
        <w:rPr>
          <w:rFonts w:eastAsia="Calibri"/>
          <w:color w:val="auto"/>
          <w:szCs w:val="20"/>
          <w:lang w:val="en-GB"/>
        </w:rPr>
        <w:t>the police</w:t>
      </w:r>
      <w:r w:rsidR="00A93EC3">
        <w:rPr>
          <w:rFonts w:eastAsia="Calibri"/>
          <w:color w:val="auto"/>
          <w:szCs w:val="20"/>
          <w:lang w:val="en-GB"/>
        </w:rPr>
        <w:t xml:space="preserve"> so a</w:t>
      </w:r>
      <w:r w:rsidR="004B13F3">
        <w:rPr>
          <w:rFonts w:eastAsia="Calibri"/>
          <w:color w:val="auto"/>
          <w:szCs w:val="20"/>
          <w:lang w:val="en-GB"/>
        </w:rPr>
        <w:t>s</w:t>
      </w:r>
      <w:r w:rsidRPr="000C1ECE">
        <w:rPr>
          <w:rFonts w:eastAsia="Calibri"/>
          <w:color w:val="auto"/>
          <w:szCs w:val="20"/>
          <w:lang w:val="en-GB"/>
        </w:rPr>
        <w:t xml:space="preserve"> </w:t>
      </w:r>
      <w:r w:rsidR="002134E4">
        <w:rPr>
          <w:rFonts w:eastAsia="Calibri"/>
          <w:color w:val="auto"/>
          <w:szCs w:val="20"/>
          <w:lang w:val="en-GB"/>
        </w:rPr>
        <w:t>to</w:t>
      </w:r>
      <w:r w:rsidR="002134E4" w:rsidRPr="000C1ECE">
        <w:rPr>
          <w:rFonts w:eastAsia="Calibri"/>
          <w:color w:val="auto"/>
          <w:szCs w:val="20"/>
          <w:lang w:val="en-GB"/>
        </w:rPr>
        <w:t xml:space="preserve"> </w:t>
      </w:r>
      <w:r w:rsidRPr="000C1ECE">
        <w:rPr>
          <w:rFonts w:eastAsia="Calibri"/>
          <w:color w:val="auto"/>
          <w:szCs w:val="20"/>
          <w:lang w:val="en-GB"/>
        </w:rPr>
        <w:t xml:space="preserve">gain trust and support. </w:t>
      </w:r>
    </w:p>
    <w:p w:rsidR="003D6C2C" w:rsidRPr="000C1ECE" w:rsidRDefault="003D6C2C" w:rsidP="00224249">
      <w:pPr>
        <w:spacing w:after="160" w:line="259" w:lineRule="auto"/>
        <w:jc w:val="left"/>
        <w:rPr>
          <w:rFonts w:eastAsia="Calibri"/>
          <w:b/>
          <w:color w:val="auto"/>
          <w:szCs w:val="20"/>
          <w:lang w:val="en-GB"/>
        </w:rPr>
      </w:pPr>
      <w:r w:rsidRPr="000C1ECE">
        <w:rPr>
          <w:rFonts w:eastAsia="Calibri"/>
          <w:b/>
          <w:color w:val="auto"/>
          <w:szCs w:val="20"/>
          <w:lang w:val="en-GB"/>
        </w:rPr>
        <w:t xml:space="preserve">Organisation and accountability </w:t>
      </w:r>
    </w:p>
    <w:p w:rsidR="003D6C2C" w:rsidRPr="000C1ECE" w:rsidRDefault="003D6C2C" w:rsidP="003D6C2C">
      <w:pPr>
        <w:rPr>
          <w:rFonts w:eastAsia="Calibri"/>
          <w:color w:val="auto"/>
          <w:szCs w:val="20"/>
          <w:lang w:val="en-GB"/>
        </w:rPr>
      </w:pPr>
      <w:r w:rsidRPr="000C1ECE">
        <w:rPr>
          <w:rFonts w:eastAsia="Calibri"/>
          <w:color w:val="auto"/>
          <w:szCs w:val="20"/>
          <w:lang w:val="en-GB"/>
        </w:rPr>
        <w:t xml:space="preserve">To be able to perform effectively, adequate resources for law enforcement are necessary. In some instances, GRECO had to stress to the authorities that they need to ensure appropriate and </w:t>
      </w:r>
      <w:r w:rsidR="009F7817" w:rsidRPr="000C1ECE">
        <w:rPr>
          <w:rFonts w:eastAsia="Calibri"/>
          <w:color w:val="auto"/>
          <w:szCs w:val="20"/>
          <w:lang w:val="en-GB"/>
        </w:rPr>
        <w:t xml:space="preserve">adequate remuneration </w:t>
      </w:r>
      <w:r w:rsidRPr="000C1ECE">
        <w:rPr>
          <w:rFonts w:eastAsia="Calibri"/>
          <w:color w:val="auto"/>
          <w:szCs w:val="20"/>
          <w:lang w:val="en-GB"/>
        </w:rPr>
        <w:t xml:space="preserve">for their police officers. GRECO was also concerned in some instances that the necessary resources and expertise were not always allocated to allow for effective reforms of the police and their internal control structures.  </w:t>
      </w:r>
    </w:p>
    <w:p w:rsidR="00FA794D" w:rsidRPr="000C1ECE" w:rsidRDefault="00FA794D" w:rsidP="003D6C2C">
      <w:pPr>
        <w:rPr>
          <w:rFonts w:eastAsia="Calibri"/>
          <w:color w:val="auto"/>
          <w:szCs w:val="20"/>
          <w:lang w:val="en-GB"/>
        </w:rPr>
      </w:pPr>
    </w:p>
    <w:p w:rsidR="00FA794D" w:rsidRPr="000C1ECE" w:rsidRDefault="00544DF6" w:rsidP="00EA1BE6">
      <w:pPr>
        <w:tabs>
          <w:tab w:val="left" w:pos="6379"/>
        </w:tabs>
        <w:rPr>
          <w:rFonts w:eastAsia="Calibri"/>
          <w:color w:val="auto"/>
          <w:szCs w:val="20"/>
          <w:lang w:val="en-GB"/>
        </w:rPr>
      </w:pPr>
      <w:r w:rsidRPr="00544DF6">
        <w:rPr>
          <w:lang w:val="en-GB"/>
        </w:rPr>
        <w:t>GRECO also stressed that the police should have sufficient operational independence in practice from the political level, i.e. the ministry in charge of police matters</w:t>
      </w:r>
      <w:r>
        <w:rPr>
          <w:lang w:val="en-GB"/>
        </w:rPr>
        <w:t xml:space="preserve">, </w:t>
      </w:r>
      <w:r w:rsidR="00FA794D" w:rsidRPr="000C1ECE">
        <w:rPr>
          <w:szCs w:val="20"/>
          <w:lang w:val="en-GB"/>
        </w:rPr>
        <w:t>and</w:t>
      </w:r>
      <w:r w:rsidR="00AD6479" w:rsidRPr="000C1ECE">
        <w:rPr>
          <w:szCs w:val="20"/>
          <w:lang w:val="en-GB"/>
        </w:rPr>
        <w:t xml:space="preserve"> that</w:t>
      </w:r>
      <w:r w:rsidR="00FA794D" w:rsidRPr="000C1ECE">
        <w:rPr>
          <w:szCs w:val="20"/>
          <w:lang w:val="en-GB"/>
        </w:rPr>
        <w:t xml:space="preserve"> pertinent measures be taken in order to ensure</w:t>
      </w:r>
      <w:r w:rsidR="00265C52" w:rsidRPr="000C1ECE">
        <w:rPr>
          <w:szCs w:val="20"/>
          <w:lang w:val="en-GB"/>
        </w:rPr>
        <w:t xml:space="preserve"> </w:t>
      </w:r>
      <w:r w:rsidR="00027860" w:rsidRPr="000C1ECE">
        <w:rPr>
          <w:szCs w:val="20"/>
          <w:lang w:val="en-GB"/>
        </w:rPr>
        <w:t>that</w:t>
      </w:r>
      <w:r w:rsidR="00FA794D" w:rsidRPr="000C1ECE">
        <w:rPr>
          <w:szCs w:val="20"/>
          <w:lang w:val="en-GB"/>
        </w:rPr>
        <w:t xml:space="preserve"> individual police officers </w:t>
      </w:r>
      <w:r w:rsidR="00C248E4" w:rsidRPr="000C1ECE">
        <w:rPr>
          <w:szCs w:val="20"/>
          <w:lang w:val="en-GB"/>
        </w:rPr>
        <w:t xml:space="preserve">comply in practice with the </w:t>
      </w:r>
      <w:r w:rsidR="00FA794D" w:rsidRPr="000C1ECE">
        <w:rPr>
          <w:szCs w:val="20"/>
          <w:lang w:val="en-GB"/>
        </w:rPr>
        <w:t xml:space="preserve">duty to </w:t>
      </w:r>
      <w:r w:rsidR="00265C52" w:rsidRPr="000C1ECE">
        <w:rPr>
          <w:szCs w:val="20"/>
          <w:lang w:val="en-GB"/>
        </w:rPr>
        <w:t>implement</w:t>
      </w:r>
      <w:r w:rsidR="00FA794D" w:rsidRPr="000C1ECE">
        <w:rPr>
          <w:szCs w:val="20"/>
          <w:lang w:val="en-GB"/>
        </w:rPr>
        <w:t xml:space="preserve"> the existing rules on </w:t>
      </w:r>
      <w:r w:rsidR="00FA794D" w:rsidRPr="000C1ECE">
        <w:rPr>
          <w:rFonts w:cstheme="minorHAnsi"/>
          <w:szCs w:val="20"/>
          <w:lang w:val="en-GB"/>
        </w:rPr>
        <w:t xml:space="preserve">integrity and impartiality in order to carry out their functions in a politically neutral manner. </w:t>
      </w:r>
    </w:p>
    <w:p w:rsidR="009D25FF" w:rsidRPr="000C1ECE" w:rsidRDefault="009D25FF" w:rsidP="009D25FF">
      <w:pPr>
        <w:rPr>
          <w:rFonts w:eastAsia="Calibri"/>
          <w:color w:val="auto"/>
          <w:szCs w:val="20"/>
          <w:lang w:val="en-GB"/>
        </w:rPr>
      </w:pPr>
    </w:p>
    <w:p w:rsidR="003D6C2C" w:rsidRPr="000C1ECE" w:rsidRDefault="003D6C2C" w:rsidP="00224249">
      <w:pPr>
        <w:spacing w:after="160" w:line="259" w:lineRule="auto"/>
        <w:jc w:val="left"/>
        <w:rPr>
          <w:rFonts w:eastAsia="Calibri"/>
          <w:b/>
          <w:color w:val="auto"/>
          <w:szCs w:val="20"/>
          <w:lang w:val="en-GB"/>
        </w:rPr>
      </w:pPr>
      <w:r w:rsidRPr="000C1ECE">
        <w:rPr>
          <w:rFonts w:eastAsia="Calibri"/>
          <w:b/>
          <w:color w:val="auto"/>
          <w:szCs w:val="20"/>
          <w:lang w:val="en-GB"/>
        </w:rPr>
        <w:t>Recruitment, career and conditions of service</w:t>
      </w:r>
    </w:p>
    <w:p w:rsidR="003D6C2C" w:rsidRPr="000C1ECE" w:rsidRDefault="003D6C2C" w:rsidP="003D6C2C">
      <w:pPr>
        <w:pStyle w:val="Default"/>
        <w:rPr>
          <w:rFonts w:ascii="Ebrima" w:eastAsia="Times New Roman" w:hAnsi="Ebrima"/>
          <w:szCs w:val="20"/>
          <w:lang w:val="en-GB" w:eastAsia="en-GB"/>
        </w:rPr>
      </w:pPr>
      <w:r w:rsidRPr="000C1ECE">
        <w:rPr>
          <w:rFonts w:ascii="Ebrima" w:eastAsia="Calibri" w:hAnsi="Ebrima"/>
          <w:color w:val="auto"/>
          <w:szCs w:val="20"/>
          <w:lang w:val="en-GB"/>
        </w:rPr>
        <w:t>GRECO recommended that</w:t>
      </w:r>
      <w:r w:rsidR="00AD6479" w:rsidRPr="000C1ECE">
        <w:rPr>
          <w:rFonts w:ascii="Ebrima" w:eastAsia="Calibri" w:hAnsi="Ebrima"/>
          <w:color w:val="auto"/>
          <w:szCs w:val="20"/>
          <w:lang w:val="en-GB"/>
        </w:rPr>
        <w:t xml:space="preserve"> </w:t>
      </w:r>
      <w:r w:rsidRPr="000C1ECE">
        <w:rPr>
          <w:rFonts w:ascii="Ebrima" w:eastAsia="Calibri" w:hAnsi="Ebrima"/>
          <w:color w:val="auto"/>
          <w:szCs w:val="20"/>
          <w:lang w:val="en-GB"/>
        </w:rPr>
        <w:t xml:space="preserve">the management </w:t>
      </w:r>
      <w:r w:rsidR="00AD6479" w:rsidRPr="000C1ECE">
        <w:rPr>
          <w:rFonts w:ascii="Ebrima" w:eastAsia="Calibri" w:hAnsi="Ebrima"/>
          <w:color w:val="auto"/>
          <w:szCs w:val="20"/>
          <w:lang w:val="en-GB"/>
        </w:rPr>
        <w:t xml:space="preserve">of </w:t>
      </w:r>
      <w:r w:rsidRPr="000C1ECE">
        <w:rPr>
          <w:rFonts w:ascii="Ebrima" w:eastAsia="Calibri" w:hAnsi="Ebrima"/>
          <w:color w:val="auto"/>
          <w:szCs w:val="20"/>
          <w:lang w:val="en-GB"/>
        </w:rPr>
        <w:t xml:space="preserve">law enforcement </w:t>
      </w:r>
      <w:r w:rsidR="00ED3B6E">
        <w:rPr>
          <w:rFonts w:ascii="Ebrima" w:eastAsia="Calibri" w:hAnsi="Ebrima"/>
          <w:color w:val="auto"/>
          <w:szCs w:val="20"/>
          <w:lang w:val="en-GB"/>
        </w:rPr>
        <w:t xml:space="preserve">careers </w:t>
      </w:r>
      <w:r w:rsidRPr="000C1ECE">
        <w:rPr>
          <w:rFonts w:ascii="Ebrima" w:eastAsia="Calibri" w:hAnsi="Ebrima"/>
          <w:color w:val="auto"/>
          <w:szCs w:val="20"/>
          <w:lang w:val="en-GB"/>
        </w:rPr>
        <w:t>should be driven by the principles of transparent and merit-based recruitment, promotion and dismissal, offering an objective appeal procedure, having clear criteria for motivating staff and striving for gender balance. In a few instances, GRECO recommended build</w:t>
      </w:r>
      <w:r w:rsidR="004B13F3">
        <w:rPr>
          <w:rFonts w:ascii="Ebrima" w:eastAsia="Calibri" w:hAnsi="Ebrima"/>
          <w:color w:val="auto"/>
          <w:szCs w:val="20"/>
          <w:lang w:val="en-GB"/>
        </w:rPr>
        <w:t>ing</w:t>
      </w:r>
      <w:r w:rsidRPr="000C1ECE">
        <w:rPr>
          <w:rFonts w:ascii="Ebrima" w:eastAsia="Calibri" w:hAnsi="Ebrima"/>
          <w:color w:val="auto"/>
          <w:szCs w:val="20"/>
          <w:lang w:val="en-GB"/>
        </w:rPr>
        <w:t xml:space="preserve"> or enhanc</w:t>
      </w:r>
      <w:r w:rsidR="004B13F3">
        <w:rPr>
          <w:rFonts w:ascii="Ebrima" w:eastAsia="Calibri" w:hAnsi="Ebrima"/>
          <w:color w:val="auto"/>
          <w:szCs w:val="20"/>
          <w:lang w:val="en-GB"/>
        </w:rPr>
        <w:t>ing</w:t>
      </w:r>
      <w:r w:rsidRPr="000C1ECE">
        <w:rPr>
          <w:rFonts w:ascii="Ebrima" w:eastAsia="Calibri" w:hAnsi="Ebrima"/>
          <w:color w:val="auto"/>
          <w:szCs w:val="20"/>
          <w:lang w:val="en-GB"/>
        </w:rPr>
        <w:t xml:space="preserve"> these principles, stressing that vacancies in the police should be advertised rather than candidates being “hand-picked” by means of transfers from </w:t>
      </w:r>
      <w:r w:rsidRPr="000C1ECE">
        <w:rPr>
          <w:rFonts w:ascii="Ebrima" w:eastAsia="Calibri" w:hAnsi="Ebrima"/>
          <w:color w:val="auto"/>
          <w:szCs w:val="20"/>
          <w:lang w:val="en-GB"/>
        </w:rPr>
        <w:lastRenderedPageBreak/>
        <w:t xml:space="preserve">the civil service. GRECO also pointed out that selection should be based on clear </w:t>
      </w:r>
      <w:r w:rsidR="007276E0" w:rsidRPr="000C1ECE">
        <w:rPr>
          <w:rFonts w:ascii="Ebrima" w:eastAsia="Calibri" w:hAnsi="Ebrima"/>
          <w:color w:val="auto"/>
          <w:szCs w:val="20"/>
          <w:lang w:val="en-GB"/>
        </w:rPr>
        <w:t xml:space="preserve">and </w:t>
      </w:r>
      <w:r w:rsidRPr="000C1ECE">
        <w:rPr>
          <w:rFonts w:ascii="Ebrima" w:eastAsia="Calibri" w:hAnsi="Ebrima"/>
          <w:color w:val="auto"/>
          <w:szCs w:val="20"/>
          <w:lang w:val="en-GB"/>
        </w:rPr>
        <w:t xml:space="preserve">objective criteria as opposed to subjective preferences, that no-one should unduly influence the process and that the highest superiors should not be above this rule. Moreover, GRECO stressed the importance of </w:t>
      </w:r>
      <w:r w:rsidRPr="000C1ECE">
        <w:rPr>
          <w:rFonts w:ascii="Ebrima" w:eastAsia="Times New Roman" w:hAnsi="Ebrima"/>
          <w:szCs w:val="20"/>
          <w:lang w:val="en-GB" w:eastAsia="en-GB"/>
        </w:rPr>
        <w:t>security checks at regular intervals throughout the careers of law enforcement staff as</w:t>
      </w:r>
      <w:r w:rsidRPr="000C1ECE">
        <w:rPr>
          <w:rFonts w:ascii="Ebrima" w:eastAsia="Times New Roman" w:hAnsi="Ebrima"/>
          <w:szCs w:val="20"/>
          <w:lang w:val="en-GB"/>
        </w:rPr>
        <w:t xml:space="preserve"> their </w:t>
      </w:r>
      <w:r w:rsidRPr="000C1ECE">
        <w:rPr>
          <w:rFonts w:ascii="Ebrima" w:eastAsia="Times New Roman" w:hAnsi="Ebrima"/>
          <w:szCs w:val="20"/>
          <w:lang w:val="en-GB" w:eastAsia="en-GB"/>
        </w:rPr>
        <w:t>personal circumstances are likely to change over time and, on occasion,</w:t>
      </w:r>
      <w:r w:rsidR="00ED3B6E">
        <w:rPr>
          <w:rFonts w:ascii="Ebrima" w:eastAsia="Times New Roman" w:hAnsi="Ebrima"/>
          <w:szCs w:val="20"/>
          <w:lang w:val="en-GB" w:eastAsia="en-GB"/>
        </w:rPr>
        <w:t xml:space="preserve"> might</w:t>
      </w:r>
      <w:r w:rsidRPr="000C1ECE">
        <w:rPr>
          <w:rFonts w:ascii="Ebrima" w:eastAsia="Times New Roman" w:hAnsi="Ebrima"/>
          <w:szCs w:val="20"/>
          <w:lang w:val="en-GB" w:eastAsia="en-GB"/>
        </w:rPr>
        <w:t xml:space="preserve"> make them more vulnerable to corruption risks (financial problems arising for example as a result of a mortgage or consumer loan, divorce, the illness of a relative, the bankruptcy of a spouse, radicalisation, etc.). </w:t>
      </w:r>
      <w:r w:rsidR="007276E0" w:rsidRPr="000C1ECE">
        <w:rPr>
          <w:rFonts w:ascii="Ebrima" w:eastAsia="Times New Roman" w:hAnsi="Ebrima"/>
          <w:szCs w:val="20"/>
          <w:lang w:val="en-GB" w:eastAsia="en-GB"/>
        </w:rPr>
        <w:t>GRE</w:t>
      </w:r>
      <w:r w:rsidR="00AD6479" w:rsidRPr="000C1ECE">
        <w:rPr>
          <w:rFonts w:ascii="Ebrima" w:eastAsia="Times New Roman" w:hAnsi="Ebrima"/>
          <w:szCs w:val="20"/>
          <w:lang w:val="en-GB" w:eastAsia="en-GB"/>
        </w:rPr>
        <w:t>C</w:t>
      </w:r>
      <w:r w:rsidR="007276E0" w:rsidRPr="000C1ECE">
        <w:rPr>
          <w:rFonts w:ascii="Ebrima" w:eastAsia="Times New Roman" w:hAnsi="Ebrima"/>
          <w:szCs w:val="20"/>
          <w:lang w:val="en-GB" w:eastAsia="en-GB"/>
        </w:rPr>
        <w:t xml:space="preserve">O finally recommended improving the terms of employment in the </w:t>
      </w:r>
      <w:r w:rsidR="00ED3B6E">
        <w:rPr>
          <w:rFonts w:ascii="Ebrima" w:eastAsia="Times New Roman" w:hAnsi="Ebrima"/>
          <w:szCs w:val="20"/>
          <w:lang w:val="en-GB" w:eastAsia="en-GB"/>
        </w:rPr>
        <w:t>p</w:t>
      </w:r>
      <w:r w:rsidR="00ED3B6E" w:rsidRPr="000C1ECE">
        <w:rPr>
          <w:rFonts w:ascii="Ebrima" w:eastAsia="Times New Roman" w:hAnsi="Ebrima"/>
          <w:szCs w:val="20"/>
          <w:lang w:val="en-GB" w:eastAsia="en-GB"/>
        </w:rPr>
        <w:t xml:space="preserve">olice </w:t>
      </w:r>
      <w:r w:rsidR="007276E0" w:rsidRPr="000C1ECE">
        <w:rPr>
          <w:rFonts w:ascii="Ebrima" w:eastAsia="Times New Roman" w:hAnsi="Ebrima"/>
          <w:szCs w:val="20"/>
          <w:lang w:val="en-GB" w:eastAsia="en-GB"/>
        </w:rPr>
        <w:t>by designing additional measures to improve gender balance at all levels and in all sectors.</w:t>
      </w:r>
    </w:p>
    <w:p w:rsidR="003D6C2C" w:rsidRPr="000C1ECE" w:rsidRDefault="003D6C2C" w:rsidP="003D6C2C">
      <w:pPr>
        <w:pStyle w:val="Default"/>
        <w:rPr>
          <w:rFonts w:ascii="Ebrima" w:eastAsia="Calibri" w:hAnsi="Ebrima"/>
          <w:color w:val="auto"/>
          <w:szCs w:val="20"/>
          <w:lang w:val="en-GB"/>
        </w:rPr>
      </w:pPr>
    </w:p>
    <w:p w:rsidR="003D6C2C" w:rsidRPr="000C1ECE" w:rsidRDefault="003D6C2C" w:rsidP="00224249">
      <w:pPr>
        <w:spacing w:after="160" w:line="259" w:lineRule="auto"/>
        <w:jc w:val="left"/>
        <w:rPr>
          <w:rFonts w:eastAsia="Calibri"/>
          <w:b/>
          <w:color w:val="auto"/>
          <w:szCs w:val="20"/>
          <w:lang w:val="en-GB"/>
        </w:rPr>
      </w:pPr>
      <w:r w:rsidRPr="000C1ECE">
        <w:rPr>
          <w:rFonts w:eastAsia="Calibri"/>
          <w:b/>
          <w:color w:val="auto"/>
          <w:szCs w:val="20"/>
          <w:lang w:val="en-GB"/>
        </w:rPr>
        <w:t xml:space="preserve">Conflicts of interest </w:t>
      </w:r>
    </w:p>
    <w:p w:rsidR="003D6C2C" w:rsidRPr="000C1ECE" w:rsidRDefault="003D6C2C" w:rsidP="003D6C2C">
      <w:pPr>
        <w:rPr>
          <w:rFonts w:eastAsia="Calibri"/>
          <w:color w:val="auto"/>
          <w:szCs w:val="20"/>
          <w:lang w:val="en-GB"/>
        </w:rPr>
      </w:pPr>
      <w:r w:rsidRPr="000C1ECE">
        <w:rPr>
          <w:rFonts w:eastAsia="Calibri"/>
          <w:color w:val="auto"/>
          <w:szCs w:val="20"/>
          <w:lang w:val="en-GB"/>
        </w:rPr>
        <w:t xml:space="preserve">Fairness and impartiality are paramount for all those exercising a public function; they are particularly important for law enforcement. Law enforcement personnel need to be proactive in dealing with their own conflicts of interest. </w:t>
      </w:r>
      <w:r w:rsidR="004B13F3">
        <w:rPr>
          <w:rFonts w:eastAsia="Calibri"/>
          <w:color w:val="auto"/>
          <w:szCs w:val="20"/>
          <w:lang w:val="en-GB"/>
        </w:rPr>
        <w:t xml:space="preserve">For some countries, </w:t>
      </w:r>
      <w:r w:rsidRPr="000C1ECE">
        <w:rPr>
          <w:rFonts w:eastAsia="Calibri"/>
          <w:color w:val="auto"/>
          <w:szCs w:val="20"/>
          <w:lang w:val="en-GB"/>
        </w:rPr>
        <w:t xml:space="preserve">GRECO recommended </w:t>
      </w:r>
      <w:r w:rsidR="004B13F3">
        <w:rPr>
          <w:rFonts w:eastAsia="Calibri"/>
          <w:color w:val="auto"/>
          <w:szCs w:val="20"/>
          <w:lang w:val="en-GB"/>
        </w:rPr>
        <w:t>having</w:t>
      </w:r>
      <w:r w:rsidRPr="000C1ECE">
        <w:rPr>
          <w:rFonts w:eastAsia="Calibri"/>
          <w:color w:val="auto"/>
          <w:szCs w:val="20"/>
          <w:lang w:val="en-GB"/>
        </w:rPr>
        <w:t xml:space="preserve"> a more streamlined approach, with clear rules and oversight of their implementation. </w:t>
      </w:r>
    </w:p>
    <w:p w:rsidR="003D6C2C" w:rsidRPr="000C1ECE" w:rsidRDefault="003D6C2C" w:rsidP="003D6C2C">
      <w:pPr>
        <w:rPr>
          <w:rFonts w:eastAsia="Calibri"/>
          <w:color w:val="auto"/>
          <w:szCs w:val="20"/>
          <w:lang w:val="en-GB"/>
        </w:rPr>
      </w:pPr>
    </w:p>
    <w:p w:rsidR="003D6C2C" w:rsidRPr="000C1ECE" w:rsidRDefault="003D6C2C" w:rsidP="00224249">
      <w:pPr>
        <w:spacing w:after="160" w:line="259" w:lineRule="auto"/>
        <w:jc w:val="left"/>
        <w:rPr>
          <w:rFonts w:eastAsia="Calibri"/>
          <w:b/>
          <w:color w:val="auto"/>
          <w:szCs w:val="20"/>
          <w:lang w:val="en-GB"/>
        </w:rPr>
      </w:pPr>
      <w:r w:rsidRPr="000C1ECE">
        <w:rPr>
          <w:rFonts w:eastAsia="Calibri"/>
          <w:b/>
          <w:color w:val="auto"/>
          <w:szCs w:val="20"/>
          <w:lang w:val="en-GB"/>
        </w:rPr>
        <w:t xml:space="preserve">Prohibition or restriction of certain activities </w:t>
      </w:r>
    </w:p>
    <w:p w:rsidR="003D6C2C" w:rsidRPr="000C1ECE" w:rsidRDefault="00A93EC3" w:rsidP="009F7817">
      <w:pPr>
        <w:rPr>
          <w:rFonts w:eastAsia="Calibri"/>
          <w:color w:val="auto"/>
          <w:szCs w:val="20"/>
          <w:lang w:val="en-GB"/>
        </w:rPr>
      </w:pPr>
      <w:r>
        <w:rPr>
          <w:rFonts w:eastAsia="Calibri"/>
          <w:color w:val="auto"/>
          <w:szCs w:val="20"/>
          <w:lang w:val="en-GB"/>
        </w:rPr>
        <w:t>T</w:t>
      </w:r>
      <w:r w:rsidR="003D6C2C" w:rsidRPr="000C1ECE">
        <w:rPr>
          <w:rFonts w:eastAsia="Calibri"/>
          <w:color w:val="auto"/>
          <w:szCs w:val="20"/>
          <w:lang w:val="en-GB"/>
        </w:rPr>
        <w:t xml:space="preserve">he rules are more stringent </w:t>
      </w:r>
      <w:r>
        <w:rPr>
          <w:rFonts w:eastAsia="Calibri"/>
          <w:color w:val="auto"/>
          <w:szCs w:val="20"/>
          <w:lang w:val="en-GB"/>
        </w:rPr>
        <w:t>i</w:t>
      </w:r>
      <w:r w:rsidRPr="000C1ECE">
        <w:rPr>
          <w:rFonts w:eastAsia="Calibri"/>
          <w:color w:val="auto"/>
          <w:szCs w:val="20"/>
          <w:lang w:val="en-GB"/>
        </w:rPr>
        <w:t xml:space="preserve">n some countries </w:t>
      </w:r>
      <w:r w:rsidR="003D6C2C" w:rsidRPr="000C1ECE">
        <w:rPr>
          <w:rFonts w:eastAsia="Calibri"/>
          <w:color w:val="auto"/>
          <w:szCs w:val="20"/>
          <w:lang w:val="en-GB"/>
        </w:rPr>
        <w:t xml:space="preserve">than in others in prohibiting law enforcement </w:t>
      </w:r>
      <w:r w:rsidR="00ED3B6E">
        <w:rPr>
          <w:rFonts w:eastAsia="Calibri"/>
          <w:color w:val="auto"/>
          <w:szCs w:val="20"/>
          <w:lang w:val="en-GB"/>
        </w:rPr>
        <w:t xml:space="preserve">staff </w:t>
      </w:r>
      <w:r w:rsidR="003D6C2C" w:rsidRPr="000C1ECE">
        <w:rPr>
          <w:rFonts w:eastAsia="Calibri"/>
          <w:color w:val="auto"/>
          <w:szCs w:val="20"/>
          <w:lang w:val="en-GB"/>
        </w:rPr>
        <w:t xml:space="preserve">from performing any activity </w:t>
      </w:r>
      <w:r w:rsidR="00ED3B6E" w:rsidRPr="000C1ECE">
        <w:rPr>
          <w:rFonts w:eastAsia="Calibri"/>
          <w:color w:val="auto"/>
          <w:szCs w:val="20"/>
          <w:lang w:val="en-GB"/>
        </w:rPr>
        <w:t xml:space="preserve">other </w:t>
      </w:r>
      <w:r w:rsidR="003D6C2C" w:rsidRPr="000C1ECE">
        <w:rPr>
          <w:rFonts w:eastAsia="Calibri"/>
          <w:color w:val="auto"/>
          <w:szCs w:val="20"/>
          <w:lang w:val="en-GB"/>
        </w:rPr>
        <w:t xml:space="preserve">than their work functions. A few explicitly prohibit law enforcement officials from </w:t>
      </w:r>
      <w:r w:rsidR="009F7817" w:rsidRPr="000C1ECE">
        <w:rPr>
          <w:rFonts w:eastAsia="Times New Roman"/>
          <w:lang w:val="en-GB"/>
        </w:rPr>
        <w:t>performing activities which could be to the detriment of their service in the police</w:t>
      </w:r>
      <w:r w:rsidR="003D6C2C" w:rsidRPr="000C1ECE">
        <w:rPr>
          <w:rFonts w:eastAsia="Calibri"/>
          <w:color w:val="auto"/>
          <w:szCs w:val="20"/>
          <w:lang w:val="en-GB"/>
        </w:rPr>
        <w:t xml:space="preserve">. In most countries evaluated, GRECO issued a recommendation in relation to secondary employment for law enforcement. </w:t>
      </w:r>
    </w:p>
    <w:p w:rsidR="003D6C2C" w:rsidRPr="000C1ECE" w:rsidRDefault="003D6C2C" w:rsidP="003D6C2C">
      <w:pPr>
        <w:rPr>
          <w:rFonts w:eastAsia="Calibri"/>
          <w:color w:val="auto"/>
          <w:szCs w:val="20"/>
          <w:lang w:val="en-GB"/>
        </w:rPr>
      </w:pPr>
    </w:p>
    <w:p w:rsidR="003D6C2C" w:rsidRPr="000C1ECE" w:rsidRDefault="003D6C2C" w:rsidP="003D6C2C">
      <w:pPr>
        <w:rPr>
          <w:rFonts w:eastAsia="Calibri" w:cs="Calibri"/>
          <w:color w:val="auto"/>
          <w:szCs w:val="20"/>
          <w:lang w:val="en-GB"/>
        </w:rPr>
      </w:pPr>
      <w:r w:rsidRPr="000C1ECE">
        <w:rPr>
          <w:rFonts w:eastAsia="Calibri"/>
          <w:color w:val="auto"/>
          <w:szCs w:val="20"/>
          <w:lang w:val="en-GB"/>
        </w:rPr>
        <w:t xml:space="preserve">In some cases, GRECO recommended </w:t>
      </w:r>
      <w:r w:rsidRPr="000C1ECE">
        <w:rPr>
          <w:rFonts w:eastAsia="Calibri" w:cs="Calibri"/>
          <w:color w:val="auto"/>
          <w:szCs w:val="20"/>
          <w:lang w:val="en-GB"/>
        </w:rPr>
        <w:t xml:space="preserve">a streamlined system for authorisation of secondary employment with effective follow-up. In other instances, GRECO advised to study the issue carefully to be better placed to decide if additional measures are needed to limit such </w:t>
      </w:r>
      <w:r w:rsidR="005D67D8">
        <w:rPr>
          <w:rFonts w:eastAsia="Calibri" w:cs="Calibri"/>
          <w:color w:val="auto"/>
          <w:szCs w:val="20"/>
          <w:lang w:val="en-GB"/>
        </w:rPr>
        <w:t>activity</w:t>
      </w:r>
      <w:r w:rsidR="005D67D8" w:rsidRPr="000C1ECE">
        <w:rPr>
          <w:rFonts w:eastAsia="Calibri" w:cs="Calibri"/>
          <w:color w:val="auto"/>
          <w:szCs w:val="20"/>
          <w:lang w:val="en-GB"/>
        </w:rPr>
        <w:t xml:space="preserve"> </w:t>
      </w:r>
      <w:r w:rsidRPr="000C1ECE">
        <w:rPr>
          <w:rFonts w:eastAsia="Calibri" w:cs="Calibri"/>
          <w:color w:val="auto"/>
          <w:szCs w:val="20"/>
          <w:lang w:val="en-GB"/>
        </w:rPr>
        <w:t xml:space="preserve">and if so, </w:t>
      </w:r>
      <w:r w:rsidR="005D67D8">
        <w:rPr>
          <w:rFonts w:eastAsia="Calibri" w:cs="Calibri"/>
          <w:color w:val="auto"/>
          <w:szCs w:val="20"/>
          <w:lang w:val="en-GB"/>
        </w:rPr>
        <w:t xml:space="preserve">to </w:t>
      </w:r>
      <w:r w:rsidRPr="000C1ECE">
        <w:rPr>
          <w:rFonts w:eastAsia="Calibri" w:cs="Calibri"/>
          <w:color w:val="auto"/>
          <w:szCs w:val="20"/>
          <w:lang w:val="en-GB"/>
        </w:rPr>
        <w:t xml:space="preserve">establish clear criteria </w:t>
      </w:r>
      <w:r w:rsidR="005D67D8">
        <w:rPr>
          <w:rFonts w:eastAsia="Calibri" w:cs="Calibri"/>
          <w:color w:val="auto"/>
          <w:szCs w:val="20"/>
          <w:lang w:val="en-GB"/>
        </w:rPr>
        <w:t>for granting</w:t>
      </w:r>
      <w:r w:rsidRPr="000C1ECE">
        <w:rPr>
          <w:rFonts w:eastAsia="Calibri" w:cs="Calibri"/>
          <w:color w:val="auto"/>
          <w:szCs w:val="20"/>
          <w:lang w:val="en-GB"/>
        </w:rPr>
        <w:t xml:space="preserve"> </w:t>
      </w:r>
      <w:r w:rsidR="003711CD" w:rsidRPr="000C1ECE">
        <w:rPr>
          <w:rFonts w:eastAsia="Calibri" w:cs="Calibri"/>
          <w:color w:val="auto"/>
          <w:szCs w:val="20"/>
          <w:lang w:val="en-GB"/>
        </w:rPr>
        <w:t>permission.</w:t>
      </w:r>
      <w:r w:rsidRPr="000C1ECE">
        <w:rPr>
          <w:rFonts w:eastAsia="Calibri" w:cs="Calibri"/>
          <w:color w:val="auto"/>
          <w:szCs w:val="20"/>
          <w:lang w:val="en-GB"/>
        </w:rPr>
        <w:t xml:space="preserve"> </w:t>
      </w:r>
    </w:p>
    <w:p w:rsidR="003D6C2C" w:rsidRPr="000C1ECE" w:rsidRDefault="003D6C2C" w:rsidP="003D6C2C">
      <w:pPr>
        <w:rPr>
          <w:rFonts w:eastAsia="Calibri" w:cs="Calibri"/>
          <w:color w:val="auto"/>
          <w:szCs w:val="20"/>
          <w:lang w:val="en-GB"/>
        </w:rPr>
      </w:pPr>
    </w:p>
    <w:p w:rsidR="003D6C2C" w:rsidRPr="000C1ECE" w:rsidRDefault="003D6C2C" w:rsidP="003D6C2C">
      <w:pPr>
        <w:rPr>
          <w:rFonts w:eastAsia="Calibri"/>
          <w:color w:val="auto"/>
          <w:szCs w:val="20"/>
          <w:lang w:val="en-GB"/>
        </w:rPr>
      </w:pPr>
      <w:r w:rsidRPr="000C1ECE">
        <w:rPr>
          <w:rFonts w:eastAsia="Calibri" w:cs="Calibri"/>
          <w:color w:val="auto"/>
          <w:szCs w:val="20"/>
          <w:lang w:val="en-GB"/>
        </w:rPr>
        <w:t>In some cases, GRECO recommended consider</w:t>
      </w:r>
      <w:r w:rsidR="004B13F3">
        <w:rPr>
          <w:rFonts w:eastAsia="Calibri" w:cs="Calibri"/>
          <w:color w:val="auto"/>
          <w:szCs w:val="20"/>
          <w:lang w:val="en-GB"/>
        </w:rPr>
        <w:t>ing</w:t>
      </w:r>
      <w:r w:rsidRPr="000C1ECE">
        <w:rPr>
          <w:rFonts w:eastAsia="Calibri" w:cs="Calibri"/>
          <w:color w:val="auto"/>
          <w:szCs w:val="20"/>
          <w:lang w:val="en-GB"/>
        </w:rPr>
        <w:t xml:space="preserve"> or, more strictly, </w:t>
      </w:r>
      <w:r w:rsidR="004B13F3">
        <w:rPr>
          <w:rFonts w:eastAsia="Calibri" w:cs="Calibri"/>
          <w:color w:val="auto"/>
          <w:szCs w:val="20"/>
          <w:lang w:val="en-GB"/>
        </w:rPr>
        <w:t>introducing</w:t>
      </w:r>
      <w:r w:rsidRPr="000C1ECE">
        <w:rPr>
          <w:rFonts w:eastAsia="Calibri" w:cs="Calibri"/>
          <w:color w:val="auto"/>
          <w:szCs w:val="20"/>
          <w:lang w:val="en-GB"/>
        </w:rPr>
        <w:t xml:space="preserve"> specific mechanisms for </w:t>
      </w:r>
      <w:r w:rsidR="005D67D8">
        <w:rPr>
          <w:rFonts w:eastAsia="Calibri" w:cs="Calibri"/>
          <w:color w:val="auto"/>
          <w:szCs w:val="20"/>
          <w:lang w:val="en-GB"/>
        </w:rPr>
        <w:t>preventing</w:t>
      </w:r>
      <w:r w:rsidR="005D67D8" w:rsidRPr="000C1ECE">
        <w:rPr>
          <w:rFonts w:eastAsia="Calibri" w:cs="Calibri"/>
          <w:color w:val="auto"/>
          <w:szCs w:val="20"/>
          <w:lang w:val="en-GB"/>
        </w:rPr>
        <w:t xml:space="preserve"> </w:t>
      </w:r>
      <w:r w:rsidRPr="000C1ECE">
        <w:rPr>
          <w:rFonts w:eastAsia="Calibri" w:cs="Calibri"/>
          <w:color w:val="auto"/>
          <w:szCs w:val="20"/>
          <w:lang w:val="en-GB"/>
        </w:rPr>
        <w:t xml:space="preserve">and managing conflicts of interests after law enforcement officers leave their </w:t>
      </w:r>
      <w:r w:rsidR="005D67D8">
        <w:rPr>
          <w:rFonts w:eastAsia="Calibri" w:cs="Calibri"/>
          <w:color w:val="auto"/>
          <w:szCs w:val="20"/>
          <w:lang w:val="en-GB"/>
        </w:rPr>
        <w:t>force</w:t>
      </w:r>
      <w:r w:rsidRPr="000C1ECE">
        <w:rPr>
          <w:rFonts w:eastAsia="Calibri" w:cs="Calibri"/>
          <w:color w:val="auto"/>
          <w:szCs w:val="20"/>
          <w:lang w:val="en-GB"/>
        </w:rPr>
        <w:t xml:space="preserve">, including examination of the practice more thoroughly in order to limit unrestricted permissions with regard to post-employment.  </w:t>
      </w:r>
      <w:r w:rsidRPr="000C1ECE">
        <w:rPr>
          <w:rFonts w:eastAsia="Calibri"/>
          <w:color w:val="auto"/>
          <w:szCs w:val="20"/>
          <w:lang w:val="en-GB"/>
        </w:rPr>
        <w:t>The lack of rules on revolving doors in the public sector of some countries was already noted by GRECO in the 2</w:t>
      </w:r>
      <w:r w:rsidRPr="000C1ECE">
        <w:rPr>
          <w:rFonts w:eastAsia="Calibri"/>
          <w:color w:val="auto"/>
          <w:szCs w:val="20"/>
          <w:vertAlign w:val="superscript"/>
          <w:lang w:val="en-GB"/>
        </w:rPr>
        <w:t>nd</w:t>
      </w:r>
      <w:r w:rsidRPr="000C1ECE">
        <w:rPr>
          <w:rFonts w:eastAsia="Calibri"/>
          <w:color w:val="auto"/>
          <w:szCs w:val="20"/>
          <w:lang w:val="en-GB"/>
        </w:rPr>
        <w:t xml:space="preserve"> Evaluation Round. In the case of law enforcement, GRECO underlined the risks this poses to their integrity. In this respect, GRECO referred to</w:t>
      </w:r>
      <w:r w:rsidR="004F1ACF">
        <w:rPr>
          <w:rFonts w:eastAsia="Calibri"/>
          <w:color w:val="auto"/>
          <w:szCs w:val="20"/>
          <w:lang w:val="en-GB"/>
        </w:rPr>
        <w:t xml:space="preserve"> </w:t>
      </w:r>
      <w:hyperlink r:id="rId21" w:history="1">
        <w:r w:rsidRPr="004F1ACF">
          <w:rPr>
            <w:rStyle w:val="Hyperlink"/>
            <w:rFonts w:eastAsia="Calibri"/>
            <w:szCs w:val="20"/>
            <w:lang w:val="en-GB"/>
          </w:rPr>
          <w:t xml:space="preserve">Recommendation No. R(2000)10 </w:t>
        </w:r>
        <w:r w:rsidR="004F1ACF" w:rsidRPr="004F1ACF">
          <w:rPr>
            <w:rStyle w:val="Hyperlink"/>
            <w:rFonts w:eastAsia="Calibri"/>
            <w:szCs w:val="20"/>
            <w:lang w:val="en-GB"/>
          </w:rPr>
          <w:t xml:space="preserve">of the Committee of Ministers to </w:t>
        </w:r>
        <w:r w:rsidR="003256F4">
          <w:rPr>
            <w:rStyle w:val="Hyperlink"/>
            <w:rFonts w:eastAsia="Calibri"/>
            <w:szCs w:val="20"/>
            <w:lang w:val="en-GB"/>
          </w:rPr>
          <w:t>m</w:t>
        </w:r>
        <w:r w:rsidR="004F1ACF" w:rsidRPr="004F1ACF">
          <w:rPr>
            <w:rStyle w:val="Hyperlink"/>
            <w:rFonts w:eastAsia="Calibri"/>
            <w:szCs w:val="20"/>
            <w:lang w:val="en-GB"/>
          </w:rPr>
          <w:t xml:space="preserve">ember States </w:t>
        </w:r>
        <w:r w:rsidRPr="004F1ACF">
          <w:rPr>
            <w:rStyle w:val="Hyperlink"/>
            <w:rFonts w:eastAsia="Calibri"/>
            <w:szCs w:val="20"/>
            <w:lang w:val="en-GB"/>
          </w:rPr>
          <w:t xml:space="preserve">on </w:t>
        </w:r>
        <w:r w:rsidR="004F1ACF" w:rsidRPr="004F1ACF">
          <w:rPr>
            <w:rStyle w:val="Hyperlink"/>
            <w:rFonts w:eastAsia="Calibri"/>
            <w:szCs w:val="20"/>
            <w:lang w:val="en-GB"/>
          </w:rPr>
          <w:t>C</w:t>
        </w:r>
        <w:r w:rsidRPr="004F1ACF">
          <w:rPr>
            <w:rStyle w:val="Hyperlink"/>
            <w:rFonts w:eastAsia="Calibri"/>
            <w:szCs w:val="20"/>
            <w:lang w:val="en-GB"/>
          </w:rPr>
          <w:t xml:space="preserve">odes of </w:t>
        </w:r>
        <w:r w:rsidR="004F1ACF" w:rsidRPr="004F1ACF">
          <w:rPr>
            <w:rStyle w:val="Hyperlink"/>
            <w:rFonts w:eastAsia="Calibri"/>
            <w:szCs w:val="20"/>
            <w:lang w:val="en-GB"/>
          </w:rPr>
          <w:t>C</w:t>
        </w:r>
        <w:r w:rsidRPr="004F1ACF">
          <w:rPr>
            <w:rStyle w:val="Hyperlink"/>
            <w:rFonts w:eastAsia="Calibri"/>
            <w:szCs w:val="20"/>
            <w:lang w:val="en-GB"/>
          </w:rPr>
          <w:t xml:space="preserve">onduct for </w:t>
        </w:r>
        <w:r w:rsidR="004F1ACF" w:rsidRPr="004F1ACF">
          <w:rPr>
            <w:rStyle w:val="Hyperlink"/>
            <w:rFonts w:eastAsia="Calibri"/>
            <w:szCs w:val="20"/>
            <w:lang w:val="en-GB"/>
          </w:rPr>
          <w:t>P</w:t>
        </w:r>
        <w:r w:rsidRPr="004F1ACF">
          <w:rPr>
            <w:rStyle w:val="Hyperlink"/>
            <w:rFonts w:eastAsia="Calibri"/>
            <w:szCs w:val="20"/>
            <w:lang w:val="en-GB"/>
          </w:rPr>
          <w:t xml:space="preserve">ublic </w:t>
        </w:r>
        <w:r w:rsidR="004F1ACF" w:rsidRPr="004F1ACF">
          <w:rPr>
            <w:rStyle w:val="Hyperlink"/>
            <w:rFonts w:eastAsia="Calibri"/>
            <w:szCs w:val="20"/>
            <w:lang w:val="en-GB"/>
          </w:rPr>
          <w:t>O</w:t>
        </w:r>
        <w:r w:rsidRPr="004F1ACF">
          <w:rPr>
            <w:rStyle w:val="Hyperlink"/>
            <w:rFonts w:eastAsia="Calibri"/>
            <w:szCs w:val="20"/>
            <w:lang w:val="en-GB"/>
          </w:rPr>
          <w:t>fficials</w:t>
        </w:r>
      </w:hyperlink>
      <w:r w:rsidRPr="000C1ECE">
        <w:rPr>
          <w:rFonts w:eastAsia="Calibri"/>
          <w:color w:val="auto"/>
          <w:szCs w:val="20"/>
          <w:lang w:val="en-GB"/>
        </w:rPr>
        <w:t>, Article 26, stating that "the public official should not take improper advantage of his or her public office to obtain the opportunity of employment outside the public service"</w:t>
      </w:r>
      <w:r w:rsidR="00E93562" w:rsidRPr="000C1ECE">
        <w:rPr>
          <w:rFonts w:eastAsia="Calibri"/>
          <w:color w:val="auto"/>
          <w:szCs w:val="20"/>
          <w:lang w:val="en-GB"/>
        </w:rPr>
        <w:t>.</w:t>
      </w:r>
    </w:p>
    <w:p w:rsidR="003D6C2C" w:rsidRPr="000C1ECE" w:rsidRDefault="003D6C2C" w:rsidP="003D6C2C">
      <w:pPr>
        <w:rPr>
          <w:rFonts w:eastAsia="Calibri" w:cs="Calibri"/>
          <w:color w:val="auto"/>
          <w:szCs w:val="20"/>
          <w:lang w:val="en-GB"/>
        </w:rPr>
      </w:pPr>
    </w:p>
    <w:p w:rsidR="003D6C2C" w:rsidRPr="000C1ECE" w:rsidRDefault="003D6C2C" w:rsidP="00224249">
      <w:pPr>
        <w:spacing w:after="160" w:line="259" w:lineRule="auto"/>
        <w:jc w:val="left"/>
        <w:rPr>
          <w:rFonts w:eastAsia="Calibri"/>
          <w:b/>
          <w:color w:val="auto"/>
          <w:szCs w:val="20"/>
          <w:lang w:val="en-GB"/>
        </w:rPr>
      </w:pPr>
      <w:r w:rsidRPr="000C1ECE">
        <w:rPr>
          <w:rFonts w:eastAsia="Calibri"/>
          <w:b/>
          <w:color w:val="auto"/>
          <w:szCs w:val="20"/>
          <w:lang w:val="en-GB"/>
        </w:rPr>
        <w:t>Declaration of assets, income, liabilities and interests</w:t>
      </w:r>
    </w:p>
    <w:p w:rsidR="00D82562" w:rsidRPr="000C1ECE" w:rsidRDefault="00D82562" w:rsidP="00D82562">
      <w:pPr>
        <w:rPr>
          <w:rFonts w:eastAsia="Calibri"/>
          <w:color w:val="auto"/>
          <w:szCs w:val="20"/>
          <w:lang w:val="en-GB"/>
        </w:rPr>
      </w:pPr>
      <w:r w:rsidRPr="000C1ECE">
        <w:rPr>
          <w:rFonts w:eastAsia="Calibri"/>
          <w:color w:val="auto"/>
          <w:szCs w:val="20"/>
          <w:lang w:val="en-GB"/>
        </w:rPr>
        <w:t xml:space="preserve">As regards </w:t>
      </w:r>
      <w:r w:rsidR="00265C52" w:rsidRPr="000C1ECE">
        <w:rPr>
          <w:rFonts w:eastAsia="Calibri"/>
          <w:color w:val="auto"/>
          <w:szCs w:val="20"/>
          <w:lang w:val="en-GB"/>
        </w:rPr>
        <w:t xml:space="preserve">the </w:t>
      </w:r>
      <w:r w:rsidRPr="000C1ECE">
        <w:rPr>
          <w:rFonts w:eastAsia="Calibri"/>
          <w:color w:val="auto"/>
          <w:szCs w:val="20"/>
          <w:lang w:val="en-GB"/>
        </w:rPr>
        <w:t>declaration of assets, income, liabilities and interests, GRECO recommended (</w:t>
      </w:r>
      <w:proofErr w:type="spellStart"/>
      <w:r w:rsidRPr="000C1ECE">
        <w:rPr>
          <w:rFonts w:eastAsia="Calibri"/>
          <w:color w:val="auto"/>
          <w:szCs w:val="20"/>
          <w:lang w:val="en-GB"/>
        </w:rPr>
        <w:t>i</w:t>
      </w:r>
      <w:proofErr w:type="spellEnd"/>
      <w:r w:rsidRPr="000C1ECE">
        <w:rPr>
          <w:rFonts w:eastAsia="Calibri"/>
          <w:color w:val="auto"/>
          <w:szCs w:val="20"/>
          <w:lang w:val="en-GB"/>
        </w:rPr>
        <w:t xml:space="preserve">) introducing a robust, effective and regular system of declaration, including for top management; (ii) ensuring information is publicly and easily accessible and that the system is effectively implemented; and (iii) considering extending </w:t>
      </w:r>
      <w:r w:rsidR="00265C52" w:rsidRPr="000C1ECE">
        <w:rPr>
          <w:rFonts w:eastAsia="Calibri"/>
          <w:color w:val="auto"/>
          <w:szCs w:val="20"/>
          <w:lang w:val="en-GB"/>
        </w:rPr>
        <w:t xml:space="preserve">declaration requirements </w:t>
      </w:r>
      <w:r w:rsidRPr="000C1ECE">
        <w:rPr>
          <w:rFonts w:eastAsia="Calibri"/>
          <w:color w:val="auto"/>
          <w:szCs w:val="20"/>
          <w:lang w:val="en-GB"/>
        </w:rPr>
        <w:t xml:space="preserve">to spouses and dependent family members. </w:t>
      </w:r>
    </w:p>
    <w:p w:rsidR="00CD196E" w:rsidRPr="000C1ECE" w:rsidRDefault="00CD196E" w:rsidP="003D6C2C">
      <w:pPr>
        <w:rPr>
          <w:rFonts w:eastAsia="Calibri"/>
          <w:color w:val="auto"/>
          <w:szCs w:val="20"/>
          <w:lang w:val="en-GB"/>
        </w:rPr>
      </w:pPr>
    </w:p>
    <w:p w:rsidR="003D6C2C" w:rsidRPr="000C1ECE" w:rsidRDefault="003D6C2C" w:rsidP="00224249">
      <w:pPr>
        <w:spacing w:after="160" w:line="259" w:lineRule="auto"/>
        <w:jc w:val="left"/>
        <w:rPr>
          <w:rFonts w:eastAsia="Calibri"/>
          <w:b/>
          <w:color w:val="auto"/>
          <w:szCs w:val="20"/>
          <w:lang w:val="en-GB"/>
        </w:rPr>
      </w:pPr>
      <w:r w:rsidRPr="000C1ECE">
        <w:rPr>
          <w:rFonts w:eastAsia="Calibri"/>
          <w:b/>
          <w:color w:val="auto"/>
          <w:szCs w:val="20"/>
          <w:lang w:val="en-GB"/>
        </w:rPr>
        <w:t>Oversight and enforcement</w:t>
      </w:r>
    </w:p>
    <w:p w:rsidR="003D6C2C" w:rsidRPr="000C1ECE" w:rsidRDefault="003D6C2C" w:rsidP="003D6C2C">
      <w:pPr>
        <w:rPr>
          <w:rFonts w:eastAsia="Calibri"/>
          <w:color w:val="auto"/>
          <w:szCs w:val="20"/>
          <w:lang w:val="en-GB"/>
        </w:rPr>
      </w:pPr>
      <w:r w:rsidRPr="000C1ECE">
        <w:rPr>
          <w:rFonts w:eastAsia="Calibri"/>
          <w:color w:val="auto"/>
          <w:szCs w:val="20"/>
          <w:lang w:val="en-GB"/>
        </w:rPr>
        <w:t>This topic attracted the highest level of attention from GRECO</w:t>
      </w:r>
      <w:r w:rsidR="00E10320" w:rsidRPr="000C1ECE">
        <w:rPr>
          <w:rFonts w:eastAsia="Calibri"/>
          <w:color w:val="auto"/>
          <w:szCs w:val="20"/>
          <w:lang w:val="en-GB"/>
        </w:rPr>
        <w:t xml:space="preserve"> as</w:t>
      </w:r>
      <w:r w:rsidRPr="000C1ECE">
        <w:rPr>
          <w:rFonts w:eastAsia="Calibri"/>
          <w:color w:val="auto"/>
          <w:szCs w:val="20"/>
          <w:lang w:val="en-GB"/>
        </w:rPr>
        <w:t xml:space="preserve"> oversight and enforcement are key to </w:t>
      </w:r>
      <w:r w:rsidR="00E10320" w:rsidRPr="000C1ECE">
        <w:rPr>
          <w:rFonts w:eastAsia="Calibri"/>
          <w:color w:val="auto"/>
          <w:szCs w:val="20"/>
          <w:lang w:val="en-GB"/>
        </w:rPr>
        <w:t xml:space="preserve">ensuring </w:t>
      </w:r>
      <w:r w:rsidRPr="000C1ECE">
        <w:rPr>
          <w:rFonts w:eastAsia="Calibri"/>
          <w:color w:val="auto"/>
          <w:szCs w:val="20"/>
          <w:lang w:val="en-GB"/>
        </w:rPr>
        <w:t xml:space="preserve">the effectiveness of </w:t>
      </w:r>
      <w:r w:rsidR="00D82562" w:rsidRPr="000C1ECE">
        <w:rPr>
          <w:rFonts w:eastAsia="Calibri"/>
          <w:color w:val="auto"/>
          <w:szCs w:val="20"/>
          <w:lang w:val="en-GB"/>
        </w:rPr>
        <w:t>law enforcement</w:t>
      </w:r>
      <w:r w:rsidRPr="000C1ECE">
        <w:rPr>
          <w:rFonts w:eastAsia="Calibri"/>
          <w:color w:val="auto"/>
          <w:szCs w:val="20"/>
          <w:lang w:val="en-GB"/>
        </w:rPr>
        <w:t xml:space="preserve">. </w:t>
      </w:r>
      <w:r w:rsidR="004B13F3">
        <w:rPr>
          <w:rFonts w:eastAsia="Calibri"/>
          <w:color w:val="auto"/>
          <w:szCs w:val="20"/>
          <w:lang w:val="en-GB"/>
        </w:rPr>
        <w:t>D</w:t>
      </w:r>
      <w:r w:rsidRPr="000C1ECE">
        <w:rPr>
          <w:rFonts w:eastAsia="Calibri"/>
          <w:color w:val="auto"/>
          <w:szCs w:val="20"/>
          <w:lang w:val="en-GB"/>
        </w:rPr>
        <w:t>evelop</w:t>
      </w:r>
      <w:r w:rsidR="004B13F3">
        <w:rPr>
          <w:rFonts w:eastAsia="Calibri"/>
          <w:color w:val="auto"/>
          <w:szCs w:val="20"/>
          <w:lang w:val="en-GB"/>
        </w:rPr>
        <w:t>ing</w:t>
      </w:r>
      <w:r w:rsidRPr="000C1ECE">
        <w:rPr>
          <w:rFonts w:eastAsia="Calibri"/>
          <w:color w:val="auto"/>
          <w:szCs w:val="20"/>
          <w:lang w:val="en-GB"/>
        </w:rPr>
        <w:t xml:space="preserve"> stronger risk management systems, making sure that these risks are </w:t>
      </w:r>
      <w:r w:rsidR="00086245" w:rsidRPr="000C1ECE">
        <w:rPr>
          <w:rFonts w:eastAsia="Calibri"/>
          <w:color w:val="auto"/>
          <w:szCs w:val="20"/>
          <w:lang w:val="en-GB"/>
        </w:rPr>
        <w:t>addressed,</w:t>
      </w:r>
      <w:r w:rsidRPr="000C1ECE">
        <w:rPr>
          <w:rFonts w:eastAsia="Calibri"/>
          <w:color w:val="auto"/>
          <w:szCs w:val="20"/>
          <w:lang w:val="en-GB"/>
        </w:rPr>
        <w:t xml:space="preserve"> and that oversight is in place</w:t>
      </w:r>
      <w:r w:rsidR="004B13F3">
        <w:rPr>
          <w:rFonts w:eastAsia="Calibri"/>
          <w:color w:val="auto"/>
          <w:szCs w:val="20"/>
          <w:lang w:val="en-GB"/>
        </w:rPr>
        <w:t xml:space="preserve"> was recommended to a few countries</w:t>
      </w:r>
      <w:r w:rsidRPr="000C1ECE">
        <w:rPr>
          <w:rFonts w:eastAsia="Calibri"/>
          <w:color w:val="auto"/>
          <w:szCs w:val="20"/>
          <w:lang w:val="en-GB"/>
        </w:rPr>
        <w:t xml:space="preserve">. Special attention was paid to preventing the risk of unauthorised access to registers and </w:t>
      </w:r>
      <w:r w:rsidR="00E10320" w:rsidRPr="000C1ECE">
        <w:rPr>
          <w:rFonts w:eastAsia="Calibri"/>
          <w:color w:val="auto"/>
          <w:szCs w:val="20"/>
          <w:lang w:val="en-GB"/>
        </w:rPr>
        <w:t xml:space="preserve">the </w:t>
      </w:r>
      <w:r w:rsidRPr="000C1ECE">
        <w:rPr>
          <w:rFonts w:eastAsia="Calibri"/>
          <w:color w:val="auto"/>
          <w:szCs w:val="20"/>
          <w:lang w:val="en-GB"/>
        </w:rPr>
        <w:lastRenderedPageBreak/>
        <w:t>leaking of information. GRECO looked at how solutions for preventing corruption risks in the police found in some countries could be useful to others. These includ</w:t>
      </w:r>
      <w:r w:rsidR="004B13F3">
        <w:rPr>
          <w:rFonts w:eastAsia="Calibri"/>
          <w:color w:val="auto"/>
          <w:szCs w:val="20"/>
          <w:lang w:val="en-GB"/>
        </w:rPr>
        <w:t>e</w:t>
      </w:r>
      <w:r w:rsidRPr="000C1ECE">
        <w:rPr>
          <w:rFonts w:eastAsia="Calibri"/>
          <w:color w:val="auto"/>
          <w:szCs w:val="20"/>
          <w:lang w:val="en-GB"/>
        </w:rPr>
        <w:t xml:space="preserve"> </w:t>
      </w:r>
      <w:r w:rsidR="00E10320" w:rsidRPr="000C1ECE">
        <w:rPr>
          <w:rFonts w:eastAsia="Calibri"/>
          <w:color w:val="auto"/>
          <w:szCs w:val="20"/>
          <w:lang w:val="en-GB"/>
        </w:rPr>
        <w:t>“</w:t>
      </w:r>
      <w:r w:rsidRPr="000C1ECE">
        <w:rPr>
          <w:rFonts w:eastAsia="Calibri"/>
          <w:color w:val="auto"/>
          <w:szCs w:val="20"/>
          <w:lang w:val="en-GB"/>
        </w:rPr>
        <w:t>multiple-eye</w:t>
      </w:r>
      <w:r w:rsidR="004439E0">
        <w:rPr>
          <w:rFonts w:eastAsia="Calibri"/>
          <w:color w:val="auto"/>
          <w:szCs w:val="20"/>
          <w:lang w:val="en-GB"/>
        </w:rPr>
        <w:t>s</w:t>
      </w:r>
      <w:r w:rsidR="00E10320" w:rsidRPr="000C1ECE">
        <w:rPr>
          <w:rFonts w:eastAsia="Calibri"/>
          <w:color w:val="auto"/>
          <w:szCs w:val="20"/>
          <w:lang w:val="en-GB"/>
        </w:rPr>
        <w:t>” procedures</w:t>
      </w:r>
      <w:r w:rsidRPr="000C1ECE">
        <w:rPr>
          <w:rFonts w:eastAsia="Calibri"/>
          <w:color w:val="auto"/>
          <w:szCs w:val="20"/>
          <w:lang w:val="en-GB"/>
        </w:rPr>
        <w:t xml:space="preserve"> and greater gender mainstreaming. Another example is the rotation of staff in areas exposed to risks of corruption. </w:t>
      </w:r>
    </w:p>
    <w:p w:rsidR="003D6C2C" w:rsidRPr="000C1ECE" w:rsidRDefault="003D6C2C" w:rsidP="003D6C2C">
      <w:pPr>
        <w:rPr>
          <w:rFonts w:eastAsia="Calibri"/>
          <w:color w:val="auto"/>
          <w:szCs w:val="20"/>
          <w:lang w:val="en-GB"/>
        </w:rPr>
      </w:pPr>
    </w:p>
    <w:p w:rsidR="009D25FF" w:rsidRPr="000C1ECE" w:rsidRDefault="003D6C2C" w:rsidP="003D6C2C">
      <w:pPr>
        <w:rPr>
          <w:rFonts w:eastAsia="Calibri" w:cs="Calibri"/>
          <w:color w:val="auto"/>
          <w:szCs w:val="20"/>
          <w:lang w:val="en-GB"/>
        </w:rPr>
      </w:pPr>
      <w:r w:rsidRPr="000C1ECE">
        <w:rPr>
          <w:rFonts w:eastAsia="Calibri"/>
          <w:color w:val="auto"/>
          <w:szCs w:val="20"/>
          <w:lang w:val="en-GB"/>
        </w:rPr>
        <w:t xml:space="preserve">GRECO was particularly concerned about the issue of the so-called </w:t>
      </w:r>
      <w:r w:rsidR="005D67D8">
        <w:rPr>
          <w:rFonts w:eastAsia="Calibri"/>
          <w:color w:val="auto"/>
          <w:szCs w:val="20"/>
          <w:lang w:val="en-GB"/>
        </w:rPr>
        <w:t xml:space="preserve">“blue code” (also </w:t>
      </w:r>
      <w:r w:rsidRPr="000C1ECE">
        <w:rPr>
          <w:rFonts w:eastAsia="Calibri"/>
          <w:color w:val="auto"/>
          <w:szCs w:val="20"/>
          <w:lang w:val="en-GB"/>
        </w:rPr>
        <w:t>“</w:t>
      </w:r>
      <w:r w:rsidR="00F406B0" w:rsidRPr="000C1ECE">
        <w:rPr>
          <w:rFonts w:eastAsia="Calibri"/>
          <w:color w:val="auto"/>
          <w:szCs w:val="20"/>
          <w:lang w:val="en-GB"/>
        </w:rPr>
        <w:t>wall</w:t>
      </w:r>
      <w:r w:rsidR="00CD196E" w:rsidRPr="000C1ECE">
        <w:rPr>
          <w:rFonts w:eastAsia="Calibri"/>
          <w:color w:val="auto"/>
          <w:szCs w:val="20"/>
          <w:lang w:val="en-GB"/>
        </w:rPr>
        <w:t xml:space="preserve"> </w:t>
      </w:r>
      <w:r w:rsidRPr="000C1ECE">
        <w:rPr>
          <w:rFonts w:eastAsia="Calibri"/>
          <w:color w:val="auto"/>
          <w:szCs w:val="20"/>
          <w:lang w:val="en-GB"/>
        </w:rPr>
        <w:t>of silence”</w:t>
      </w:r>
      <w:r w:rsidR="005D67D8">
        <w:rPr>
          <w:rFonts w:eastAsia="Calibri"/>
          <w:color w:val="auto"/>
          <w:szCs w:val="20"/>
          <w:lang w:val="en-GB"/>
        </w:rPr>
        <w:t>)</w:t>
      </w:r>
      <w:r w:rsidRPr="000C1ECE">
        <w:rPr>
          <w:rFonts w:eastAsia="Calibri"/>
          <w:color w:val="auto"/>
          <w:szCs w:val="20"/>
          <w:lang w:val="en-GB"/>
        </w:rPr>
        <w:t xml:space="preserve">, i.e. the informal rule among law enforcement officers not to report their colleagues’ misconduct or offences. GRECO believes that </w:t>
      </w:r>
      <w:r w:rsidRPr="000C1ECE">
        <w:rPr>
          <w:rFonts w:eastAsia="Calibri" w:cs="Calibri"/>
          <w:color w:val="auto"/>
          <w:szCs w:val="20"/>
          <w:lang w:val="en-GB"/>
        </w:rPr>
        <w:t xml:space="preserve">transparency is an essential tool for upholding citizens’ trust in the functioning of the </w:t>
      </w:r>
      <w:r w:rsidR="004526A6">
        <w:rPr>
          <w:rFonts w:eastAsia="Calibri" w:cs="Calibri"/>
          <w:color w:val="auto"/>
          <w:szCs w:val="20"/>
          <w:lang w:val="en-GB"/>
        </w:rPr>
        <w:t>p</w:t>
      </w:r>
      <w:r w:rsidRPr="000C1ECE">
        <w:rPr>
          <w:rFonts w:eastAsia="Calibri" w:cs="Calibri"/>
          <w:color w:val="auto"/>
          <w:szCs w:val="20"/>
          <w:lang w:val="en-GB"/>
        </w:rPr>
        <w:t xml:space="preserve">olice </w:t>
      </w:r>
      <w:r w:rsidR="004526A6">
        <w:rPr>
          <w:rFonts w:eastAsia="Calibri" w:cs="Calibri"/>
          <w:color w:val="auto"/>
          <w:szCs w:val="20"/>
          <w:lang w:val="en-GB"/>
        </w:rPr>
        <w:t>a</w:t>
      </w:r>
      <w:r w:rsidRPr="000C1ECE">
        <w:rPr>
          <w:rFonts w:eastAsia="Calibri" w:cs="Calibri"/>
          <w:color w:val="auto"/>
          <w:szCs w:val="20"/>
          <w:lang w:val="en-GB"/>
        </w:rPr>
        <w:t xml:space="preserve">uthority and </w:t>
      </w:r>
      <w:r w:rsidR="004526A6">
        <w:rPr>
          <w:rFonts w:eastAsia="Calibri" w:cs="Calibri"/>
          <w:color w:val="auto"/>
          <w:szCs w:val="20"/>
          <w:lang w:val="en-GB"/>
        </w:rPr>
        <w:t xml:space="preserve">that it </w:t>
      </w:r>
      <w:r w:rsidRPr="000C1ECE">
        <w:rPr>
          <w:rFonts w:eastAsia="Calibri" w:cs="Calibri"/>
          <w:color w:val="auto"/>
          <w:szCs w:val="20"/>
          <w:lang w:val="en-GB"/>
        </w:rPr>
        <w:t>is a guarantee against any public perception of self-interest or self-protection within the profession. With that in mind, a few countries were reminded of the obligation for their police to report not just corruption but also integrity</w:t>
      </w:r>
      <w:r w:rsidR="004526A6">
        <w:rPr>
          <w:rFonts w:eastAsia="Calibri" w:cs="Calibri"/>
          <w:color w:val="auto"/>
          <w:szCs w:val="20"/>
          <w:lang w:val="en-GB"/>
        </w:rPr>
        <w:t>-</w:t>
      </w:r>
      <w:r w:rsidRPr="000C1ECE">
        <w:rPr>
          <w:rFonts w:eastAsia="Calibri" w:cs="Calibri"/>
          <w:color w:val="auto"/>
          <w:szCs w:val="20"/>
          <w:lang w:val="en-GB"/>
        </w:rPr>
        <w:t xml:space="preserve">related misconduct. </w:t>
      </w:r>
    </w:p>
    <w:p w:rsidR="00C02A98" w:rsidRDefault="00C02A98" w:rsidP="00C02A98">
      <w:pPr>
        <w:rPr>
          <w:lang w:val="en-GB"/>
        </w:rPr>
      </w:pPr>
    </w:p>
    <w:p w:rsidR="00C02A98" w:rsidRPr="000C1ECE" w:rsidRDefault="00C02A98" w:rsidP="00C02A98">
      <w:pPr>
        <w:rPr>
          <w:lang w:val="en-GB"/>
        </w:rPr>
      </w:pPr>
      <w:r w:rsidRPr="000C1ECE">
        <w:rPr>
          <w:lang w:val="en-GB"/>
        </w:rPr>
        <w:t xml:space="preserve">The system of investigation of public complaints needs to have enough independence to guarantee its objectivity and effectiveness. GRECO has underlined the need to strengthen safeguards to ensure that the follow-up to misconduct is truly impartial and seen as such by the public </w:t>
      </w:r>
      <w:r w:rsidR="00DB0AB5">
        <w:rPr>
          <w:lang w:val="en-GB"/>
        </w:rPr>
        <w:t>by</w:t>
      </w:r>
      <w:r w:rsidR="00DB0AB5" w:rsidRPr="000C1ECE">
        <w:rPr>
          <w:lang w:val="en-GB"/>
        </w:rPr>
        <w:t xml:space="preserve"> </w:t>
      </w:r>
      <w:r w:rsidRPr="000C1ECE">
        <w:rPr>
          <w:lang w:val="en-GB"/>
        </w:rPr>
        <w:t>being sufficiently transparent. In this regard, GRECO has been further supporting the Council of Europe Committee for the Prevention of Torture (CPT) standards and recommendations</w:t>
      </w:r>
    </w:p>
    <w:p w:rsidR="009D25FF" w:rsidRPr="000C1ECE" w:rsidRDefault="009D25FF" w:rsidP="003D6C2C">
      <w:pPr>
        <w:rPr>
          <w:rFonts w:eastAsia="Calibri" w:cs="Calibri"/>
          <w:color w:val="auto"/>
          <w:szCs w:val="20"/>
          <w:lang w:val="en-GB"/>
        </w:rPr>
      </w:pPr>
    </w:p>
    <w:p w:rsidR="009D25FF" w:rsidRPr="000C1ECE" w:rsidRDefault="003C0752" w:rsidP="009D25FF">
      <w:pPr>
        <w:rPr>
          <w:rFonts w:eastAsia="Calibri" w:cs="Calibri"/>
          <w:color w:val="auto"/>
          <w:szCs w:val="20"/>
          <w:lang w:val="en-GB"/>
        </w:rPr>
      </w:pPr>
      <w:r w:rsidRPr="000C1ECE">
        <w:rPr>
          <w:rFonts w:eastAsia="Calibri" w:cs="Calibri"/>
          <w:color w:val="auto"/>
          <w:szCs w:val="20"/>
          <w:lang w:val="en-GB"/>
        </w:rPr>
        <w:t xml:space="preserve">The majority of the countries </w:t>
      </w:r>
      <w:r w:rsidR="004526A6">
        <w:rPr>
          <w:rFonts w:eastAsia="Calibri" w:cs="Calibri"/>
          <w:color w:val="auto"/>
          <w:szCs w:val="20"/>
          <w:lang w:val="en-GB"/>
        </w:rPr>
        <w:t>evaluated</w:t>
      </w:r>
      <w:r w:rsidR="004526A6" w:rsidRPr="000C1ECE">
        <w:rPr>
          <w:rFonts w:eastAsia="Calibri" w:cs="Calibri"/>
          <w:color w:val="auto"/>
          <w:szCs w:val="20"/>
          <w:lang w:val="en-GB"/>
        </w:rPr>
        <w:t xml:space="preserve"> </w:t>
      </w:r>
      <w:r w:rsidRPr="000C1ECE">
        <w:rPr>
          <w:rFonts w:eastAsia="Calibri" w:cs="Calibri"/>
          <w:color w:val="auto"/>
          <w:szCs w:val="20"/>
          <w:lang w:val="en-GB"/>
        </w:rPr>
        <w:t>were given a recommendation regarding the protection of whistleblowers in law enforcement, with a special focus on the need to strengthen it</w:t>
      </w:r>
      <w:r w:rsidR="005D67D8">
        <w:rPr>
          <w:rFonts w:eastAsia="Calibri" w:cs="Calibri"/>
          <w:color w:val="auto"/>
          <w:szCs w:val="20"/>
          <w:lang w:val="en-GB"/>
        </w:rPr>
        <w:t xml:space="preserve"> and</w:t>
      </w:r>
      <w:r w:rsidRPr="000C1ECE">
        <w:rPr>
          <w:rFonts w:eastAsia="Calibri" w:cs="Calibri"/>
          <w:color w:val="auto"/>
          <w:szCs w:val="20"/>
          <w:lang w:val="en-GB"/>
        </w:rPr>
        <w:t xml:space="preserve"> to provide dedicated guidance and training for </w:t>
      </w:r>
      <w:r w:rsidRPr="00EA2AD6">
        <w:rPr>
          <w:rFonts w:eastAsia="Calibri" w:cs="Calibri"/>
          <w:iCs/>
          <w:color w:val="auto"/>
          <w:szCs w:val="20"/>
          <w:lang w:val="en-GB"/>
        </w:rPr>
        <w:t xml:space="preserve">all levels of </w:t>
      </w:r>
      <w:r w:rsidR="00E10320" w:rsidRPr="00EA2AD6">
        <w:rPr>
          <w:rFonts w:eastAsia="Calibri" w:cs="Calibri"/>
          <w:iCs/>
          <w:color w:val="auto"/>
          <w:szCs w:val="20"/>
          <w:lang w:val="en-GB"/>
        </w:rPr>
        <w:t xml:space="preserve">the </w:t>
      </w:r>
      <w:r w:rsidRPr="00EA2AD6">
        <w:rPr>
          <w:rFonts w:eastAsia="Calibri" w:cs="Calibri"/>
          <w:iCs/>
          <w:color w:val="auto"/>
          <w:szCs w:val="20"/>
          <w:lang w:val="en-GB"/>
        </w:rPr>
        <w:t>hierarchy</w:t>
      </w:r>
      <w:r w:rsidRPr="000C1ECE">
        <w:rPr>
          <w:rFonts w:eastAsia="Calibri" w:cs="Calibri"/>
          <w:color w:val="auto"/>
          <w:szCs w:val="20"/>
          <w:lang w:val="en-GB"/>
        </w:rPr>
        <w:t xml:space="preserve">. </w:t>
      </w:r>
      <w:r w:rsidR="009D25FF" w:rsidRPr="000C1ECE">
        <w:rPr>
          <w:rFonts w:eastAsia="Calibri" w:cs="Calibri"/>
          <w:color w:val="auto"/>
          <w:szCs w:val="20"/>
          <w:lang w:val="en-GB"/>
        </w:rPr>
        <w:t xml:space="preserve">Whistleblower protection is a particularly important issue in </w:t>
      </w:r>
      <w:r w:rsidR="006113B6" w:rsidRPr="000C1ECE">
        <w:rPr>
          <w:rFonts w:eastAsia="Calibri" w:cs="Calibri"/>
          <w:color w:val="auto"/>
          <w:szCs w:val="20"/>
          <w:lang w:val="en-GB"/>
        </w:rPr>
        <w:t xml:space="preserve">law enforcement agencies </w:t>
      </w:r>
      <w:r w:rsidR="009D25FF" w:rsidRPr="000C1ECE">
        <w:rPr>
          <w:rFonts w:eastAsia="Calibri" w:cs="Calibri"/>
          <w:color w:val="auto"/>
          <w:szCs w:val="20"/>
          <w:lang w:val="en-GB"/>
        </w:rPr>
        <w:t xml:space="preserve">because of the “wall of silence”. Most countries are currently upgrading their legislative frameworks for whistleblower protection. This is particularly true and relevant for EU members because of the requirement to duly transpose the recent EU Directive on whistleblower protection (2019). Implementation in this area </w:t>
      </w:r>
      <w:r w:rsidR="004526A6">
        <w:rPr>
          <w:rFonts w:eastAsia="Calibri" w:cs="Calibri"/>
          <w:color w:val="auto"/>
          <w:szCs w:val="20"/>
          <w:lang w:val="en-GB"/>
        </w:rPr>
        <w:t xml:space="preserve">also </w:t>
      </w:r>
      <w:r w:rsidR="009D25FF" w:rsidRPr="000C1ECE">
        <w:rPr>
          <w:rFonts w:eastAsia="Calibri" w:cs="Calibri"/>
          <w:color w:val="auto"/>
          <w:szCs w:val="20"/>
          <w:lang w:val="en-GB"/>
        </w:rPr>
        <w:t xml:space="preserve">remains pressing. It is key that procedures and organisational arrangements </w:t>
      </w:r>
      <w:r w:rsidR="00C02A98">
        <w:rPr>
          <w:rFonts w:eastAsia="Calibri" w:cs="Calibri"/>
          <w:color w:val="auto"/>
          <w:szCs w:val="20"/>
          <w:lang w:val="en-GB"/>
        </w:rPr>
        <w:t>are</w:t>
      </w:r>
      <w:r w:rsidR="00C02A98" w:rsidRPr="000C1ECE">
        <w:rPr>
          <w:rFonts w:eastAsia="Calibri" w:cs="Calibri"/>
          <w:color w:val="auto"/>
          <w:szCs w:val="20"/>
          <w:lang w:val="en-GB"/>
        </w:rPr>
        <w:t xml:space="preserve"> </w:t>
      </w:r>
      <w:r w:rsidR="009D25FF" w:rsidRPr="000C1ECE">
        <w:rPr>
          <w:rFonts w:eastAsia="Calibri" w:cs="Calibri"/>
          <w:color w:val="auto"/>
          <w:szCs w:val="20"/>
          <w:lang w:val="en-GB"/>
        </w:rPr>
        <w:t xml:space="preserve">put in place/well-developed to effectively support whistleblowers, in line with </w:t>
      </w:r>
      <w:hyperlink r:id="rId22" w:history="1">
        <w:r w:rsidR="009D25FF" w:rsidRPr="00461107">
          <w:rPr>
            <w:rStyle w:val="Hyperlink"/>
            <w:rFonts w:eastAsia="Calibri" w:cs="Calibri"/>
            <w:szCs w:val="20"/>
            <w:lang w:val="en-GB"/>
          </w:rPr>
          <w:t xml:space="preserve">Recommendation CM/Rec(2014)7 </w:t>
        </w:r>
        <w:r w:rsidR="00461107" w:rsidRPr="00461107">
          <w:rPr>
            <w:rStyle w:val="Hyperlink"/>
            <w:rFonts w:eastAsia="Calibri" w:cs="Calibri"/>
            <w:szCs w:val="20"/>
            <w:lang w:val="en-GB"/>
          </w:rPr>
          <w:t xml:space="preserve">of the Committee of Ministers to member States </w:t>
        </w:r>
        <w:r w:rsidR="009D25FF" w:rsidRPr="00461107">
          <w:rPr>
            <w:rStyle w:val="Hyperlink"/>
            <w:rFonts w:eastAsia="Calibri" w:cs="Calibri"/>
            <w:szCs w:val="20"/>
            <w:lang w:val="en-GB"/>
          </w:rPr>
          <w:t>on the protection of whistleblowers</w:t>
        </w:r>
      </w:hyperlink>
      <w:r w:rsidR="009D25FF" w:rsidRPr="000C1ECE">
        <w:rPr>
          <w:rFonts w:eastAsia="Calibri" w:cs="Calibri"/>
          <w:color w:val="auto"/>
          <w:szCs w:val="20"/>
          <w:lang w:val="en-GB"/>
        </w:rPr>
        <w:t>.</w:t>
      </w:r>
    </w:p>
    <w:p w:rsidR="009D25FF" w:rsidRPr="000C1ECE" w:rsidRDefault="009D25FF" w:rsidP="009D25FF">
      <w:pPr>
        <w:rPr>
          <w:rFonts w:eastAsia="Calibri" w:cs="Calibri"/>
          <w:color w:val="auto"/>
          <w:szCs w:val="20"/>
          <w:lang w:val="en-GB"/>
        </w:rPr>
      </w:pPr>
    </w:p>
    <w:p w:rsidR="009D25FF" w:rsidRPr="000C1ECE" w:rsidRDefault="009D25FF" w:rsidP="009D25FF">
      <w:pPr>
        <w:rPr>
          <w:rFonts w:eastAsia="Calibri" w:cs="Calibri"/>
          <w:color w:val="auto"/>
          <w:szCs w:val="20"/>
          <w:lang w:val="en-GB"/>
        </w:rPr>
      </w:pPr>
      <w:r w:rsidRPr="000C1ECE">
        <w:rPr>
          <w:rFonts w:eastAsia="Calibri" w:cs="Calibri"/>
          <w:color w:val="auto"/>
          <w:szCs w:val="20"/>
          <w:lang w:val="en-GB"/>
        </w:rPr>
        <w:t xml:space="preserve">For the system to work in practice, it is crucial that whistleblowers trust the available mechanisms for their protection; the risk of reporting would otherwise be too high. The necessary legislative ban on retaliation should be coupled with workable remedies and relief for whistleblowers. It should also provide for adequate sanctions for those who retaliate. More can be done to promote awareness in this domain, including with a view to changing perceptions and attitudes towards protected disclosures and whistleblowers within </w:t>
      </w:r>
      <w:r w:rsidR="00C02A98">
        <w:rPr>
          <w:rFonts w:eastAsia="Calibri" w:cs="Calibri"/>
          <w:color w:val="auto"/>
          <w:szCs w:val="20"/>
          <w:lang w:val="en-GB"/>
        </w:rPr>
        <w:t>law enforcement agencies</w:t>
      </w:r>
      <w:r w:rsidRPr="000C1ECE">
        <w:rPr>
          <w:rFonts w:eastAsia="Calibri" w:cs="Calibri"/>
          <w:color w:val="auto"/>
          <w:szCs w:val="20"/>
          <w:lang w:val="en-GB"/>
        </w:rPr>
        <w:t xml:space="preserve">; to this end, training opportunities must be intensified in this domain. </w:t>
      </w:r>
    </w:p>
    <w:p w:rsidR="009D25FF" w:rsidRDefault="009D25FF" w:rsidP="009D25FF">
      <w:pPr>
        <w:rPr>
          <w:rFonts w:eastAsia="Calibri" w:cs="Calibri"/>
          <w:color w:val="auto"/>
          <w:szCs w:val="20"/>
          <w:lang w:val="en-GB"/>
        </w:rPr>
      </w:pPr>
    </w:p>
    <w:p w:rsidR="00544DF6" w:rsidRPr="000C1ECE" w:rsidRDefault="00544DF6" w:rsidP="009D25FF">
      <w:pPr>
        <w:rPr>
          <w:rFonts w:eastAsia="Calibri" w:cs="Calibri"/>
          <w:color w:val="auto"/>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right w:w="142" w:type="dxa"/>
        </w:tblCellMar>
        <w:tblLook w:val="04A0"/>
      </w:tblPr>
      <w:tblGrid>
        <w:gridCol w:w="9044"/>
      </w:tblGrid>
      <w:tr w:rsidR="003D6C2C" w:rsidRPr="00FB4A34" w:rsidTr="00E2416F">
        <w:tc>
          <w:tcPr>
            <w:tcW w:w="9044" w:type="dxa"/>
            <w:shd w:val="clear" w:color="auto" w:fill="D9D9D9" w:themeFill="background1" w:themeFillShade="D9"/>
            <w:vAlign w:val="center"/>
          </w:tcPr>
          <w:p w:rsidR="003D6C2C" w:rsidRPr="000C1ECE" w:rsidRDefault="003D6C2C" w:rsidP="008D4D02">
            <w:pPr>
              <w:spacing w:before="120"/>
              <w:jc w:val="left"/>
              <w:rPr>
                <w:rFonts w:cstheme="minorHAnsi"/>
                <w:b/>
                <w:color w:val="auto"/>
                <w:szCs w:val="20"/>
                <w:lang w:val="en-GB"/>
              </w:rPr>
            </w:pPr>
            <w:bookmarkStart w:id="12" w:name="_Hlk61451717"/>
            <w:bookmarkStart w:id="13" w:name="_Hlk61451907"/>
            <w:r w:rsidRPr="000C1ECE">
              <w:rPr>
                <w:rFonts w:cstheme="minorHAnsi"/>
                <w:b/>
                <w:color w:val="auto"/>
                <w:szCs w:val="20"/>
                <w:lang w:val="en-GB"/>
              </w:rPr>
              <w:t>Selected good practice</w:t>
            </w:r>
          </w:p>
          <w:p w:rsidR="00232412" w:rsidRPr="000C1ECE" w:rsidRDefault="003D6C2C" w:rsidP="008D4D02">
            <w:pPr>
              <w:spacing w:after="120"/>
              <w:jc w:val="left"/>
              <w:rPr>
                <w:rFonts w:cstheme="minorHAnsi"/>
                <w:b/>
                <w:color w:val="FFFFFF" w:themeColor="background1"/>
                <w:szCs w:val="20"/>
                <w:lang w:val="en-GB"/>
              </w:rPr>
            </w:pPr>
            <w:r w:rsidRPr="000C1ECE">
              <w:rPr>
                <w:rFonts w:cstheme="minorHAnsi"/>
                <w:b/>
                <w:color w:val="auto"/>
                <w:szCs w:val="20"/>
                <w:lang w:val="en-GB"/>
              </w:rPr>
              <w:t>Corruption prevention in central government (including top executive functions)</w:t>
            </w:r>
          </w:p>
        </w:tc>
      </w:tr>
    </w:tbl>
    <w:p w:rsidR="003D6C2C" w:rsidRPr="000C1ECE" w:rsidRDefault="003D6C2C" w:rsidP="003D6C2C">
      <w:pPr>
        <w:rPr>
          <w:rFonts w:cstheme="minorHAnsi"/>
          <w:szCs w:val="20"/>
          <w:lang w:val="en-GB"/>
        </w:rPr>
      </w:pPr>
    </w:p>
    <w:p w:rsidR="003D6C2C" w:rsidRPr="000C1ECE" w:rsidRDefault="003D6C2C" w:rsidP="003D6C2C">
      <w:pPr>
        <w:spacing w:before="120" w:after="120"/>
        <w:ind w:right="113"/>
        <w:rPr>
          <w:rFonts w:cstheme="minorHAnsi"/>
          <w:b/>
          <w:szCs w:val="20"/>
          <w:lang w:val="en-GB"/>
        </w:rPr>
        <w:sectPr w:rsidR="003D6C2C" w:rsidRPr="000C1ECE" w:rsidSect="00853452">
          <w:headerReference w:type="even" r:id="rId23"/>
          <w:headerReference w:type="default" r:id="rId24"/>
          <w:footerReference w:type="even" r:id="rId25"/>
          <w:footerReference w:type="default" r:id="rId26"/>
          <w:headerReference w:type="first" r:id="rId27"/>
          <w:footerReference w:type="first" r:id="rId28"/>
          <w:type w:val="continuous"/>
          <w:pgSz w:w="11880" w:h="17040"/>
          <w:pgMar w:top="1134" w:right="1418" w:bottom="1134" w:left="1418" w:header="567" w:footer="567" w:gutter="0"/>
          <w:cols w:space="720"/>
          <w:docGrid w:linePitch="326"/>
        </w:sectPr>
      </w:pPr>
    </w:p>
    <w:p w:rsidR="003D6C2C" w:rsidRPr="006A6FA7" w:rsidRDefault="006A6FA7" w:rsidP="006A6FA7">
      <w:pPr>
        <w:spacing w:before="120" w:after="120"/>
        <w:rPr>
          <w:rFonts w:cstheme="minorHAnsi"/>
          <w:szCs w:val="20"/>
          <w:lang w:val="en-GB"/>
        </w:rPr>
      </w:pPr>
      <w:r w:rsidRPr="006A6FA7">
        <w:rPr>
          <w:rFonts w:cstheme="minorHAnsi"/>
          <w:b/>
          <w:bCs/>
          <w:szCs w:val="20"/>
          <w:lang w:val="en-GB"/>
        </w:rPr>
        <w:lastRenderedPageBreak/>
        <w:t>Transparency in the exercise of power – France</w:t>
      </w:r>
    </w:p>
    <w:p w:rsidR="003C0752" w:rsidRPr="000C1ECE" w:rsidRDefault="006A6FA7" w:rsidP="003C0752">
      <w:pPr>
        <w:rPr>
          <w:szCs w:val="20"/>
          <w:lang w:val="en-GB"/>
        </w:rPr>
      </w:pPr>
      <w:r w:rsidRPr="006A6FA7">
        <w:rPr>
          <w:szCs w:val="20"/>
          <w:lang w:val="en-GB"/>
        </w:rPr>
        <w:t xml:space="preserve">A public register listing areas where ministers are removed from the decision-making process for reasons of a risk of conflict of interest has been set up. This register, operational since 2018, can be consulted on the government’s website. This is good practice which contributes to the transparency of government decision-making and would gain in being extended to private office </w:t>
      </w:r>
      <w:r w:rsidRPr="006A6FA7">
        <w:rPr>
          <w:szCs w:val="20"/>
          <w:lang w:val="en-GB"/>
        </w:rPr>
        <w:lastRenderedPageBreak/>
        <w:t>members given their role as close advisers to ministers and the President.</w:t>
      </w:r>
    </w:p>
    <w:p w:rsidR="006A6FA7" w:rsidRPr="006A6FA7" w:rsidRDefault="006A6FA7" w:rsidP="006A6FA7">
      <w:pPr>
        <w:spacing w:before="120" w:after="120" w:line="259" w:lineRule="auto"/>
        <w:rPr>
          <w:szCs w:val="20"/>
          <w:lang w:val="en-GB"/>
        </w:rPr>
      </w:pPr>
      <w:r w:rsidRPr="006A6FA7">
        <w:rPr>
          <w:b/>
          <w:bCs/>
          <w:szCs w:val="20"/>
          <w:lang w:val="en-US"/>
        </w:rPr>
        <w:t>Risk analyses - Germany</w:t>
      </w:r>
    </w:p>
    <w:p w:rsidR="006A6FA7" w:rsidRPr="009D1B80" w:rsidRDefault="006A6FA7" w:rsidP="006A6FA7">
      <w:pPr>
        <w:rPr>
          <w:szCs w:val="20"/>
          <w:lang w:val="en-GB"/>
        </w:rPr>
      </w:pPr>
      <w:r w:rsidRPr="006A6FA7">
        <w:rPr>
          <w:szCs w:val="20"/>
          <w:lang w:val="en-US"/>
        </w:rPr>
        <w:t>The Federal Government </w:t>
      </w:r>
      <w:r w:rsidRPr="006A6FA7">
        <w:rPr>
          <w:szCs w:val="20"/>
          <w:lang w:val="en-GB"/>
        </w:rPr>
        <w:t xml:space="preserve">Directive concerning the Prevention of Corruption in the Federal Administration requires all federal agencies (953 agencies and offices in total) to identify at regular intervals areas of activity that are especially vulnerable to corruption and to report back on this to the Federal Ministry of the Interior, Building and Community. If a brief </w:t>
      </w:r>
      <w:r w:rsidRPr="006A6FA7">
        <w:rPr>
          <w:szCs w:val="20"/>
          <w:lang w:val="en-GB"/>
        </w:rPr>
        <w:lastRenderedPageBreak/>
        <w:t xml:space="preserve">examination points to a need for action, this process of identifying areas of especially vulnerable activity is to be followed by a risk analysis of those areas to determine whether existing safeguards (for example, staff rotation and the “multiple eyes” principle) are sufficiently effective to counter the risks of corruption, and if any further changes are to be made to the organisation, procedures and/or staff assignments in the federal agency in question. This requirement of the Directive is complemented by an obligation to apply further internal corruption prevention measures and to appoint a contact person for </w:t>
      </w:r>
      <w:r w:rsidRPr="006A6FA7">
        <w:rPr>
          <w:szCs w:val="20"/>
          <w:lang w:val="en-GB"/>
        </w:rPr>
        <w:lastRenderedPageBreak/>
        <w:t>the prevention of corruption in each federal agency.</w:t>
      </w:r>
    </w:p>
    <w:p w:rsidR="003C0752" w:rsidRDefault="006A6FA7" w:rsidP="006A6FA7">
      <w:pPr>
        <w:spacing w:before="120" w:after="120"/>
        <w:rPr>
          <w:szCs w:val="20"/>
          <w:lang w:val="en-GB"/>
        </w:rPr>
      </w:pPr>
      <w:r w:rsidRPr="006A6FA7">
        <w:rPr>
          <w:b/>
          <w:bCs/>
          <w:szCs w:val="20"/>
          <w:lang w:val="en-US"/>
        </w:rPr>
        <w:t>Codes of conduct – Luxembourg</w:t>
      </w:r>
    </w:p>
    <w:p w:rsidR="006A6FA7" w:rsidRPr="000C1ECE" w:rsidRDefault="00E2416F" w:rsidP="003C0752">
      <w:pPr>
        <w:rPr>
          <w:szCs w:val="20"/>
          <w:lang w:val="en-GB"/>
        </w:rPr>
      </w:pPr>
      <w:r w:rsidRPr="00E2416F">
        <w:rPr>
          <w:szCs w:val="20"/>
          <w:lang w:val="en-GB"/>
        </w:rPr>
        <w:t>GRECO commended the government's adoption, on 20 December 2019, after consultation of all ministries, of a new code of conduct for members of government and a code of conduct for their advisers. The entry into force of those codes – postponed so that the compliance report's conclusions could be taken into account, a commendable practice in the eyes of GRECO – will make it possible to fully implement a number of recommendations regarding persons entrusted with top executive functions.</w:t>
      </w:r>
    </w:p>
    <w:p w:rsidR="00CA2B15" w:rsidRPr="000C1ECE" w:rsidRDefault="00CA2B15" w:rsidP="003D6C2C">
      <w:pPr>
        <w:rPr>
          <w:rFonts w:cstheme="minorHAnsi"/>
          <w:sz w:val="19"/>
          <w:szCs w:val="19"/>
          <w:lang w:val="en-GB"/>
        </w:rPr>
        <w:sectPr w:rsidR="00CA2B15" w:rsidRPr="000C1ECE" w:rsidSect="003D6C2C">
          <w:type w:val="continuous"/>
          <w:pgSz w:w="11880" w:h="17040"/>
          <w:pgMar w:top="1134" w:right="1418" w:bottom="1134" w:left="1418" w:header="567" w:footer="567" w:gutter="0"/>
          <w:cols w:num="2" w:space="720"/>
          <w:docGrid w:linePitch="326"/>
        </w:sectPr>
      </w:pPr>
    </w:p>
    <w:p w:rsidR="00A9233F" w:rsidRDefault="00A9233F" w:rsidP="00A9233F">
      <w:pPr>
        <w:rPr>
          <w:rFonts w:cstheme="minorHAnsi"/>
          <w:szCs w:val="20"/>
          <w:lang w:val="en-GB"/>
        </w:rPr>
      </w:pPr>
    </w:p>
    <w:p w:rsidR="00544DF6" w:rsidRPr="000C1ECE" w:rsidRDefault="00544DF6" w:rsidP="00A9233F">
      <w:pPr>
        <w:rPr>
          <w:rFonts w:cstheme="minorHAnsi"/>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right w:w="142" w:type="dxa"/>
        </w:tblCellMar>
        <w:tblLook w:val="04A0"/>
      </w:tblPr>
      <w:tblGrid>
        <w:gridCol w:w="9260"/>
      </w:tblGrid>
      <w:tr w:rsidR="00A9233F" w:rsidRPr="00FB4A34" w:rsidTr="00B74670">
        <w:tc>
          <w:tcPr>
            <w:tcW w:w="9260" w:type="dxa"/>
            <w:shd w:val="clear" w:color="auto" w:fill="D9D9D9" w:themeFill="background1" w:themeFillShade="D9"/>
            <w:vAlign w:val="center"/>
          </w:tcPr>
          <w:p w:rsidR="00A9233F" w:rsidRPr="000C1ECE" w:rsidRDefault="00A9233F" w:rsidP="00A9233F">
            <w:pPr>
              <w:spacing w:before="120"/>
              <w:rPr>
                <w:rFonts w:cstheme="minorHAnsi"/>
                <w:b/>
                <w:color w:val="auto"/>
                <w:szCs w:val="20"/>
                <w:lang w:val="en-GB"/>
              </w:rPr>
            </w:pPr>
            <w:r w:rsidRPr="000C1ECE">
              <w:rPr>
                <w:rFonts w:cstheme="minorHAnsi"/>
                <w:b/>
                <w:color w:val="auto"/>
                <w:szCs w:val="20"/>
                <w:lang w:val="en-GB"/>
              </w:rPr>
              <w:t>Selected good practice</w:t>
            </w:r>
          </w:p>
          <w:p w:rsidR="00A9233F" w:rsidRPr="000C1ECE" w:rsidRDefault="00A9233F" w:rsidP="00A9233F">
            <w:pPr>
              <w:spacing w:after="120"/>
              <w:jc w:val="left"/>
              <w:rPr>
                <w:rFonts w:cstheme="minorHAnsi"/>
                <w:b/>
                <w:color w:val="FFFFFF" w:themeColor="background1"/>
                <w:szCs w:val="20"/>
                <w:lang w:val="en-GB"/>
              </w:rPr>
            </w:pPr>
            <w:r w:rsidRPr="000C1ECE">
              <w:rPr>
                <w:rFonts w:cstheme="minorHAnsi"/>
                <w:b/>
                <w:color w:val="auto"/>
                <w:szCs w:val="20"/>
                <w:lang w:val="en-GB"/>
              </w:rPr>
              <w:t>Corruption prevention in law enforcement agencies</w:t>
            </w:r>
          </w:p>
        </w:tc>
      </w:tr>
    </w:tbl>
    <w:p w:rsidR="00A9233F" w:rsidRPr="000C1ECE" w:rsidRDefault="00A9233F" w:rsidP="00A9233F">
      <w:pPr>
        <w:rPr>
          <w:rFonts w:cstheme="minorHAnsi"/>
          <w:szCs w:val="20"/>
          <w:lang w:val="en-GB"/>
        </w:rPr>
      </w:pPr>
    </w:p>
    <w:p w:rsidR="00A9233F" w:rsidRPr="000C1ECE" w:rsidRDefault="00A9233F" w:rsidP="00A9233F">
      <w:pPr>
        <w:spacing w:before="120" w:after="120"/>
        <w:ind w:right="113"/>
        <w:rPr>
          <w:rFonts w:cstheme="minorHAnsi"/>
          <w:b/>
          <w:szCs w:val="20"/>
          <w:lang w:val="en-GB"/>
        </w:rPr>
        <w:sectPr w:rsidR="00A9233F" w:rsidRPr="000C1ECE" w:rsidSect="00853452">
          <w:headerReference w:type="even" r:id="rId29"/>
          <w:headerReference w:type="default" r:id="rId30"/>
          <w:footerReference w:type="even" r:id="rId31"/>
          <w:footerReference w:type="default" r:id="rId32"/>
          <w:headerReference w:type="first" r:id="rId33"/>
          <w:footerReference w:type="first" r:id="rId34"/>
          <w:type w:val="continuous"/>
          <w:pgSz w:w="11880" w:h="17040"/>
          <w:pgMar w:top="1134" w:right="1418" w:bottom="1134" w:left="1418" w:header="567" w:footer="567" w:gutter="0"/>
          <w:cols w:space="720"/>
          <w:docGrid w:linePitch="326"/>
        </w:sectPr>
      </w:pPr>
    </w:p>
    <w:p w:rsidR="00E2416F" w:rsidRDefault="00E2416F" w:rsidP="00E2416F">
      <w:pPr>
        <w:spacing w:before="120" w:after="120"/>
        <w:rPr>
          <w:rFonts w:eastAsia="Calibri"/>
          <w:color w:val="000000" w:themeColor="text1"/>
          <w:szCs w:val="20"/>
          <w:lang w:val="en-GB"/>
        </w:rPr>
      </w:pPr>
      <w:r w:rsidRPr="00E2416F">
        <w:rPr>
          <w:rFonts w:cstheme="minorHAnsi"/>
          <w:b/>
          <w:bCs/>
          <w:szCs w:val="20"/>
          <w:lang w:val="en-GB"/>
        </w:rPr>
        <w:lastRenderedPageBreak/>
        <w:t>Independent and internal investigations - Denmark</w:t>
      </w:r>
      <w:r w:rsidRPr="00E2416F">
        <w:rPr>
          <w:rFonts w:eastAsia="Calibri"/>
          <w:color w:val="000000" w:themeColor="text1"/>
          <w:szCs w:val="20"/>
          <w:lang w:val="en-GB"/>
        </w:rPr>
        <w:t xml:space="preserve"> </w:t>
      </w:r>
    </w:p>
    <w:p w:rsidR="00A9233F" w:rsidRDefault="00E2416F" w:rsidP="00E2416F">
      <w:pPr>
        <w:spacing w:before="120" w:after="120"/>
        <w:rPr>
          <w:rFonts w:cstheme="minorHAnsi"/>
          <w:szCs w:val="20"/>
          <w:lang w:val="en-GB"/>
        </w:rPr>
      </w:pPr>
      <w:r w:rsidRPr="00E2416F">
        <w:rPr>
          <w:rFonts w:cstheme="minorHAnsi"/>
          <w:szCs w:val="20"/>
          <w:lang w:val="en-GB"/>
        </w:rPr>
        <w:t xml:space="preserve">The Independent Police Complaints Authority is an autonomous government agency – independent from the police, prosecution service and Ministry of Justice – which investigates </w:t>
      </w:r>
      <w:r w:rsidRPr="00E2416F">
        <w:rPr>
          <w:rFonts w:cstheme="minorHAnsi"/>
          <w:i/>
          <w:iCs/>
          <w:szCs w:val="20"/>
          <w:lang w:val="en-GB"/>
        </w:rPr>
        <w:t>ex officio</w:t>
      </w:r>
      <w:r w:rsidRPr="00E2416F">
        <w:rPr>
          <w:rFonts w:cstheme="minorHAnsi"/>
          <w:szCs w:val="20"/>
          <w:lang w:val="en-GB"/>
        </w:rPr>
        <w:t xml:space="preserve"> or following a complaint, criminal offences or misconduct committed by police staff, using the same investigative tools as in ordinary criminal investigations. Mandatory investigation is required in case of death or serious injury of persons arrested by the police or in their custody. Investigations by this Authority may lead to criminal prosecutions or disciplinary proceedings. This practice is notable for the importance given to the complaints about misconduct in order to foster ethical and good conduct by the police, and for the independence of this Authority, which enhances public trust in the outcome of these investigations.</w:t>
      </w:r>
    </w:p>
    <w:p w:rsidR="00E2416F" w:rsidRPr="00E2416F" w:rsidRDefault="00E2416F" w:rsidP="00E2416F">
      <w:pPr>
        <w:spacing w:before="120" w:after="120"/>
        <w:rPr>
          <w:rFonts w:cstheme="minorHAnsi"/>
          <w:szCs w:val="20"/>
          <w:lang w:val="en-GB"/>
        </w:rPr>
      </w:pPr>
      <w:r w:rsidRPr="00E2416F">
        <w:rPr>
          <w:rFonts w:cstheme="minorHAnsi"/>
          <w:b/>
          <w:bCs/>
          <w:szCs w:val="20"/>
          <w:lang w:val="en-GB"/>
        </w:rPr>
        <w:t>Whistleblower protection: coupling legislative changes with operational implementation arrangements – Norway</w:t>
      </w:r>
    </w:p>
    <w:p w:rsidR="00A9233F" w:rsidRPr="00E2416F" w:rsidRDefault="00E2416F" w:rsidP="00A9233F">
      <w:pPr>
        <w:rPr>
          <w:rFonts w:cstheme="minorHAnsi"/>
          <w:sz w:val="19"/>
          <w:szCs w:val="19"/>
          <w:lang w:val="en-GB"/>
        </w:rPr>
      </w:pPr>
      <w:r w:rsidRPr="00E2416F">
        <w:rPr>
          <w:rFonts w:cstheme="minorHAnsi"/>
          <w:sz w:val="19"/>
          <w:szCs w:val="19"/>
          <w:lang w:val="en-GB"/>
        </w:rPr>
        <w:t xml:space="preserve">Significant amendments were introduced to the Working Environment Act to better develop reporting and protection procedures for </w:t>
      </w:r>
      <w:r w:rsidRPr="00E2416F">
        <w:rPr>
          <w:rFonts w:cstheme="minorHAnsi"/>
          <w:sz w:val="19"/>
          <w:szCs w:val="19"/>
          <w:lang w:val="en-GB"/>
        </w:rPr>
        <w:lastRenderedPageBreak/>
        <w:t xml:space="preserve">whistleblowers. By virtue of these provisions, all employees in the public and private sectors have the right to raise suspicions of misconduct in their respective organisation. The misconduct need not amount to a breach of the law but is broader as it targets any censurable activity. There are both internal and external channels for whistleblowing, and anonymous reporting is possible. Whistleblowers are protected from retaliation (onus of burden of proof on employer, right of the whistleblower to claim compensation – including for financial losses) and there is an employer’s duty of care to the whistleblower. Further, if the whistleblower is subject to retaliation by his/her employer, the individual can claim redress irrespective of the employer’s culpability. The Police issued detailed guidance on whistleblowing within the corps: </w:t>
      </w:r>
      <w:r w:rsidRPr="00E2416F">
        <w:rPr>
          <w:rFonts w:cstheme="minorHAnsi"/>
          <w:i/>
          <w:iCs/>
          <w:sz w:val="19"/>
          <w:szCs w:val="19"/>
          <w:lang w:val="en-GB"/>
        </w:rPr>
        <w:t>Thanks for Speaking Out</w:t>
      </w:r>
      <w:r w:rsidRPr="00E2416F">
        <w:rPr>
          <w:rFonts w:cstheme="minorHAnsi"/>
          <w:sz w:val="19"/>
          <w:szCs w:val="19"/>
          <w:lang w:val="en-GB"/>
        </w:rPr>
        <w:t>. The Police Directorate and the Chief Safety Officer also toured all police districts and special bodies in 2017-2018 to promote whistleblowing and to make employees aware of the available rules/guidance and reporting channels. Procedures and organisational arrangements to support whistleblowers are under further development, notably, through the appointment of Health and Safety Managers (HSE) and the setting up of assessment groups in whistleblowing cases.</w:t>
      </w:r>
    </w:p>
    <w:p w:rsidR="00A9233F" w:rsidRPr="00E2416F" w:rsidRDefault="00A9233F" w:rsidP="00A9233F">
      <w:pPr>
        <w:rPr>
          <w:rFonts w:cstheme="minorHAnsi"/>
          <w:sz w:val="19"/>
          <w:szCs w:val="19"/>
          <w:lang w:val="en-GB"/>
        </w:rPr>
        <w:sectPr w:rsidR="00A9233F" w:rsidRPr="00E2416F" w:rsidSect="003D6C2C">
          <w:type w:val="continuous"/>
          <w:pgSz w:w="11880" w:h="17040"/>
          <w:pgMar w:top="1134" w:right="1418" w:bottom="1134" w:left="1418" w:header="567" w:footer="567" w:gutter="0"/>
          <w:cols w:num="2" w:space="720"/>
          <w:docGrid w:linePitch="326"/>
        </w:sectPr>
      </w:pPr>
    </w:p>
    <w:bookmarkEnd w:id="12"/>
    <w:bookmarkEnd w:id="13"/>
    <w:p w:rsidR="00224249" w:rsidRDefault="00224249">
      <w:pPr>
        <w:jc w:val="left"/>
        <w:rPr>
          <w:b/>
          <w:lang w:val="en-GB"/>
        </w:rPr>
      </w:pPr>
    </w:p>
    <w:p w:rsidR="00544DF6" w:rsidRPr="000C1ECE" w:rsidRDefault="00544DF6">
      <w:pPr>
        <w:jc w:val="left"/>
        <w:rPr>
          <w:b/>
          <w:lang w:val="en-GB"/>
        </w:rPr>
      </w:pPr>
    </w:p>
    <w:p w:rsidR="00E95F32" w:rsidRPr="000C1ECE" w:rsidRDefault="00760BEB" w:rsidP="00210BC6">
      <w:pPr>
        <w:rPr>
          <w:rFonts w:cstheme="minorHAnsi"/>
          <w:lang w:val="en-GB"/>
        </w:rPr>
      </w:pPr>
      <w:r w:rsidRPr="000C1ECE">
        <w:rPr>
          <w:b/>
          <w:lang w:val="en-GB"/>
        </w:rPr>
        <w:t>Gender diversity is key in the prevention of groupthink and, in turn, of corruption.</w:t>
      </w:r>
      <w:r w:rsidRPr="000C1ECE">
        <w:rPr>
          <w:lang w:val="en-GB"/>
        </w:rPr>
        <w:t xml:space="preserve"> </w:t>
      </w:r>
      <w:r w:rsidR="00E95F32" w:rsidRPr="000C1ECE">
        <w:rPr>
          <w:rFonts w:cstheme="minorHAnsi"/>
          <w:lang w:val="en-GB"/>
        </w:rPr>
        <w:t xml:space="preserve">GRECO has issued </w:t>
      </w:r>
      <w:r w:rsidR="009F3C6E" w:rsidRPr="000C1ECE">
        <w:rPr>
          <w:rFonts w:cstheme="minorHAnsi"/>
          <w:lang w:val="en-GB"/>
        </w:rPr>
        <w:t xml:space="preserve">a number of </w:t>
      </w:r>
      <w:r w:rsidR="00E95F32" w:rsidRPr="000C1ECE">
        <w:rPr>
          <w:rFonts w:cstheme="minorHAnsi"/>
          <w:lang w:val="en-GB"/>
        </w:rPr>
        <w:t>gender-related recommendations</w:t>
      </w:r>
      <w:r w:rsidRPr="000C1ECE">
        <w:rPr>
          <w:rFonts w:cstheme="minorHAnsi"/>
          <w:lang w:val="en-GB"/>
        </w:rPr>
        <w:t xml:space="preserve"> </w:t>
      </w:r>
      <w:r w:rsidR="0071345D" w:rsidRPr="000C1ECE">
        <w:rPr>
          <w:rFonts w:cstheme="minorHAnsi"/>
          <w:lang w:val="en-GB"/>
        </w:rPr>
        <w:t>during the 5</w:t>
      </w:r>
      <w:r w:rsidR="0071345D" w:rsidRPr="000C1ECE">
        <w:rPr>
          <w:rFonts w:cstheme="minorHAnsi"/>
          <w:vertAlign w:val="superscript"/>
          <w:lang w:val="en-GB"/>
        </w:rPr>
        <w:t>th</w:t>
      </w:r>
      <w:r w:rsidR="0071345D" w:rsidRPr="000C1ECE">
        <w:rPr>
          <w:rFonts w:cstheme="minorHAnsi"/>
          <w:lang w:val="en-GB"/>
        </w:rPr>
        <w:t xml:space="preserve"> Evaluation Round</w:t>
      </w:r>
      <w:r w:rsidR="00E95F32" w:rsidRPr="000C1ECE">
        <w:rPr>
          <w:rFonts w:cstheme="minorHAnsi"/>
          <w:lang w:val="en-GB"/>
        </w:rPr>
        <w:t xml:space="preserve">, so far aiming at increasing the representation of women at higher levels and ensuring their integration at all levels in </w:t>
      </w:r>
      <w:r w:rsidR="00E95F32" w:rsidRPr="000C1ECE">
        <w:rPr>
          <w:rFonts w:cstheme="minorHAnsi"/>
          <w:lang w:val="en-GB"/>
        </w:rPr>
        <w:lastRenderedPageBreak/>
        <w:t xml:space="preserve">the </w:t>
      </w:r>
      <w:r w:rsidR="00CD196E" w:rsidRPr="000C1ECE">
        <w:rPr>
          <w:rFonts w:cstheme="minorHAnsi"/>
          <w:lang w:val="en-GB"/>
        </w:rPr>
        <w:t>law enforcement agency in question</w:t>
      </w:r>
      <w:r w:rsidR="00E95F32" w:rsidRPr="000C1ECE">
        <w:rPr>
          <w:rFonts w:cstheme="minorHAnsi"/>
          <w:lang w:val="en-GB"/>
        </w:rPr>
        <w:t>.</w:t>
      </w:r>
      <w:r w:rsidR="00130231" w:rsidRPr="000C1ECE">
        <w:rPr>
          <w:rFonts w:cstheme="minorHAnsi"/>
          <w:lang w:val="en-GB"/>
        </w:rPr>
        <w:t xml:space="preserve"> As GRECO has sometimes pointed out in country reports, diversity has the potential of having positive effects on the overall working environment within an institution, making it more representative of the population as a whole. Women sometimes struggle to advance to higher posts, for instance due to their deployment to “softer” policing roles, which often means </w:t>
      </w:r>
      <w:r w:rsidR="00C02A98" w:rsidRPr="000C1ECE">
        <w:rPr>
          <w:rFonts w:cstheme="minorHAnsi"/>
          <w:lang w:val="en-GB"/>
        </w:rPr>
        <w:t xml:space="preserve">ultimately </w:t>
      </w:r>
      <w:r w:rsidR="00130231" w:rsidRPr="000C1ECE">
        <w:rPr>
          <w:rFonts w:cstheme="minorHAnsi"/>
          <w:lang w:val="en-GB"/>
        </w:rPr>
        <w:t>that they do not have the range of experience required for promotion. Greater efforts can be made to enhance diversity at all levels (for example by making diversity a criterion in deployment decisions, by developing and applying a gender equality or diversity strategy).</w:t>
      </w:r>
    </w:p>
    <w:p w:rsidR="000200A2" w:rsidRPr="000C1ECE" w:rsidRDefault="000200A2">
      <w:pPr>
        <w:jc w:val="left"/>
        <w:rPr>
          <w:rFonts w:cstheme="minorHAnsi"/>
          <w:b/>
          <w:szCs w:val="20"/>
          <w:lang w:val="en-GB"/>
        </w:rPr>
      </w:pPr>
    </w:p>
    <w:p w:rsidR="006D2AA6" w:rsidRPr="000C1ECE" w:rsidRDefault="003D6C2C" w:rsidP="00086245">
      <w:pPr>
        <w:rPr>
          <w:szCs w:val="20"/>
          <w:lang w:val="en-GB"/>
        </w:rPr>
      </w:pPr>
      <w:bookmarkStart w:id="14" w:name="_Toc443907763"/>
      <w:bookmarkStart w:id="15" w:name="_Toc448913421"/>
      <w:bookmarkStart w:id="16" w:name="_Toc478392462"/>
      <w:r w:rsidRPr="000C1ECE">
        <w:rPr>
          <w:rFonts w:cstheme="minorHAnsi"/>
          <w:b/>
          <w:szCs w:val="20"/>
          <w:lang w:val="en-GB"/>
        </w:rPr>
        <w:t>G</w:t>
      </w:r>
      <w:r w:rsidRPr="000C1ECE">
        <w:rPr>
          <w:b/>
          <w:szCs w:val="20"/>
          <w:lang w:val="en-GB"/>
        </w:rPr>
        <w:t>RECO’s media presence is sustained and growing.</w:t>
      </w:r>
      <w:r w:rsidR="00E93562" w:rsidRPr="000C1ECE">
        <w:rPr>
          <w:rStyle w:val="FootnoteReference"/>
          <w:b/>
          <w:szCs w:val="20"/>
          <w:lang w:val="en-GB"/>
        </w:rPr>
        <w:footnoteReference w:id="2"/>
      </w:r>
      <w:r w:rsidRPr="000C1ECE">
        <w:rPr>
          <w:szCs w:val="20"/>
          <w:lang w:val="en-GB"/>
        </w:rPr>
        <w:t xml:space="preserve"> Communication (through traditional and social media) is embedded in GRECO’s work and allows information about GRECO’s recommendations in every country to be widely spread and debated. GRECO’s reports are published with the consent of the country concerned</w:t>
      </w:r>
      <w:r w:rsidR="00A12F98" w:rsidRPr="000C1ECE">
        <w:rPr>
          <w:szCs w:val="20"/>
          <w:lang w:val="en-GB"/>
        </w:rPr>
        <w:t xml:space="preserve"> and </w:t>
      </w:r>
      <w:r w:rsidRPr="000C1ECE">
        <w:rPr>
          <w:szCs w:val="20"/>
          <w:lang w:val="en-GB"/>
        </w:rPr>
        <w:t>all countries but one (Belarus) allow publication rather swiftly. GRECO’s website is increasingly consulted.</w:t>
      </w:r>
    </w:p>
    <w:p w:rsidR="006D2AA6" w:rsidRPr="000C1ECE" w:rsidRDefault="006D2AA6" w:rsidP="00086245">
      <w:pPr>
        <w:rPr>
          <w:szCs w:val="20"/>
          <w:lang w:val="en-GB"/>
        </w:rPr>
      </w:pPr>
    </w:p>
    <w:p w:rsidR="003D6C2C" w:rsidRPr="000C1ECE" w:rsidRDefault="003D6C2C" w:rsidP="003D6C2C">
      <w:pPr>
        <w:jc w:val="left"/>
        <w:rPr>
          <w:szCs w:val="20"/>
          <w:lang w:val="en-GB"/>
        </w:rPr>
      </w:pPr>
    </w:p>
    <w:p w:rsidR="003D6C2C" w:rsidRPr="000C1ECE" w:rsidRDefault="003D6C2C" w:rsidP="003D6C2C">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color w:val="000000" w:themeColor="text1"/>
          <w:szCs w:val="20"/>
          <w:lang w:val="en-GB"/>
        </w:rPr>
      </w:pPr>
      <w:r w:rsidRPr="000C1ECE">
        <w:rPr>
          <w:szCs w:val="20"/>
          <w:lang w:val="en-GB"/>
        </w:rPr>
        <w:br w:type="page"/>
      </w:r>
    </w:p>
    <w:p w:rsidR="00E7605D" w:rsidRPr="000C1ECE" w:rsidRDefault="00E7605D" w:rsidP="00E7605D">
      <w:pPr>
        <w:pStyle w:val="Heading1"/>
        <w:rPr>
          <w:lang w:val="en-GB"/>
        </w:rPr>
      </w:pPr>
      <w:bookmarkStart w:id="17" w:name="_Toc443907769"/>
      <w:bookmarkStart w:id="18" w:name="_Toc448913428"/>
      <w:bookmarkStart w:id="19" w:name="_Toc478392466"/>
      <w:bookmarkStart w:id="20" w:name="_Toc66094118"/>
      <w:bookmarkStart w:id="21" w:name="_Toc443907768"/>
      <w:bookmarkStart w:id="22" w:name="_Toc448913427"/>
      <w:bookmarkEnd w:id="14"/>
      <w:bookmarkEnd w:id="15"/>
      <w:bookmarkEnd w:id="16"/>
      <w:r w:rsidRPr="000C1ECE">
        <w:rPr>
          <w:lang w:val="en-GB"/>
        </w:rPr>
        <w:lastRenderedPageBreak/>
        <w:t>FEATURE ARTICLE</w:t>
      </w:r>
      <w:bookmarkEnd w:id="17"/>
      <w:bookmarkEnd w:id="18"/>
      <w:bookmarkEnd w:id="19"/>
      <w:bookmarkEnd w:id="20"/>
    </w:p>
    <w:p w:rsidR="001428D9" w:rsidRPr="000B56BD" w:rsidRDefault="00002EEF" w:rsidP="000B56BD">
      <w:pPr>
        <w:pStyle w:val="Heading2"/>
        <w:rPr>
          <w:b w:val="0"/>
          <w:bCs/>
        </w:rPr>
      </w:pPr>
      <w:bookmarkStart w:id="23" w:name="_Toc66094119"/>
      <w:r>
        <w:rPr>
          <w:b w:val="0"/>
          <w:bCs/>
        </w:rPr>
        <w:t xml:space="preserve">By </w:t>
      </w:r>
      <w:r w:rsidR="001428D9" w:rsidRPr="009D1B80">
        <w:rPr>
          <w:b w:val="0"/>
          <w:bCs/>
        </w:rPr>
        <w:t xml:space="preserve">Justice Commissioner Didier </w:t>
      </w:r>
      <w:r w:rsidR="001428D9" w:rsidRPr="000B56BD">
        <w:rPr>
          <w:b w:val="0"/>
          <w:bCs/>
        </w:rPr>
        <w:t>REYNDERS</w:t>
      </w:r>
      <w:r w:rsidR="001428D9" w:rsidRPr="009D1B80">
        <w:rPr>
          <w:b w:val="0"/>
          <w:bCs/>
        </w:rPr>
        <w:t>, European Commission</w:t>
      </w:r>
      <w:bookmarkEnd w:id="23"/>
    </w:p>
    <w:p w:rsidR="001428D9" w:rsidRPr="000C1ECE" w:rsidRDefault="001428D9" w:rsidP="00124177">
      <w:pPr>
        <w:jc w:val="center"/>
        <w:rPr>
          <w:bCs/>
          <w:u w:val="single"/>
          <w:lang w:val="en-GB"/>
        </w:rPr>
      </w:pPr>
    </w:p>
    <w:p w:rsidR="001428D9" w:rsidRPr="000C1ECE" w:rsidRDefault="001428D9" w:rsidP="00124177">
      <w:pPr>
        <w:jc w:val="center"/>
        <w:rPr>
          <w:lang w:val="en-GB"/>
        </w:rPr>
      </w:pPr>
    </w:p>
    <w:p w:rsidR="00124177" w:rsidRPr="000C1ECE" w:rsidRDefault="00124177" w:rsidP="00124177">
      <w:pPr>
        <w:rPr>
          <w:lang w:val="en-GB"/>
        </w:rPr>
      </w:pPr>
      <w:r w:rsidRPr="000C1ECE">
        <w:rPr>
          <w:lang w:val="en-GB"/>
        </w:rPr>
        <w:t>Respect for the rule of law is a necessity for protecting all other values and is of crucial importance for mutual trust between Member States, including their judicial authorities and for the effective application of EU law. It is also essential for the trust in public institutions, of citizens and businesses alike.</w:t>
      </w:r>
    </w:p>
    <w:p w:rsidR="00124177" w:rsidRPr="000C1ECE" w:rsidRDefault="00124177" w:rsidP="00124177">
      <w:pPr>
        <w:rPr>
          <w:lang w:val="en-GB"/>
        </w:rPr>
      </w:pPr>
    </w:p>
    <w:p w:rsidR="00124177" w:rsidRPr="000C1ECE" w:rsidRDefault="00124177" w:rsidP="00124177">
      <w:pPr>
        <w:rPr>
          <w:lang w:val="en-GB"/>
        </w:rPr>
      </w:pPr>
      <w:r w:rsidRPr="000C1ECE">
        <w:rPr>
          <w:lang w:val="en-GB"/>
        </w:rPr>
        <w:t>The fight against corruption is crucial for maintaining the rule of law. Corruption undermines the functioning of the state and of public authorities at all levels and is a key enabler of organised crime. Effective anti-corruption frameworks, transparency and integrity in the exercise of state power can strengthen legal systems and trust in public authorities. The European Commission and GRECO share the same objectives in this area – to improve the capacity of our Member States to prevent and fight corruption and to foster the implementation of standards for the rule of law.</w:t>
      </w:r>
    </w:p>
    <w:p w:rsidR="00124177" w:rsidRPr="000C1ECE" w:rsidRDefault="00124177" w:rsidP="00124177">
      <w:pPr>
        <w:rPr>
          <w:lang w:val="en-GB"/>
        </w:rPr>
      </w:pPr>
    </w:p>
    <w:p w:rsidR="00124177" w:rsidRPr="000C1ECE" w:rsidRDefault="00124177" w:rsidP="00124177">
      <w:pPr>
        <w:rPr>
          <w:lang w:val="en-GB"/>
        </w:rPr>
      </w:pPr>
      <w:r w:rsidRPr="000C1ECE">
        <w:rPr>
          <w:lang w:val="en-GB"/>
        </w:rPr>
        <w:t xml:space="preserve">Over the years, the European Commission has built up several instruments to help uphold the rule of law, which together make up a </w:t>
      </w:r>
      <w:r w:rsidR="00B779D5">
        <w:rPr>
          <w:lang w:val="en-GB"/>
        </w:rPr>
        <w:t>“</w:t>
      </w:r>
      <w:r w:rsidRPr="000C1ECE">
        <w:rPr>
          <w:lang w:val="en-GB"/>
        </w:rPr>
        <w:t>rule of law toolbox</w:t>
      </w:r>
      <w:r w:rsidR="00B779D5">
        <w:rPr>
          <w:lang w:val="en-GB"/>
        </w:rPr>
        <w:t>”</w:t>
      </w:r>
      <w:r w:rsidRPr="000C1ECE">
        <w:rPr>
          <w:lang w:val="en-GB"/>
        </w:rPr>
        <w:t xml:space="preserve">. Recently, the Commission has also considered how the toolbox should be further developed, leading to the establishment of the new comprehensive European Rule of Law Mechanism, with the Commission’s Rule of Law Report at its centre. Adopting the first annual Rule of Law Report on 30 September 2020 was an important milestone for our Union. </w:t>
      </w:r>
    </w:p>
    <w:p w:rsidR="00124177" w:rsidRPr="000C1ECE" w:rsidRDefault="00124177" w:rsidP="00124177">
      <w:pPr>
        <w:rPr>
          <w:lang w:val="en-GB"/>
        </w:rPr>
      </w:pPr>
    </w:p>
    <w:p w:rsidR="00124177" w:rsidRPr="000C1ECE" w:rsidRDefault="00124177" w:rsidP="00124177">
      <w:pPr>
        <w:rPr>
          <w:lang w:val="en-GB"/>
        </w:rPr>
      </w:pPr>
      <w:r w:rsidRPr="000C1ECE">
        <w:rPr>
          <w:lang w:val="en-GB"/>
        </w:rPr>
        <w:t>The Rule of Law Mechanism is a yearly process during which the Commission aims to prevent problems from emerging or deepening. It will create joint awareness of the rule of law situation across the EU and keep this topic on the political agenda. It will stimulate a permanent discussion on the rule of law, year after year. As from now on, the Commission will issue a report on the rule of law situation in the Union every year. The Commission provides its own qualitative assessment of general trends and the specific situation in all Member States, in the Report’s 27 country chapters. This unique source of information will enable a better understanding of the rule of law situation in the entire EU.</w:t>
      </w:r>
    </w:p>
    <w:p w:rsidR="00124177" w:rsidRPr="000C1ECE" w:rsidRDefault="00124177" w:rsidP="00124177">
      <w:pPr>
        <w:rPr>
          <w:lang w:val="en-GB"/>
        </w:rPr>
      </w:pPr>
    </w:p>
    <w:p w:rsidR="00124177" w:rsidRPr="000C1ECE" w:rsidRDefault="00124177" w:rsidP="00124177">
      <w:pPr>
        <w:rPr>
          <w:lang w:val="en-GB"/>
        </w:rPr>
      </w:pPr>
      <w:r w:rsidRPr="000C1ECE">
        <w:rPr>
          <w:lang w:val="en-GB"/>
        </w:rPr>
        <w:t>The Report contains the Commission’s assessment of both positive and negative developments since January 2019, drawing attention to emerging or deepening challenges, as well as highlighting good practices. It covers four pillars: the independence, quality and efficiency of national justice systems, the anti-corruption framework, media pluralism and freedom and other institutional issues related to checks and balances.</w:t>
      </w:r>
    </w:p>
    <w:p w:rsidR="00124177" w:rsidRPr="000C1ECE" w:rsidRDefault="00124177" w:rsidP="00124177">
      <w:pPr>
        <w:rPr>
          <w:lang w:val="en-GB"/>
        </w:rPr>
      </w:pPr>
    </w:p>
    <w:p w:rsidR="00124177" w:rsidRPr="000C1ECE" w:rsidRDefault="00124177" w:rsidP="00124177">
      <w:pPr>
        <w:rPr>
          <w:lang w:val="en-GB"/>
        </w:rPr>
      </w:pPr>
      <w:r w:rsidRPr="000C1ECE">
        <w:rPr>
          <w:lang w:val="en-GB"/>
        </w:rPr>
        <w:t>Regarding the anti-corruption framework, the Report’s main findings include that several Member States have adopted comprehensive new anti-corruption strategies or revised existing ones. These strategies need to be effectively implemented and continuously monitored, to ensure that real progress is made on the ground. In some Member States, measures have been introduced to strengthen the institutional capacity to fight corruption and to reduce obstacles to effective prosecution. But our monitoring also shows concerns in several Member States about the effectiveness of the investigation, prosecution and adjudication of corruption.</w:t>
      </w:r>
    </w:p>
    <w:p w:rsidR="00124177" w:rsidRPr="000C1ECE" w:rsidRDefault="00124177" w:rsidP="00124177">
      <w:pPr>
        <w:rPr>
          <w:lang w:val="en-GB"/>
        </w:rPr>
      </w:pPr>
    </w:p>
    <w:p w:rsidR="00124177" w:rsidRPr="000C1ECE" w:rsidRDefault="00124177" w:rsidP="00124177">
      <w:pPr>
        <w:rPr>
          <w:lang w:val="en-GB"/>
        </w:rPr>
      </w:pPr>
      <w:r w:rsidRPr="000C1ECE">
        <w:rPr>
          <w:lang w:val="en-GB"/>
        </w:rPr>
        <w:t>We have worked in close collaboration with the Council of Europe for preparing the Report, through a designated contact point, through which the Council of Europe provided valuable country-specific input for the Report. The Report has also taken into account existing instruments and expertise of the Council of Europe – in particular that of GRECO. GRECO’s expertise and the work done under the peer review process in the thematic evaluation rounds is a valuable source of information. The EU’s observer status has brought a real added value to the cooperation between the European Union and the Council of Europe. The published GRECO evaluation reports will continue to be an important source also in view of preparing future editions of the Commission’s Rule of Law Report. This also helps to ensure synergies among the various monitoring mechanisms.</w:t>
      </w:r>
    </w:p>
    <w:p w:rsidR="00124177" w:rsidRPr="000C1ECE" w:rsidRDefault="00124177" w:rsidP="00124177">
      <w:pPr>
        <w:rPr>
          <w:lang w:val="en-GB"/>
        </w:rPr>
      </w:pPr>
    </w:p>
    <w:p w:rsidR="00124177" w:rsidRDefault="00124177" w:rsidP="00124177">
      <w:pPr>
        <w:rPr>
          <w:lang w:val="en-GB"/>
        </w:rPr>
      </w:pPr>
      <w:r w:rsidRPr="000C1ECE">
        <w:rPr>
          <w:lang w:val="en-GB"/>
        </w:rPr>
        <w:lastRenderedPageBreak/>
        <w:t xml:space="preserve">The European Rule of Law Mechanism is more than the Report itself. What the Commission wants to achieve through the Report is to foster a deeper dialogue that will contribute to creating a rule of law culture throughout the European Union, to allow Member States to learn from each other and to address challenges before they are emerging or deepening. </w:t>
      </w:r>
    </w:p>
    <w:p w:rsidR="00B779D5" w:rsidRPr="000C1ECE" w:rsidRDefault="00B779D5" w:rsidP="00124177">
      <w:pPr>
        <w:rPr>
          <w:lang w:val="en-GB"/>
        </w:rPr>
      </w:pPr>
    </w:p>
    <w:p w:rsidR="00124177" w:rsidRPr="000C1ECE" w:rsidRDefault="00124177" w:rsidP="00124177">
      <w:pPr>
        <w:rPr>
          <w:lang w:val="en-GB"/>
        </w:rPr>
      </w:pPr>
      <w:r w:rsidRPr="000C1ECE">
        <w:rPr>
          <w:lang w:val="en-GB"/>
        </w:rPr>
        <w:t xml:space="preserve">We need such a dialogue at both the EU and at the national level: with the European Parliament and the Council, with national parliaments and national stakeholders and of course with the Council of Europe. The Commission’s goal is to allow Member States to learn from each other and to give every Member State the opportunity to further improve. </w:t>
      </w:r>
    </w:p>
    <w:p w:rsidR="00124177" w:rsidRPr="000C1ECE" w:rsidRDefault="00124177" w:rsidP="00124177">
      <w:pPr>
        <w:rPr>
          <w:lang w:val="en-GB"/>
        </w:rPr>
      </w:pPr>
    </w:p>
    <w:p w:rsidR="00124177" w:rsidRPr="000C1ECE" w:rsidRDefault="00124177" w:rsidP="00124177">
      <w:pPr>
        <w:rPr>
          <w:lang w:val="en-GB"/>
        </w:rPr>
      </w:pPr>
      <w:r w:rsidRPr="000C1ECE">
        <w:rPr>
          <w:lang w:val="en-GB"/>
        </w:rPr>
        <w:t xml:space="preserve">I look forward to continuing our cooperation with GRECO and other bodies of the Council of Europe for future editions of the Rule of Law Report. The Rule of Law Report marks a turning point in the European Union, and the Union will grow from this approach. </w:t>
      </w:r>
    </w:p>
    <w:p w:rsidR="000A6B34" w:rsidRPr="000C1ECE" w:rsidRDefault="000A6B34" w:rsidP="00E7605D">
      <w:pPr>
        <w:rPr>
          <w:lang w:val="en-GB"/>
        </w:rPr>
      </w:pPr>
    </w:p>
    <w:p w:rsidR="009F6115" w:rsidRPr="000C1ECE" w:rsidRDefault="009F6115">
      <w:pPr>
        <w:jc w:val="left"/>
        <w:rPr>
          <w:lang w:val="en-GB"/>
        </w:rPr>
      </w:pPr>
      <w:r w:rsidRPr="000C1ECE">
        <w:rPr>
          <w:lang w:val="en-GB"/>
        </w:rPr>
        <w:br w:type="page"/>
      </w:r>
    </w:p>
    <w:p w:rsidR="00E7605D" w:rsidRPr="000C1ECE" w:rsidRDefault="00E7605D" w:rsidP="00E7605D">
      <w:pPr>
        <w:pStyle w:val="Heading1"/>
        <w:rPr>
          <w:lang w:val="en-GB"/>
        </w:rPr>
      </w:pPr>
      <w:bookmarkStart w:id="24" w:name="_Toc66094120"/>
      <w:r w:rsidRPr="000C1ECE">
        <w:rPr>
          <w:lang w:val="en-GB"/>
        </w:rPr>
        <w:lastRenderedPageBreak/>
        <w:t>FRAMEWORK</w:t>
      </w:r>
      <w:r w:rsidR="00BE3861">
        <w:rPr>
          <w:lang w:val="en-GB"/>
        </w:rPr>
        <w:t xml:space="preserve"> FOR GRECO’S ONGOING WORK</w:t>
      </w:r>
      <w:bookmarkEnd w:id="24"/>
    </w:p>
    <w:p w:rsidR="00E7605D" w:rsidRPr="000C1ECE" w:rsidRDefault="00E7605D" w:rsidP="00E7605D">
      <w:pPr>
        <w:rPr>
          <w:rFonts w:cstheme="minorHAnsi"/>
          <w:b/>
          <w:szCs w:val="20"/>
          <w:u w:val="single"/>
          <w:lang w:val="en-GB"/>
        </w:rPr>
      </w:pPr>
    </w:p>
    <w:p w:rsidR="00E7605D" w:rsidRPr="007D676E" w:rsidRDefault="00E7605D" w:rsidP="00E7605D">
      <w:pPr>
        <w:rPr>
          <w:rFonts w:cstheme="minorHAnsi"/>
          <w:b/>
          <w:caps/>
          <w:szCs w:val="20"/>
          <w:lang w:val="en-GB"/>
        </w:rPr>
      </w:pPr>
      <w:r w:rsidRPr="007D676E">
        <w:rPr>
          <w:rFonts w:cstheme="minorHAnsi"/>
          <w:b/>
          <w:caps/>
          <w:szCs w:val="20"/>
          <w:lang w:val="en-GB"/>
        </w:rPr>
        <w:t>Anti-corruption standards of the Council of Europe</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r w:rsidRPr="000C1ECE">
        <w:rPr>
          <w:rFonts w:cstheme="minorHAnsi"/>
          <w:szCs w:val="20"/>
          <w:lang w:val="en-GB"/>
        </w:rPr>
        <w:t xml:space="preserve">The three unique treaties developed by the Council of Europe deal with corruption from the point of view of criminal, civil and administrative law. Corruption is seen not only as a threat to international business </w:t>
      </w:r>
      <w:r w:rsidR="00962327">
        <w:rPr>
          <w:rFonts w:cstheme="minorHAnsi"/>
          <w:szCs w:val="20"/>
          <w:lang w:val="en-GB"/>
        </w:rPr>
        <w:t>and</w:t>
      </w:r>
      <w:r w:rsidRPr="000C1ECE">
        <w:rPr>
          <w:rFonts w:cstheme="minorHAnsi"/>
          <w:szCs w:val="20"/>
          <w:lang w:val="en-GB"/>
        </w:rPr>
        <w:t xml:space="preserve"> to financial interests</w:t>
      </w:r>
      <w:r w:rsidR="00962327">
        <w:rPr>
          <w:rFonts w:cstheme="minorHAnsi"/>
          <w:szCs w:val="20"/>
          <w:lang w:val="en-GB"/>
        </w:rPr>
        <w:t>,</w:t>
      </w:r>
      <w:r w:rsidRPr="000C1ECE">
        <w:rPr>
          <w:rFonts w:cstheme="minorHAnsi"/>
          <w:szCs w:val="20"/>
          <w:lang w:val="en-GB"/>
        </w:rPr>
        <w:t xml:space="preserve"> but to the values of democracy, human rights and the rule of law that are upheld by the Organisation. The </w:t>
      </w:r>
      <w:hyperlink r:id="rId35" w:history="1">
        <w:r w:rsidRPr="00461107">
          <w:rPr>
            <w:rStyle w:val="Hyperlink"/>
            <w:rFonts w:cstheme="minorHAnsi"/>
            <w:b/>
            <w:szCs w:val="20"/>
            <w:lang w:val="en-GB"/>
          </w:rPr>
          <w:t>Criminal Law Convention on Corruption</w:t>
        </w:r>
      </w:hyperlink>
      <w:r w:rsidRPr="000C1ECE">
        <w:rPr>
          <w:rFonts w:cstheme="minorHAnsi"/>
          <w:szCs w:val="20"/>
          <w:lang w:val="en-GB"/>
        </w:rPr>
        <w:t xml:space="preserve"> (ETS </w:t>
      </w:r>
      <w:r w:rsidR="00585A7F">
        <w:rPr>
          <w:rFonts w:cstheme="minorHAnsi"/>
          <w:szCs w:val="20"/>
          <w:lang w:val="en-GB"/>
        </w:rPr>
        <w:t>No. 1</w:t>
      </w:r>
      <w:r w:rsidRPr="000C1ECE">
        <w:rPr>
          <w:rFonts w:cstheme="minorHAnsi"/>
          <w:szCs w:val="20"/>
          <w:lang w:val="en-GB"/>
        </w:rPr>
        <w:t xml:space="preserve">73) sets out common standards for corruption offences </w:t>
      </w:r>
      <w:r w:rsidRPr="000C1ECE">
        <w:rPr>
          <w:szCs w:val="20"/>
          <w:lang w:val="en-GB"/>
        </w:rPr>
        <w:t xml:space="preserve">– </w:t>
      </w:r>
      <w:r w:rsidRPr="000C1ECE">
        <w:rPr>
          <w:rFonts w:cstheme="minorHAnsi"/>
          <w:szCs w:val="20"/>
          <w:lang w:val="en-GB"/>
        </w:rPr>
        <w:t>among others, the establishment of criminal offences for active and passive bribery (as well as aiding and abetting in such offences) of domestic public officials, domestic public assemblies, foreign public officials, foreign public assemblies, members of international parliamentary assemblies and judges and officials of international courts; for active and passive bribery in the private sector and for trading in influence. Parties to the convention are required to provide for corporate liability, the protection of collaborators of justice and witnesses</w:t>
      </w:r>
      <w:r w:rsidR="00962327">
        <w:rPr>
          <w:rFonts w:cstheme="minorHAnsi"/>
          <w:szCs w:val="20"/>
          <w:lang w:val="en-GB"/>
        </w:rPr>
        <w:t>,</w:t>
      </w:r>
      <w:r w:rsidRPr="000C1ECE">
        <w:rPr>
          <w:rFonts w:cstheme="minorHAnsi"/>
          <w:szCs w:val="20"/>
          <w:lang w:val="en-GB"/>
        </w:rPr>
        <w:t xml:space="preserve"> and to establish in respect of the above offences effective, proportionate and dissuasive sanctions. An </w:t>
      </w:r>
      <w:hyperlink r:id="rId36" w:history="1">
        <w:r w:rsidRPr="00461107">
          <w:rPr>
            <w:rStyle w:val="Hyperlink"/>
            <w:rFonts w:cstheme="minorHAnsi"/>
            <w:b/>
            <w:szCs w:val="20"/>
            <w:lang w:val="en-GB"/>
          </w:rPr>
          <w:t>Additional Protocol</w:t>
        </w:r>
      </w:hyperlink>
      <w:r w:rsidRPr="000C1ECE">
        <w:rPr>
          <w:rFonts w:cstheme="minorHAnsi"/>
          <w:szCs w:val="20"/>
          <w:lang w:val="en-GB"/>
        </w:rPr>
        <w:t xml:space="preserve"> to ETS</w:t>
      </w:r>
      <w:r w:rsidR="005651DB">
        <w:rPr>
          <w:rFonts w:cstheme="minorHAnsi"/>
          <w:szCs w:val="20"/>
          <w:lang w:val="en-GB"/>
        </w:rPr>
        <w:t> </w:t>
      </w:r>
      <w:r w:rsidR="00585A7F">
        <w:rPr>
          <w:rFonts w:cstheme="minorHAnsi"/>
          <w:szCs w:val="20"/>
          <w:lang w:val="en-GB"/>
        </w:rPr>
        <w:t>No.</w:t>
      </w:r>
      <w:r w:rsidR="005651DB">
        <w:rPr>
          <w:rFonts w:cstheme="minorHAnsi"/>
          <w:szCs w:val="20"/>
          <w:lang w:val="en-GB"/>
        </w:rPr>
        <w:t> </w:t>
      </w:r>
      <w:r w:rsidRPr="000C1ECE">
        <w:rPr>
          <w:rFonts w:cstheme="minorHAnsi"/>
          <w:szCs w:val="20"/>
          <w:lang w:val="en-GB"/>
        </w:rPr>
        <w:t>173 (ETS</w:t>
      </w:r>
      <w:r w:rsidR="005651DB">
        <w:rPr>
          <w:rFonts w:cstheme="minorHAnsi"/>
          <w:szCs w:val="20"/>
          <w:lang w:val="en-GB"/>
        </w:rPr>
        <w:t> </w:t>
      </w:r>
      <w:r w:rsidR="00585A7F">
        <w:rPr>
          <w:rFonts w:cstheme="minorHAnsi"/>
          <w:szCs w:val="20"/>
          <w:lang w:val="en-GB"/>
        </w:rPr>
        <w:t>No.</w:t>
      </w:r>
      <w:r w:rsidR="005651DB">
        <w:rPr>
          <w:rFonts w:cstheme="minorHAnsi"/>
          <w:szCs w:val="20"/>
          <w:lang w:val="en-GB"/>
        </w:rPr>
        <w:t> </w:t>
      </w:r>
      <w:r w:rsidRPr="000C1ECE">
        <w:rPr>
          <w:rFonts w:cstheme="minorHAnsi"/>
          <w:szCs w:val="20"/>
          <w:lang w:val="en-GB"/>
        </w:rPr>
        <w:t>191) requires the establishment of criminal offences for active and passive bribery of domestic and foreign arbitrators and jurors.</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r w:rsidRPr="000C1ECE">
        <w:rPr>
          <w:rFonts w:cstheme="minorHAnsi"/>
          <w:szCs w:val="20"/>
          <w:lang w:val="en-GB"/>
        </w:rPr>
        <w:t xml:space="preserve">The </w:t>
      </w:r>
      <w:hyperlink r:id="rId37" w:history="1">
        <w:r w:rsidRPr="00461107">
          <w:rPr>
            <w:rStyle w:val="Hyperlink"/>
            <w:rFonts w:cstheme="minorHAnsi"/>
            <w:b/>
            <w:szCs w:val="20"/>
            <w:lang w:val="en-GB"/>
          </w:rPr>
          <w:t>Civil Law Convention on Corruption</w:t>
        </w:r>
      </w:hyperlink>
      <w:r w:rsidRPr="000C1ECE">
        <w:rPr>
          <w:rFonts w:cstheme="minorHAnsi"/>
          <w:szCs w:val="20"/>
          <w:lang w:val="en-GB"/>
        </w:rPr>
        <w:t xml:space="preserve"> (ETS</w:t>
      </w:r>
      <w:r w:rsidR="005651DB">
        <w:rPr>
          <w:rFonts w:cstheme="minorHAnsi"/>
          <w:szCs w:val="20"/>
          <w:lang w:val="en-GB"/>
        </w:rPr>
        <w:t> </w:t>
      </w:r>
      <w:r w:rsidR="00585A7F">
        <w:rPr>
          <w:rFonts w:cstheme="minorHAnsi"/>
          <w:szCs w:val="20"/>
          <w:lang w:val="en-GB"/>
        </w:rPr>
        <w:t>No.</w:t>
      </w:r>
      <w:r w:rsidR="005651DB">
        <w:rPr>
          <w:rFonts w:cstheme="minorHAnsi"/>
          <w:szCs w:val="20"/>
          <w:lang w:val="en-GB"/>
        </w:rPr>
        <w:t> </w:t>
      </w:r>
      <w:r w:rsidRPr="000C1ECE">
        <w:rPr>
          <w:rFonts w:cstheme="minorHAnsi"/>
          <w:szCs w:val="20"/>
          <w:lang w:val="en-GB"/>
        </w:rPr>
        <w:t xml:space="preserve">174) deals with compensation for damage, liability, contributory negligence, limitation periods, the validity of contracts, protection of employees, accounts and auditing, the acquisition of evidence, interim measures and international cooperation in relation to corruption defined as “requesting, offering, giving or accepting, directly or indirectly, a bribe or any other undue advantage or prospect thereof, which distorts the proper performance of any duty or behaviour required of the recipient of the bribe, the undue advantage or the prospect thereof”. </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A646EA"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r w:rsidRPr="000C1ECE">
        <w:rPr>
          <w:rFonts w:cstheme="minorHAnsi"/>
          <w:szCs w:val="20"/>
          <w:lang w:val="en-GB"/>
        </w:rPr>
        <w:t xml:space="preserve">Within GRECO, the same evaluation criteria and level of detailed scrutiny apply to states whether they have ratified these treaties or not. </w:t>
      </w:r>
      <w:r w:rsidR="00A646EA" w:rsidRPr="000C1ECE">
        <w:rPr>
          <w:rFonts w:cstheme="minorHAnsi"/>
          <w:szCs w:val="20"/>
          <w:lang w:val="en-GB"/>
        </w:rPr>
        <w:t xml:space="preserve">To date, all Council of Europe </w:t>
      </w:r>
      <w:r w:rsidR="00030F89" w:rsidRPr="000C1ECE">
        <w:rPr>
          <w:rFonts w:cstheme="minorHAnsi"/>
          <w:szCs w:val="20"/>
          <w:lang w:val="en-GB"/>
        </w:rPr>
        <w:t xml:space="preserve">member </w:t>
      </w:r>
      <w:r w:rsidR="00655691" w:rsidRPr="000C1ECE">
        <w:rPr>
          <w:rFonts w:cstheme="minorHAnsi"/>
          <w:szCs w:val="20"/>
          <w:lang w:val="en-GB"/>
        </w:rPr>
        <w:t>s</w:t>
      </w:r>
      <w:r w:rsidR="00A646EA" w:rsidRPr="000C1ECE">
        <w:rPr>
          <w:rFonts w:cstheme="minorHAnsi"/>
          <w:szCs w:val="20"/>
          <w:lang w:val="en-GB"/>
        </w:rPr>
        <w:t>tates and Belarus</w:t>
      </w:r>
      <w:r w:rsidR="00C86CD9" w:rsidRPr="000C1ECE">
        <w:rPr>
          <w:rFonts w:cstheme="minorHAnsi"/>
          <w:szCs w:val="20"/>
          <w:lang w:val="en-GB"/>
        </w:rPr>
        <w:t xml:space="preserve"> (i.e.</w:t>
      </w:r>
      <w:r w:rsidR="00A646EA" w:rsidRPr="000C1ECE">
        <w:rPr>
          <w:rFonts w:cstheme="minorHAnsi"/>
          <w:szCs w:val="20"/>
          <w:lang w:val="en-GB"/>
        </w:rPr>
        <w:t xml:space="preserve"> nearly all GRECO members</w:t>
      </w:r>
      <w:r w:rsidR="00D44438" w:rsidRPr="000C1ECE">
        <w:rPr>
          <w:rFonts w:cstheme="minorHAnsi"/>
          <w:szCs w:val="20"/>
          <w:lang w:val="en-GB"/>
        </w:rPr>
        <w:t>)</w:t>
      </w:r>
      <w:r w:rsidR="00A646EA" w:rsidRPr="000C1ECE">
        <w:rPr>
          <w:rFonts w:cstheme="minorHAnsi"/>
          <w:szCs w:val="20"/>
          <w:lang w:val="en-GB"/>
        </w:rPr>
        <w:t xml:space="preserve"> have ratified the Criminal Law Convention on Corruption (ETS</w:t>
      </w:r>
      <w:r w:rsidR="005651DB">
        <w:rPr>
          <w:rFonts w:cstheme="minorHAnsi"/>
          <w:szCs w:val="20"/>
          <w:lang w:val="en-GB"/>
        </w:rPr>
        <w:t> </w:t>
      </w:r>
      <w:r w:rsidR="00585A7F">
        <w:rPr>
          <w:rFonts w:cstheme="minorHAnsi"/>
          <w:szCs w:val="20"/>
          <w:lang w:val="en-GB"/>
        </w:rPr>
        <w:t>No.</w:t>
      </w:r>
      <w:r w:rsidR="005651DB">
        <w:rPr>
          <w:rFonts w:cstheme="minorHAnsi"/>
          <w:szCs w:val="20"/>
          <w:lang w:val="en-GB"/>
        </w:rPr>
        <w:t> </w:t>
      </w:r>
      <w:r w:rsidR="00A646EA" w:rsidRPr="000C1ECE">
        <w:rPr>
          <w:rFonts w:cstheme="minorHAnsi"/>
          <w:szCs w:val="20"/>
          <w:lang w:val="en-GB"/>
        </w:rPr>
        <w:t>173)</w:t>
      </w:r>
      <w:r w:rsidR="00C061D9" w:rsidRPr="000C1ECE">
        <w:rPr>
          <w:rFonts w:cstheme="minorHAnsi"/>
          <w:szCs w:val="20"/>
          <w:lang w:val="en-GB"/>
        </w:rPr>
        <w:t xml:space="preserve">. </w:t>
      </w:r>
      <w:r w:rsidR="00A646EA" w:rsidRPr="000C1ECE">
        <w:rPr>
          <w:rFonts w:cstheme="minorHAnsi"/>
          <w:szCs w:val="20"/>
          <w:lang w:val="en-GB"/>
        </w:rPr>
        <w:t xml:space="preserve">The United States of America signed it (in 2000). In </w:t>
      </w:r>
      <w:r w:rsidR="00071BF7" w:rsidRPr="000C1ECE">
        <w:rPr>
          <w:rFonts w:cstheme="minorHAnsi"/>
          <w:szCs w:val="20"/>
          <w:lang w:val="en-GB"/>
        </w:rPr>
        <w:t>2020</w:t>
      </w:r>
      <w:r w:rsidR="00A646EA" w:rsidRPr="000C1ECE">
        <w:rPr>
          <w:rFonts w:cstheme="minorHAnsi"/>
          <w:szCs w:val="20"/>
          <w:lang w:val="en-GB"/>
        </w:rPr>
        <w:t xml:space="preserve">, </w:t>
      </w:r>
      <w:r w:rsidR="00071BF7" w:rsidRPr="000C1ECE">
        <w:rPr>
          <w:rFonts w:cstheme="minorHAnsi"/>
          <w:szCs w:val="20"/>
          <w:lang w:val="en-GB"/>
        </w:rPr>
        <w:t>Estonia ratified the Additional Protocol to the Criminal Law Convention on Corruption (ETS</w:t>
      </w:r>
      <w:r w:rsidR="005651DB">
        <w:rPr>
          <w:rFonts w:cstheme="minorHAnsi"/>
          <w:szCs w:val="20"/>
          <w:lang w:val="en-GB"/>
        </w:rPr>
        <w:t> </w:t>
      </w:r>
      <w:r w:rsidR="00585A7F">
        <w:rPr>
          <w:rFonts w:cstheme="minorHAnsi"/>
          <w:szCs w:val="20"/>
          <w:lang w:val="en-GB"/>
        </w:rPr>
        <w:t>No.</w:t>
      </w:r>
      <w:r w:rsidR="005651DB">
        <w:rPr>
          <w:rFonts w:cstheme="minorHAnsi"/>
          <w:szCs w:val="20"/>
          <w:lang w:val="en-GB"/>
        </w:rPr>
        <w:t> </w:t>
      </w:r>
      <w:r w:rsidR="00071BF7" w:rsidRPr="000C1ECE">
        <w:rPr>
          <w:rFonts w:cstheme="minorHAnsi"/>
          <w:szCs w:val="20"/>
          <w:lang w:val="en-GB"/>
        </w:rPr>
        <w:t>191).</w:t>
      </w:r>
    </w:p>
    <w:p w:rsidR="001D7B1C" w:rsidRPr="000C1ECE" w:rsidRDefault="001D7B1C"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4622EF" w:rsidRPr="000C1ECE" w:rsidRDefault="004622EF" w:rsidP="00165AAB">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789"/>
        </w:tabs>
        <w:suppressAutoHyphens/>
        <w:jc w:val="center"/>
        <w:rPr>
          <w:rFonts w:cstheme="minorHAnsi"/>
          <w:szCs w:val="20"/>
          <w:lang w:val="en-GB"/>
        </w:rPr>
      </w:pPr>
      <w:r w:rsidRPr="000C1ECE">
        <w:rPr>
          <w:rFonts w:cstheme="minorHAnsi"/>
          <w:noProof/>
          <w:szCs w:val="20"/>
          <w:lang w:val="en-US"/>
        </w:rPr>
        <w:drawing>
          <wp:inline distT="0" distB="0" distL="0" distR="0">
            <wp:extent cx="5354425" cy="2803058"/>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67111" cy="2809699"/>
                    </a:xfrm>
                    <a:prstGeom prst="rect">
                      <a:avLst/>
                    </a:prstGeom>
                    <a:noFill/>
                  </pic:spPr>
                </pic:pic>
              </a:graphicData>
            </a:graphic>
          </wp:inline>
        </w:drawing>
      </w:r>
    </w:p>
    <w:p w:rsidR="004622EF" w:rsidRPr="000C1ECE" w:rsidRDefault="004622EF"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BC50DB" w:rsidRPr="000C1ECE" w:rsidRDefault="004B537D" w:rsidP="00BC50DB">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bookmarkStart w:id="25" w:name="_Hlk32838498"/>
      <w:r w:rsidRPr="000C1ECE">
        <w:rPr>
          <w:rFonts w:cstheme="minorHAnsi"/>
          <w:szCs w:val="20"/>
          <w:lang w:val="en-GB"/>
        </w:rPr>
        <w:t>While</w:t>
      </w:r>
      <w:r w:rsidR="00BC50DB" w:rsidRPr="000C1ECE">
        <w:rPr>
          <w:rFonts w:cstheme="minorHAnsi"/>
          <w:szCs w:val="20"/>
          <w:lang w:val="en-GB"/>
        </w:rPr>
        <w:t xml:space="preserve"> it is welcomed that the Criminal Law Convention</w:t>
      </w:r>
      <w:r w:rsidR="00DA35E8" w:rsidRPr="000C1ECE">
        <w:rPr>
          <w:rFonts w:cstheme="minorHAnsi"/>
          <w:szCs w:val="20"/>
          <w:lang w:val="en-GB"/>
        </w:rPr>
        <w:t xml:space="preserve"> (ETS</w:t>
      </w:r>
      <w:r w:rsidR="005651DB">
        <w:rPr>
          <w:rFonts w:cstheme="minorHAnsi"/>
          <w:szCs w:val="20"/>
          <w:lang w:val="en-GB"/>
        </w:rPr>
        <w:t> </w:t>
      </w:r>
      <w:r w:rsidR="00585A7F">
        <w:rPr>
          <w:rFonts w:cstheme="minorHAnsi"/>
          <w:szCs w:val="20"/>
          <w:lang w:val="en-GB"/>
        </w:rPr>
        <w:t>No.</w:t>
      </w:r>
      <w:r w:rsidR="005651DB">
        <w:rPr>
          <w:rFonts w:cstheme="minorHAnsi"/>
          <w:szCs w:val="20"/>
          <w:lang w:val="en-GB"/>
        </w:rPr>
        <w:t> </w:t>
      </w:r>
      <w:r w:rsidR="00DA35E8" w:rsidRPr="000C1ECE">
        <w:rPr>
          <w:rFonts w:cstheme="minorHAnsi"/>
          <w:szCs w:val="20"/>
          <w:lang w:val="en-GB"/>
        </w:rPr>
        <w:t>173)</w:t>
      </w:r>
      <w:r w:rsidR="00BC50DB" w:rsidRPr="000C1ECE">
        <w:rPr>
          <w:rFonts w:cstheme="minorHAnsi"/>
          <w:szCs w:val="20"/>
          <w:lang w:val="en-GB"/>
        </w:rPr>
        <w:t xml:space="preserve"> and its Protocol</w:t>
      </w:r>
      <w:r w:rsidR="00DA35E8" w:rsidRPr="000C1ECE">
        <w:rPr>
          <w:rFonts w:cstheme="minorHAnsi"/>
          <w:szCs w:val="20"/>
          <w:lang w:val="en-GB"/>
        </w:rPr>
        <w:t xml:space="preserve"> (ETS</w:t>
      </w:r>
      <w:r w:rsidR="005651DB">
        <w:rPr>
          <w:rFonts w:cstheme="minorHAnsi"/>
          <w:szCs w:val="20"/>
          <w:lang w:val="en-GB"/>
        </w:rPr>
        <w:t> </w:t>
      </w:r>
      <w:r w:rsidR="00585A7F">
        <w:rPr>
          <w:rFonts w:cstheme="minorHAnsi"/>
          <w:szCs w:val="20"/>
          <w:lang w:val="en-GB"/>
        </w:rPr>
        <w:t>No</w:t>
      </w:r>
      <w:r w:rsidR="005651DB">
        <w:rPr>
          <w:rFonts w:cstheme="minorHAnsi"/>
          <w:szCs w:val="20"/>
          <w:lang w:val="en-GB"/>
        </w:rPr>
        <w:t> </w:t>
      </w:r>
      <w:r w:rsidR="00DA35E8" w:rsidRPr="000C1ECE">
        <w:rPr>
          <w:rFonts w:cstheme="minorHAnsi"/>
          <w:szCs w:val="20"/>
          <w:lang w:val="en-GB"/>
        </w:rPr>
        <w:t>191)</w:t>
      </w:r>
      <w:r w:rsidR="00BC50DB" w:rsidRPr="000C1ECE">
        <w:rPr>
          <w:rFonts w:cstheme="minorHAnsi"/>
          <w:szCs w:val="20"/>
          <w:lang w:val="en-GB"/>
        </w:rPr>
        <w:t xml:space="preserve"> are widely ratified, it is regrettable that </w:t>
      </w:r>
      <w:r w:rsidRPr="000C1ECE">
        <w:rPr>
          <w:rFonts w:cstheme="minorHAnsi"/>
          <w:szCs w:val="20"/>
          <w:lang w:val="en-GB"/>
        </w:rPr>
        <w:t xml:space="preserve">at end </w:t>
      </w:r>
      <w:r w:rsidR="00071BF7" w:rsidRPr="000C1ECE">
        <w:rPr>
          <w:rFonts w:cstheme="minorHAnsi"/>
          <w:szCs w:val="20"/>
          <w:lang w:val="en-GB"/>
        </w:rPr>
        <w:t>2020</w:t>
      </w:r>
      <w:r w:rsidRPr="000C1ECE">
        <w:rPr>
          <w:rFonts w:cstheme="minorHAnsi"/>
          <w:szCs w:val="20"/>
          <w:lang w:val="en-GB"/>
        </w:rPr>
        <w:t xml:space="preserve">, </w:t>
      </w:r>
      <w:r w:rsidR="002D5BA3" w:rsidRPr="000C1ECE">
        <w:rPr>
          <w:rFonts w:cstheme="minorHAnsi"/>
          <w:szCs w:val="20"/>
          <w:lang w:val="en-GB"/>
        </w:rPr>
        <w:t>14</w:t>
      </w:r>
      <w:r w:rsidR="00BC50DB" w:rsidRPr="000C1ECE">
        <w:rPr>
          <w:rFonts w:cstheme="minorHAnsi"/>
          <w:szCs w:val="20"/>
          <w:lang w:val="en-GB"/>
        </w:rPr>
        <w:t xml:space="preserve"> GRECO member </w:t>
      </w:r>
      <w:r w:rsidR="00655691" w:rsidRPr="000C1ECE">
        <w:rPr>
          <w:rFonts w:cstheme="minorHAnsi"/>
          <w:szCs w:val="20"/>
          <w:lang w:val="en-GB"/>
        </w:rPr>
        <w:t>s</w:t>
      </w:r>
      <w:r w:rsidR="00BC50DB" w:rsidRPr="000C1ECE">
        <w:rPr>
          <w:rFonts w:cstheme="minorHAnsi"/>
          <w:szCs w:val="20"/>
          <w:lang w:val="en-GB"/>
        </w:rPr>
        <w:t xml:space="preserve">tates </w:t>
      </w:r>
      <w:r w:rsidRPr="000C1ECE">
        <w:rPr>
          <w:rFonts w:cstheme="minorHAnsi"/>
          <w:szCs w:val="20"/>
          <w:lang w:val="en-GB"/>
        </w:rPr>
        <w:t>had</w:t>
      </w:r>
      <w:r w:rsidR="00BC50DB" w:rsidRPr="000C1ECE">
        <w:rPr>
          <w:rFonts w:cstheme="minorHAnsi"/>
          <w:szCs w:val="20"/>
          <w:lang w:val="en-GB"/>
        </w:rPr>
        <w:t xml:space="preserve"> still not ratified the Civil Law Convention on Corruption </w:t>
      </w:r>
      <w:r w:rsidR="00DA35E8" w:rsidRPr="000C1ECE">
        <w:rPr>
          <w:rFonts w:cstheme="minorHAnsi"/>
          <w:szCs w:val="20"/>
          <w:lang w:val="en-GB"/>
        </w:rPr>
        <w:t>(ETS</w:t>
      </w:r>
      <w:r w:rsidR="005651DB">
        <w:rPr>
          <w:rFonts w:cstheme="minorHAnsi"/>
          <w:szCs w:val="20"/>
          <w:lang w:val="en-GB"/>
        </w:rPr>
        <w:t> </w:t>
      </w:r>
      <w:r w:rsidR="00585A7F">
        <w:rPr>
          <w:rFonts w:cstheme="minorHAnsi"/>
          <w:szCs w:val="20"/>
          <w:lang w:val="en-GB"/>
        </w:rPr>
        <w:t>No.</w:t>
      </w:r>
      <w:r w:rsidR="005651DB">
        <w:rPr>
          <w:rFonts w:cstheme="minorHAnsi"/>
          <w:szCs w:val="20"/>
          <w:lang w:val="en-GB"/>
        </w:rPr>
        <w:t> </w:t>
      </w:r>
      <w:r w:rsidR="00DA35E8" w:rsidRPr="000C1ECE">
        <w:rPr>
          <w:rFonts w:cstheme="minorHAnsi"/>
          <w:szCs w:val="20"/>
          <w:lang w:val="en-GB"/>
        </w:rPr>
        <w:t xml:space="preserve">174) </w:t>
      </w:r>
      <w:r w:rsidR="00BC50DB" w:rsidRPr="000C1ECE">
        <w:rPr>
          <w:rFonts w:cstheme="minorHAnsi"/>
          <w:szCs w:val="20"/>
          <w:lang w:val="en-GB"/>
        </w:rPr>
        <w:t xml:space="preserve">despite its importance for the public, private (business) and not-for-profit sectors. The graph </w:t>
      </w:r>
      <w:r w:rsidR="002D5BA3" w:rsidRPr="000C1ECE">
        <w:rPr>
          <w:rFonts w:cstheme="minorHAnsi"/>
          <w:szCs w:val="20"/>
          <w:lang w:val="en-GB"/>
        </w:rPr>
        <w:t xml:space="preserve">above </w:t>
      </w:r>
      <w:r w:rsidR="00BC50DB" w:rsidRPr="000C1ECE">
        <w:rPr>
          <w:rFonts w:cstheme="minorHAnsi"/>
          <w:szCs w:val="20"/>
          <w:lang w:val="en-GB"/>
        </w:rPr>
        <w:t>show</w:t>
      </w:r>
      <w:r w:rsidR="002D5BA3" w:rsidRPr="000C1ECE">
        <w:rPr>
          <w:rFonts w:cstheme="minorHAnsi"/>
          <w:szCs w:val="20"/>
          <w:lang w:val="en-GB"/>
        </w:rPr>
        <w:t>s</w:t>
      </w:r>
      <w:r w:rsidR="00BC50DB" w:rsidRPr="000C1ECE">
        <w:rPr>
          <w:rFonts w:cstheme="minorHAnsi"/>
          <w:szCs w:val="20"/>
          <w:lang w:val="en-GB"/>
        </w:rPr>
        <w:t xml:space="preserve"> that the impetus of the ratification process basically stalled 10 years ago</w:t>
      </w:r>
      <w:r w:rsidR="00A24368" w:rsidRPr="000C1ECE">
        <w:rPr>
          <w:rFonts w:cstheme="minorHAnsi"/>
          <w:szCs w:val="20"/>
          <w:lang w:val="en-GB"/>
        </w:rPr>
        <w:t xml:space="preserve"> </w:t>
      </w:r>
      <w:r w:rsidR="00BC50DB" w:rsidRPr="000C1ECE">
        <w:rPr>
          <w:rFonts w:cstheme="minorHAnsi"/>
          <w:szCs w:val="20"/>
          <w:lang w:val="en-GB"/>
        </w:rPr>
        <w:t xml:space="preserve">and GRECO might decide in due course to revive that process e.g. </w:t>
      </w:r>
      <w:r w:rsidR="00BA1BDC" w:rsidRPr="000C1ECE">
        <w:rPr>
          <w:rFonts w:cstheme="minorHAnsi"/>
          <w:szCs w:val="20"/>
          <w:lang w:val="en-GB"/>
        </w:rPr>
        <w:t xml:space="preserve">through </w:t>
      </w:r>
      <w:r w:rsidR="00BC50DB" w:rsidRPr="000C1ECE">
        <w:rPr>
          <w:rFonts w:cstheme="minorHAnsi"/>
          <w:szCs w:val="20"/>
          <w:lang w:val="en-GB"/>
        </w:rPr>
        <w:t xml:space="preserve">specific measures to promote the Convention, </w:t>
      </w:r>
      <w:r w:rsidR="00BA1BDC" w:rsidRPr="000C1ECE">
        <w:rPr>
          <w:rFonts w:cstheme="minorHAnsi"/>
          <w:szCs w:val="20"/>
          <w:lang w:val="en-GB"/>
        </w:rPr>
        <w:t xml:space="preserve">or </w:t>
      </w:r>
      <w:r w:rsidR="00A73FC2">
        <w:rPr>
          <w:rFonts w:cstheme="minorHAnsi"/>
          <w:szCs w:val="20"/>
          <w:lang w:val="en-GB"/>
        </w:rPr>
        <w:t xml:space="preserve">by </w:t>
      </w:r>
      <w:r w:rsidR="00BA1BDC" w:rsidRPr="000C1ECE">
        <w:rPr>
          <w:rFonts w:cstheme="minorHAnsi"/>
          <w:szCs w:val="20"/>
          <w:lang w:val="en-GB"/>
        </w:rPr>
        <w:t>basing</w:t>
      </w:r>
      <w:r w:rsidR="00BC50DB" w:rsidRPr="000C1ECE">
        <w:rPr>
          <w:rFonts w:cstheme="minorHAnsi"/>
          <w:szCs w:val="20"/>
          <w:lang w:val="en-GB"/>
        </w:rPr>
        <w:t xml:space="preserve"> a future evaluation round </w:t>
      </w:r>
      <w:r w:rsidR="00BA1BDC" w:rsidRPr="000C1ECE">
        <w:rPr>
          <w:rFonts w:cstheme="minorHAnsi"/>
          <w:szCs w:val="20"/>
          <w:lang w:val="en-GB"/>
        </w:rPr>
        <w:t xml:space="preserve">on </w:t>
      </w:r>
      <w:r w:rsidR="00BC50DB" w:rsidRPr="000C1ECE">
        <w:rPr>
          <w:rFonts w:cstheme="minorHAnsi"/>
          <w:szCs w:val="20"/>
          <w:lang w:val="en-GB"/>
        </w:rPr>
        <w:lastRenderedPageBreak/>
        <w:t xml:space="preserve">the Convention. Likewise, while it is not a treaty that GRECO evaluates, it is regrettable that the number of parties to the </w:t>
      </w:r>
      <w:r w:rsidR="00BC50DB" w:rsidRPr="000C1ECE">
        <w:rPr>
          <w:lang w:val="en-GB"/>
        </w:rPr>
        <w:t>Council of Europe Convention on the Manipulation of Sports Competitions (CETS</w:t>
      </w:r>
      <w:r w:rsidR="005651DB">
        <w:rPr>
          <w:lang w:val="en-GB"/>
        </w:rPr>
        <w:t> </w:t>
      </w:r>
      <w:r w:rsidR="00585A7F">
        <w:rPr>
          <w:lang w:val="en-GB"/>
        </w:rPr>
        <w:t>No</w:t>
      </w:r>
      <w:r w:rsidR="005651DB">
        <w:rPr>
          <w:lang w:val="en-GB"/>
        </w:rPr>
        <w:t>. </w:t>
      </w:r>
      <w:r w:rsidR="00BC50DB" w:rsidRPr="000C1ECE">
        <w:rPr>
          <w:lang w:val="en-GB"/>
        </w:rPr>
        <w:t xml:space="preserve">215) remains very low </w:t>
      </w:r>
      <w:r w:rsidR="00BA1BDC" w:rsidRPr="000C1ECE">
        <w:rPr>
          <w:lang w:val="en-GB"/>
        </w:rPr>
        <w:t>(</w:t>
      </w:r>
      <w:r w:rsidR="003B5707" w:rsidRPr="000C1ECE">
        <w:rPr>
          <w:lang w:val="en-GB"/>
        </w:rPr>
        <w:t>seven</w:t>
      </w:r>
      <w:r w:rsidR="00BA1BDC" w:rsidRPr="000C1ECE">
        <w:rPr>
          <w:lang w:val="en-GB"/>
        </w:rPr>
        <w:t>)</w:t>
      </w:r>
      <w:r w:rsidR="00BC50DB" w:rsidRPr="000C1ECE">
        <w:rPr>
          <w:lang w:val="en-GB"/>
        </w:rPr>
        <w:t xml:space="preserve"> </w:t>
      </w:r>
      <w:r w:rsidR="00BC50DB" w:rsidRPr="000C1ECE">
        <w:rPr>
          <w:rFonts w:cstheme="minorHAnsi"/>
          <w:szCs w:val="20"/>
          <w:lang w:val="en-GB"/>
        </w:rPr>
        <w:t xml:space="preserve">even though corruption and integrity cases affecting sports events, and competition-related business more generally, have never been so </w:t>
      </w:r>
      <w:r w:rsidR="00DE04AB" w:rsidRPr="000C1ECE">
        <w:rPr>
          <w:rFonts w:cstheme="minorHAnsi"/>
          <w:szCs w:val="20"/>
          <w:lang w:val="en-GB"/>
        </w:rPr>
        <w:t>frequently and prominently</w:t>
      </w:r>
      <w:r w:rsidR="00BC50DB" w:rsidRPr="000C1ECE">
        <w:rPr>
          <w:rFonts w:cstheme="minorHAnsi"/>
          <w:szCs w:val="20"/>
          <w:lang w:val="en-GB"/>
        </w:rPr>
        <w:t xml:space="preserve"> in the public </w:t>
      </w:r>
      <w:r w:rsidR="00DE04AB" w:rsidRPr="000C1ECE">
        <w:rPr>
          <w:rFonts w:cstheme="minorHAnsi"/>
          <w:szCs w:val="20"/>
          <w:lang w:val="en-GB"/>
        </w:rPr>
        <w:t>eye</w:t>
      </w:r>
      <w:r w:rsidR="00BC50DB" w:rsidRPr="000C1ECE">
        <w:rPr>
          <w:rFonts w:cstheme="minorHAnsi"/>
          <w:szCs w:val="20"/>
          <w:lang w:val="en-GB"/>
        </w:rPr>
        <w:t>.</w:t>
      </w:r>
    </w:p>
    <w:bookmarkEnd w:id="25"/>
    <w:p w:rsidR="00461107" w:rsidRDefault="00461107" w:rsidP="0046110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cstheme="minorHAnsi"/>
          <w:bCs/>
          <w:color w:val="404040" w:themeColor="text1" w:themeTint="BF"/>
          <w:szCs w:val="20"/>
          <w:lang w:val="en-GB"/>
        </w:rPr>
      </w:pPr>
    </w:p>
    <w:p w:rsidR="00461107" w:rsidRPr="000C1ECE" w:rsidRDefault="00461107" w:rsidP="0046110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Style w:val="Hyperlink"/>
          <w:rFonts w:cstheme="minorHAnsi"/>
          <w:color w:val="17365D" w:themeColor="text2" w:themeShade="BF"/>
          <w:szCs w:val="20"/>
          <w:shd w:val="clear" w:color="auto" w:fill="D9D9D9" w:themeFill="background1" w:themeFillShade="D9"/>
          <w:lang w:val="en-GB"/>
        </w:rPr>
      </w:pPr>
      <w:r w:rsidRPr="000C1ECE">
        <w:rPr>
          <w:rFonts w:cstheme="minorHAnsi"/>
          <w:bCs/>
          <w:color w:val="404040" w:themeColor="text1" w:themeTint="BF"/>
          <w:szCs w:val="20"/>
          <w:lang w:val="en-GB"/>
        </w:rPr>
        <w:t>Council of Europe Treaty Office</w:t>
      </w:r>
      <w:r w:rsidRPr="000C1ECE">
        <w:rPr>
          <w:rFonts w:cstheme="minorHAnsi"/>
          <w:szCs w:val="20"/>
          <w:lang w:val="en-GB"/>
        </w:rPr>
        <w:t xml:space="preserve">: </w:t>
      </w:r>
      <w:hyperlink r:id="rId39" w:history="1">
        <w:r w:rsidRPr="000C1ECE">
          <w:rPr>
            <w:rStyle w:val="Hyperlink"/>
            <w:rFonts w:cstheme="minorHAnsi"/>
            <w:color w:val="17365D" w:themeColor="text2" w:themeShade="BF"/>
            <w:szCs w:val="20"/>
            <w:shd w:val="clear" w:color="auto" w:fill="D9D9D9" w:themeFill="background1" w:themeFillShade="D9"/>
            <w:lang w:val="en-GB"/>
          </w:rPr>
          <w:t>www.conventions.coe.int</w:t>
        </w:r>
      </w:hyperlink>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E7605D" w:rsidRPr="000C1ECE" w:rsidRDefault="00071BF7"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r w:rsidRPr="000C1ECE">
        <w:rPr>
          <w:rFonts w:cstheme="minorHAnsi"/>
          <w:szCs w:val="20"/>
          <w:lang w:val="en-GB"/>
        </w:rPr>
        <w:t xml:space="preserve">The </w:t>
      </w:r>
      <w:r w:rsidR="00E7605D" w:rsidRPr="000C1ECE">
        <w:rPr>
          <w:rFonts w:cstheme="minorHAnsi"/>
          <w:szCs w:val="20"/>
          <w:lang w:val="en-GB"/>
        </w:rPr>
        <w:t>treaties are complemented by the following legal instruments:</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b/>
          <w:color w:val="303030"/>
          <w:sz w:val="20"/>
          <w:lang w:eastAsia="en-US"/>
        </w:rPr>
        <w:t>Twenty Guiding Principles</w:t>
      </w:r>
      <w:r w:rsidRPr="000C1ECE">
        <w:rPr>
          <w:rFonts w:ascii="Ebrima" w:hAnsi="Ebrima" w:cstheme="minorHAnsi"/>
          <w:sz w:val="20"/>
        </w:rPr>
        <w:t xml:space="preserve"> for the fight against Corruption (Committee of Ministers Resolution (97) 24)</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Recommendation on</w:t>
      </w:r>
      <w:r w:rsidRPr="000C1ECE">
        <w:rPr>
          <w:rFonts w:ascii="Ebrima" w:hAnsi="Ebrima" w:cstheme="minorHAnsi"/>
          <w:b/>
          <w:sz w:val="20"/>
        </w:rPr>
        <w:t xml:space="preserve"> </w:t>
      </w:r>
      <w:r w:rsidRPr="000C1ECE">
        <w:rPr>
          <w:rFonts w:ascii="Ebrima" w:hAnsi="Ebrima" w:cstheme="minorHAnsi"/>
          <w:b/>
          <w:color w:val="303030"/>
          <w:sz w:val="20"/>
          <w:lang w:eastAsia="en-US"/>
        </w:rPr>
        <w:t>Codes of Conduct for Public Officials</w:t>
      </w:r>
      <w:r w:rsidRPr="000C1ECE">
        <w:rPr>
          <w:rFonts w:ascii="Ebrima" w:hAnsi="Ebrima" w:cstheme="minorHAnsi"/>
          <w:b/>
          <w:sz w:val="20"/>
        </w:rPr>
        <w:t xml:space="preserve"> </w:t>
      </w:r>
      <w:r w:rsidRPr="000C1ECE">
        <w:rPr>
          <w:rFonts w:ascii="Ebrima" w:hAnsi="Ebrima" w:cstheme="minorHAnsi"/>
          <w:sz w:val="20"/>
        </w:rPr>
        <w:t>(including a model code) (Committee of Ministers recommendation to member States No. R(2000) 10)</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 xml:space="preserve">Recommendation on </w:t>
      </w:r>
      <w:r w:rsidRPr="000C1ECE">
        <w:rPr>
          <w:rFonts w:ascii="Ebrima" w:hAnsi="Ebrima" w:cstheme="minorHAnsi"/>
          <w:b/>
          <w:color w:val="303030"/>
          <w:sz w:val="20"/>
          <w:lang w:eastAsia="en-US"/>
        </w:rPr>
        <w:t>Common Rules against Corruption in the Funding of Political Parties and Electoral Campaigns</w:t>
      </w:r>
      <w:r w:rsidRPr="000C1ECE">
        <w:rPr>
          <w:rFonts w:ascii="Ebrima" w:hAnsi="Ebrima" w:cstheme="minorHAnsi"/>
          <w:b/>
          <w:sz w:val="20"/>
        </w:rPr>
        <w:t xml:space="preserve"> </w:t>
      </w:r>
      <w:r w:rsidRPr="000C1ECE">
        <w:rPr>
          <w:rFonts w:ascii="Ebrima" w:hAnsi="Ebrima" w:cstheme="minorHAnsi"/>
          <w:sz w:val="20"/>
        </w:rPr>
        <w:t>(Committee of Ministers recommendation to member States Rec(2003)4)</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r w:rsidRPr="000C1ECE">
        <w:rPr>
          <w:rFonts w:cstheme="minorHAnsi"/>
          <w:szCs w:val="20"/>
          <w:lang w:val="en-GB"/>
        </w:rPr>
        <w:t>Furthermore, the Committee of Ministers</w:t>
      </w:r>
      <w:r w:rsidR="00994C5F" w:rsidRPr="000C1ECE">
        <w:rPr>
          <w:rFonts w:cstheme="minorHAnsi"/>
          <w:szCs w:val="20"/>
          <w:lang w:val="en-GB"/>
        </w:rPr>
        <w:t xml:space="preserve"> has</w:t>
      </w:r>
      <w:r w:rsidRPr="000C1ECE">
        <w:rPr>
          <w:rFonts w:cstheme="minorHAnsi"/>
          <w:szCs w:val="20"/>
          <w:lang w:val="en-GB"/>
        </w:rPr>
        <w:t xml:space="preserve"> draw</w:t>
      </w:r>
      <w:r w:rsidR="00994C5F" w:rsidRPr="000C1ECE">
        <w:rPr>
          <w:rFonts w:cstheme="minorHAnsi"/>
          <w:szCs w:val="20"/>
          <w:lang w:val="en-GB"/>
        </w:rPr>
        <w:t>n</w:t>
      </w:r>
      <w:r w:rsidRPr="000C1ECE">
        <w:rPr>
          <w:rFonts w:cstheme="minorHAnsi"/>
          <w:szCs w:val="20"/>
          <w:lang w:val="en-GB"/>
        </w:rPr>
        <w:t xml:space="preserve"> GRECO’s attention to anti-corruption components of other legal instruments and advisory texts that it can take into account in its work, for example: </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 xml:space="preserve">Convention on the </w:t>
      </w:r>
      <w:r w:rsidRPr="000C1ECE">
        <w:rPr>
          <w:rFonts w:ascii="Ebrima" w:hAnsi="Ebrima" w:cstheme="minorHAnsi"/>
          <w:b/>
          <w:color w:val="303030"/>
          <w:sz w:val="20"/>
          <w:lang w:eastAsia="en-US"/>
        </w:rPr>
        <w:t>Manipulation of Sports Competitions</w:t>
      </w:r>
      <w:r w:rsidRPr="000C1ECE">
        <w:rPr>
          <w:rFonts w:ascii="Ebrima" w:hAnsi="Ebrima" w:cstheme="minorHAnsi"/>
          <w:sz w:val="20"/>
        </w:rPr>
        <w:t xml:space="preserve"> (CETS</w:t>
      </w:r>
      <w:r w:rsidR="005651DB">
        <w:rPr>
          <w:rFonts w:ascii="Ebrima" w:hAnsi="Ebrima" w:cstheme="minorHAnsi"/>
          <w:sz w:val="20"/>
        </w:rPr>
        <w:t> </w:t>
      </w:r>
      <w:r w:rsidR="00585A7F">
        <w:rPr>
          <w:rFonts w:ascii="Ebrima" w:hAnsi="Ebrima" w:cstheme="minorHAnsi"/>
          <w:sz w:val="20"/>
        </w:rPr>
        <w:t>No.</w:t>
      </w:r>
      <w:r w:rsidR="005651DB">
        <w:rPr>
          <w:rFonts w:ascii="Ebrima" w:hAnsi="Ebrima" w:cstheme="minorHAnsi"/>
          <w:sz w:val="20"/>
        </w:rPr>
        <w:t> </w:t>
      </w:r>
      <w:r w:rsidRPr="000C1ECE">
        <w:rPr>
          <w:rFonts w:ascii="Ebrima" w:hAnsi="Ebrima" w:cstheme="minorHAnsi"/>
          <w:sz w:val="20"/>
        </w:rPr>
        <w:t xml:space="preserve">215) </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Recommendation on the</w:t>
      </w:r>
      <w:r w:rsidRPr="000C1ECE">
        <w:rPr>
          <w:rFonts w:ascii="Ebrima" w:hAnsi="Ebrima" w:cstheme="minorHAnsi"/>
          <w:b/>
          <w:sz w:val="20"/>
        </w:rPr>
        <w:t xml:space="preserve"> </w:t>
      </w:r>
      <w:r w:rsidRPr="000C1ECE">
        <w:rPr>
          <w:rFonts w:ascii="Ebrima" w:hAnsi="Ebrima" w:cstheme="minorHAnsi"/>
          <w:b/>
          <w:color w:val="303030"/>
          <w:sz w:val="20"/>
          <w:lang w:eastAsia="en-US"/>
        </w:rPr>
        <w:t>Protection of Whistleblowers</w:t>
      </w:r>
      <w:r w:rsidRPr="000C1ECE">
        <w:rPr>
          <w:rFonts w:ascii="Ebrima" w:hAnsi="Ebrima" w:cstheme="minorHAnsi"/>
          <w:b/>
          <w:sz w:val="20"/>
        </w:rPr>
        <w:t xml:space="preserve"> </w:t>
      </w:r>
      <w:r w:rsidRPr="000C1ECE">
        <w:rPr>
          <w:rFonts w:ascii="Ebrima" w:hAnsi="Ebrima" w:cstheme="minorHAnsi"/>
          <w:sz w:val="20"/>
        </w:rPr>
        <w:t>(Committee of Ministers recommendation to member States CM/Rec(2014)7)</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 xml:space="preserve">Consultative Council of European Prosecutors (Rome Charter) Opinion on </w:t>
      </w:r>
      <w:r w:rsidRPr="000C1ECE">
        <w:rPr>
          <w:rFonts w:ascii="Ebrima" w:hAnsi="Ebrima" w:cstheme="minorHAnsi"/>
          <w:b/>
          <w:color w:val="303030"/>
          <w:sz w:val="20"/>
          <w:lang w:eastAsia="en-US"/>
        </w:rPr>
        <w:t>European Norms and Principles concerning Prosecutors</w:t>
      </w:r>
      <w:r w:rsidRPr="000C1ECE">
        <w:rPr>
          <w:rFonts w:ascii="Ebrima" w:hAnsi="Ebrima" w:cstheme="minorHAnsi"/>
          <w:sz w:val="20"/>
        </w:rPr>
        <w:t xml:space="preserve"> (CCPE Opinion No.9)</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 xml:space="preserve">Consultative Council of European Judges Opinions on </w:t>
      </w:r>
      <w:r w:rsidRPr="000C1ECE">
        <w:rPr>
          <w:rFonts w:ascii="Ebrima" w:hAnsi="Ebrima" w:cstheme="minorHAnsi"/>
          <w:b/>
          <w:color w:val="303030"/>
          <w:sz w:val="20"/>
          <w:lang w:eastAsia="en-US"/>
        </w:rPr>
        <w:t>The Position of the Judiciary and its Relations with other Powers of State in a Modern Democracy</w:t>
      </w:r>
      <w:r w:rsidRPr="000C1ECE">
        <w:rPr>
          <w:rFonts w:ascii="Ebrima" w:hAnsi="Ebrima" w:cstheme="minorHAnsi"/>
          <w:sz w:val="20"/>
        </w:rPr>
        <w:t xml:space="preserve"> (CCJE Opinion No. 18) and </w:t>
      </w:r>
      <w:r w:rsidRPr="000C1ECE">
        <w:rPr>
          <w:rFonts w:ascii="Ebrima" w:hAnsi="Ebrima" w:cstheme="minorHAnsi"/>
          <w:b/>
          <w:color w:val="303030"/>
          <w:sz w:val="20"/>
          <w:lang w:eastAsia="en-US"/>
        </w:rPr>
        <w:t>The Role of Court Presidents</w:t>
      </w:r>
      <w:r w:rsidRPr="000C1ECE">
        <w:rPr>
          <w:rFonts w:ascii="Ebrima" w:hAnsi="Ebrima" w:cstheme="minorHAnsi"/>
          <w:sz w:val="20"/>
        </w:rPr>
        <w:t xml:space="preserve"> (CCJE Opinion No. 19)</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 xml:space="preserve">Recommendation on </w:t>
      </w:r>
      <w:r w:rsidRPr="000C1ECE">
        <w:rPr>
          <w:rFonts w:ascii="Ebrima" w:hAnsi="Ebrima" w:cstheme="minorHAnsi"/>
          <w:b/>
          <w:color w:val="303030"/>
          <w:sz w:val="20"/>
          <w:lang w:eastAsia="en-US"/>
        </w:rPr>
        <w:t>the Legal Regulation of Lobbying Activities in the Context of Public Decision-making</w:t>
      </w:r>
      <w:r w:rsidRPr="000C1ECE">
        <w:rPr>
          <w:rFonts w:ascii="Ebrima" w:hAnsi="Ebrima" w:cstheme="minorHAnsi"/>
          <w:sz w:val="20"/>
        </w:rPr>
        <w:t xml:space="preserve"> (Committee of Ministers recommendation to member States CM/Rec(2017)2)</w:t>
      </w:r>
    </w:p>
    <w:p w:rsidR="00212B5C" w:rsidRPr="000C1ECE" w:rsidRDefault="00212B5C" w:rsidP="00E7605D">
      <w:pPr>
        <w:rPr>
          <w:rFonts w:cstheme="minorHAnsi"/>
          <w:b/>
          <w:szCs w:val="20"/>
          <w:u w:val="single"/>
          <w:lang w:val="en-GB"/>
        </w:rPr>
      </w:pPr>
    </w:p>
    <w:p w:rsidR="00E7605D" w:rsidRPr="007D676E" w:rsidRDefault="00E7605D" w:rsidP="00E7605D">
      <w:pPr>
        <w:rPr>
          <w:rFonts w:cstheme="minorHAnsi"/>
          <w:b/>
          <w:caps/>
          <w:szCs w:val="20"/>
          <w:lang w:val="en-GB"/>
        </w:rPr>
      </w:pPr>
      <w:r w:rsidRPr="007D676E">
        <w:rPr>
          <w:rFonts w:cstheme="minorHAnsi"/>
          <w:b/>
          <w:caps/>
          <w:szCs w:val="20"/>
          <w:lang w:val="en-GB"/>
        </w:rPr>
        <w:t xml:space="preserve">Methodology </w:t>
      </w:r>
      <w:r w:rsidR="00946676" w:rsidRPr="007D676E">
        <w:rPr>
          <w:rFonts w:cstheme="minorHAnsi"/>
          <w:b/>
          <w:caps/>
          <w:szCs w:val="20"/>
          <w:lang w:val="en-GB"/>
        </w:rPr>
        <w:t xml:space="preserve">- </w:t>
      </w:r>
      <w:r w:rsidRPr="007D676E">
        <w:rPr>
          <w:rFonts w:cstheme="minorHAnsi"/>
          <w:b/>
          <w:caps/>
          <w:szCs w:val="20"/>
          <w:lang w:val="en-GB"/>
        </w:rPr>
        <w:t>Evaluation</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E7605D" w:rsidRPr="000C1ECE" w:rsidRDefault="00E7605D" w:rsidP="00E7605D">
      <w:pPr>
        <w:rPr>
          <w:rFonts w:cstheme="minorHAnsi"/>
          <w:szCs w:val="20"/>
          <w:lang w:val="en-GB"/>
        </w:rPr>
      </w:pPr>
      <w:r w:rsidRPr="000C1ECE">
        <w:rPr>
          <w:rFonts w:cstheme="minorHAnsi"/>
          <w:szCs w:val="20"/>
          <w:lang w:val="en-GB"/>
        </w:rPr>
        <w:t xml:space="preserve">GRECO evaluation procedures involve the collection of information through questionnaire(s), on-site country visits enabling evaluation teams to solicit further information during high-level discussions with domestic key players and practitioners, and drafting of evaluation reports. These reports provide an in-depth analysis of the situation in each country and are examined and adopted by GRECO during plenary meetings. </w:t>
      </w:r>
      <w:r w:rsidR="003B5707" w:rsidRPr="000C1ECE">
        <w:rPr>
          <w:rFonts w:cstheme="minorHAnsi"/>
          <w:szCs w:val="20"/>
          <w:lang w:val="en-GB"/>
        </w:rPr>
        <w:t>E</w:t>
      </w:r>
      <w:r w:rsidRPr="000C1ECE">
        <w:rPr>
          <w:rFonts w:cstheme="minorHAnsi"/>
          <w:szCs w:val="20"/>
          <w:lang w:val="en-GB"/>
        </w:rPr>
        <w:t xml:space="preserve">valuation reports state whether legislation and practice comply with the provisions under scrutiny and </w:t>
      </w:r>
      <w:r w:rsidR="003B5707" w:rsidRPr="000C1ECE">
        <w:rPr>
          <w:rFonts w:cstheme="minorHAnsi"/>
          <w:szCs w:val="20"/>
          <w:lang w:val="en-GB"/>
        </w:rPr>
        <w:t>address</w:t>
      </w:r>
      <w:r w:rsidRPr="000C1ECE">
        <w:rPr>
          <w:rFonts w:cstheme="minorHAnsi"/>
          <w:szCs w:val="20"/>
          <w:lang w:val="en-GB"/>
        </w:rPr>
        <w:t xml:space="preserve"> recommendations </w:t>
      </w:r>
      <w:r w:rsidR="003B5707" w:rsidRPr="000C1ECE">
        <w:rPr>
          <w:rFonts w:cstheme="minorHAnsi"/>
          <w:szCs w:val="20"/>
          <w:lang w:val="en-GB"/>
        </w:rPr>
        <w:t>to member states when action is required</w:t>
      </w:r>
      <w:r w:rsidRPr="000C1ECE">
        <w:rPr>
          <w:rFonts w:cstheme="minorHAnsi"/>
          <w:szCs w:val="20"/>
          <w:lang w:val="en-GB"/>
        </w:rPr>
        <w:t>. The authorities are subsequently asked to report on the measures taken, which are then assessed by GRECO under a separate compliance procedure.</w:t>
      </w:r>
    </w:p>
    <w:p w:rsidR="00E7605D" w:rsidRPr="000C1ECE" w:rsidRDefault="00E7605D" w:rsidP="00E7605D">
      <w:pPr>
        <w:rPr>
          <w:rFonts w:cstheme="minorHAnsi"/>
          <w:b/>
          <w:szCs w:val="20"/>
          <w:u w:val="single"/>
          <w:lang w:val="en-GB"/>
        </w:rPr>
      </w:pPr>
    </w:p>
    <w:p w:rsidR="00E7605D" w:rsidRPr="007D676E" w:rsidRDefault="00E7605D" w:rsidP="00E7605D">
      <w:pPr>
        <w:rPr>
          <w:rFonts w:cstheme="minorHAnsi"/>
          <w:b/>
          <w:caps/>
          <w:szCs w:val="20"/>
          <w:lang w:val="en-GB"/>
        </w:rPr>
      </w:pPr>
      <w:r w:rsidRPr="007D676E">
        <w:rPr>
          <w:rFonts w:cstheme="minorHAnsi"/>
          <w:b/>
          <w:caps/>
          <w:szCs w:val="20"/>
          <w:lang w:val="en-GB"/>
        </w:rPr>
        <w:t xml:space="preserve">Methodology </w:t>
      </w:r>
      <w:r w:rsidR="00946676" w:rsidRPr="007D676E">
        <w:rPr>
          <w:rFonts w:cstheme="minorHAnsi"/>
          <w:b/>
          <w:caps/>
          <w:szCs w:val="20"/>
          <w:lang w:val="en-GB"/>
        </w:rPr>
        <w:t xml:space="preserve">- </w:t>
      </w:r>
      <w:r w:rsidRPr="007D676E">
        <w:rPr>
          <w:rFonts w:cstheme="minorHAnsi"/>
          <w:b/>
          <w:caps/>
          <w:szCs w:val="20"/>
          <w:lang w:val="en-GB"/>
        </w:rPr>
        <w:t>Compliance</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E7605D" w:rsidRPr="000C1ECE" w:rsidRDefault="00E7605D" w:rsidP="00E7605D">
      <w:pPr>
        <w:rPr>
          <w:rFonts w:cstheme="minorHAnsi"/>
          <w:szCs w:val="20"/>
          <w:lang w:val="en-GB"/>
        </w:rPr>
      </w:pPr>
      <w:r w:rsidRPr="000C1ECE">
        <w:rPr>
          <w:rFonts w:cstheme="minorHAnsi"/>
          <w:szCs w:val="20"/>
          <w:lang w:val="en-GB"/>
        </w:rPr>
        <w:t>In the compliance procedure, GRECO monitors the implementation of the recommendations it has issued to the country in the evaluation report. The assessment of whether a recommendation has been implemented satisfactorily, partly or has not been implemented is based on a situation report, accompanied by supporting documents</w:t>
      </w:r>
      <w:r w:rsidR="00962327">
        <w:rPr>
          <w:rFonts w:cstheme="minorHAnsi"/>
          <w:szCs w:val="20"/>
          <w:lang w:val="en-GB"/>
        </w:rPr>
        <w:t>,</w:t>
      </w:r>
      <w:r w:rsidRPr="000C1ECE">
        <w:rPr>
          <w:rFonts w:cstheme="minorHAnsi"/>
          <w:szCs w:val="20"/>
          <w:lang w:val="en-GB"/>
        </w:rPr>
        <w:t xml:space="preserve"> submitted by the member under scrutiny. In cases where not all recommendations have been complied with, GRECO will re-examine outstanding recommendations. Compliance reports adopted by GRECO also contain an overall conclusion on the implementation of all the recommendations, the purpose of which is to decide whether to terminate the compliance procedure in respect of a particular member. For the 5</w:t>
      </w:r>
      <w:r w:rsidRPr="000C1ECE">
        <w:rPr>
          <w:rFonts w:cstheme="minorHAnsi"/>
          <w:szCs w:val="20"/>
          <w:vertAlign w:val="superscript"/>
          <w:lang w:val="en-GB"/>
        </w:rPr>
        <w:t>th</w:t>
      </w:r>
      <w:r w:rsidRPr="000C1ECE">
        <w:rPr>
          <w:rFonts w:cstheme="minorHAnsi"/>
          <w:szCs w:val="20"/>
          <w:lang w:val="en-GB"/>
        </w:rPr>
        <w:t xml:space="preserve"> </w:t>
      </w:r>
      <w:r w:rsidR="00655691" w:rsidRPr="000C1ECE">
        <w:rPr>
          <w:rFonts w:cstheme="minorHAnsi"/>
          <w:szCs w:val="20"/>
          <w:lang w:val="en-GB"/>
        </w:rPr>
        <w:t>E</w:t>
      </w:r>
      <w:r w:rsidRPr="000C1ECE">
        <w:rPr>
          <w:rFonts w:cstheme="minorHAnsi"/>
          <w:szCs w:val="20"/>
          <w:lang w:val="en-GB"/>
        </w:rPr>
        <w:t xml:space="preserve">valuation </w:t>
      </w:r>
      <w:r w:rsidR="00655691" w:rsidRPr="000C1ECE">
        <w:rPr>
          <w:rFonts w:cstheme="minorHAnsi"/>
          <w:szCs w:val="20"/>
          <w:lang w:val="en-GB"/>
        </w:rPr>
        <w:t>R</w:t>
      </w:r>
      <w:r w:rsidRPr="000C1ECE">
        <w:rPr>
          <w:rFonts w:cstheme="minorHAnsi"/>
          <w:szCs w:val="20"/>
          <w:lang w:val="en-GB"/>
        </w:rPr>
        <w:t xml:space="preserve">ound, if at least </w:t>
      </w:r>
      <w:r w:rsidR="00F61A8E">
        <w:rPr>
          <w:rFonts w:cstheme="minorHAnsi"/>
          <w:szCs w:val="20"/>
          <w:lang w:val="en-GB"/>
        </w:rPr>
        <w:t>two-thirds</w:t>
      </w:r>
      <w:r w:rsidRPr="000C1ECE">
        <w:rPr>
          <w:rFonts w:cstheme="minorHAnsi"/>
          <w:szCs w:val="20"/>
          <w:lang w:val="en-GB"/>
        </w:rPr>
        <w:t xml:space="preserve"> of the recommendations have been implemented satisfactorily or </w:t>
      </w:r>
      <w:r w:rsidRPr="00544DF6">
        <w:rPr>
          <w:rFonts w:cstheme="minorHAnsi"/>
          <w:szCs w:val="20"/>
          <w:lang w:val="en-GB"/>
        </w:rPr>
        <w:t>dealt with in a satisfactory manner, GRECO</w:t>
      </w:r>
      <w:r w:rsidRPr="000C1ECE">
        <w:rPr>
          <w:rFonts w:cstheme="minorHAnsi"/>
          <w:szCs w:val="20"/>
          <w:lang w:val="en-GB"/>
        </w:rPr>
        <w:t xml:space="preserve"> shall terminate the compliance procedure. The Rules of Procedure of GRECO foresee a special procedure, based on a graduated approach, for dealing with members whose </w:t>
      </w:r>
      <w:r w:rsidRPr="000C1ECE">
        <w:rPr>
          <w:rFonts w:cstheme="minorHAnsi"/>
          <w:szCs w:val="20"/>
          <w:lang w:val="en-GB"/>
        </w:rPr>
        <w:lastRenderedPageBreak/>
        <w:t xml:space="preserve">response to GRECO’s recommendations has been found to be globally unsatisfactory. These Rules also include a new provision allowing GRECO to act on an </w:t>
      </w:r>
      <w:r w:rsidRPr="000519D8">
        <w:rPr>
          <w:rFonts w:cstheme="minorHAnsi"/>
          <w:iCs/>
          <w:szCs w:val="20"/>
          <w:lang w:val="en-GB"/>
        </w:rPr>
        <w:t>ad hoc</w:t>
      </w:r>
      <w:r w:rsidRPr="000C1ECE">
        <w:rPr>
          <w:rFonts w:cstheme="minorHAnsi"/>
          <w:szCs w:val="20"/>
          <w:lang w:val="en-GB"/>
        </w:rPr>
        <w:t xml:space="preserve"> basis when an institutional reform, legislative initiative or procedural change by a member </w:t>
      </w:r>
      <w:r w:rsidR="00655691" w:rsidRPr="000C1ECE">
        <w:rPr>
          <w:rFonts w:cstheme="minorHAnsi"/>
          <w:szCs w:val="20"/>
          <w:lang w:val="en-GB"/>
        </w:rPr>
        <w:t>s</w:t>
      </w:r>
      <w:r w:rsidRPr="000C1ECE">
        <w:rPr>
          <w:rFonts w:cstheme="minorHAnsi"/>
          <w:szCs w:val="20"/>
          <w:lang w:val="en-GB"/>
        </w:rPr>
        <w:t xml:space="preserve">tate </w:t>
      </w:r>
      <w:r w:rsidR="00555F73" w:rsidRPr="000C1ECE">
        <w:rPr>
          <w:rFonts w:cstheme="minorHAnsi"/>
          <w:szCs w:val="20"/>
          <w:lang w:val="en-GB"/>
        </w:rPr>
        <w:t>might</w:t>
      </w:r>
      <w:r w:rsidRPr="000C1ECE">
        <w:rPr>
          <w:rFonts w:cstheme="minorHAnsi"/>
          <w:szCs w:val="20"/>
          <w:lang w:val="en-GB"/>
        </w:rPr>
        <w:t xml:space="preserve"> result in </w:t>
      </w:r>
      <w:r w:rsidR="00555F73" w:rsidRPr="000C1ECE">
        <w:rPr>
          <w:rFonts w:cstheme="minorHAnsi"/>
          <w:szCs w:val="20"/>
          <w:lang w:val="en-GB"/>
        </w:rPr>
        <w:t xml:space="preserve">a serious violation by </w:t>
      </w:r>
      <w:r w:rsidRPr="000C1ECE">
        <w:rPr>
          <w:rFonts w:cstheme="minorHAnsi"/>
          <w:szCs w:val="20"/>
          <w:lang w:val="en-GB"/>
        </w:rPr>
        <w:t>that member of a Council of Europe anti-corruption standard.</w:t>
      </w:r>
    </w:p>
    <w:p w:rsidR="00E7605D" w:rsidRPr="000C1ECE" w:rsidRDefault="00E7605D" w:rsidP="00E7605D">
      <w:pPr>
        <w:rPr>
          <w:rFonts w:cstheme="minorHAnsi"/>
          <w:b/>
          <w:szCs w:val="20"/>
          <w:u w:val="single"/>
          <w:lang w:val="en-GB"/>
        </w:rPr>
      </w:pPr>
    </w:p>
    <w:p w:rsidR="00E7605D" w:rsidRPr="000C1ECE" w:rsidRDefault="00E7605D" w:rsidP="00E7605D">
      <w:pPr>
        <w:rPr>
          <w:rFonts w:cstheme="minorHAnsi"/>
          <w:b/>
          <w:szCs w:val="20"/>
          <w:u w:val="single"/>
          <w:lang w:val="en-GB"/>
        </w:rPr>
      </w:pPr>
      <w:r w:rsidRPr="007D676E">
        <w:rPr>
          <w:rFonts w:cstheme="minorHAnsi"/>
          <w:b/>
          <w:caps/>
          <w:szCs w:val="20"/>
          <w:lang w:val="en-GB"/>
        </w:rPr>
        <w:t>Evaluation Rounds</w:t>
      </w:r>
      <w:r w:rsidR="00E93562" w:rsidRPr="000C1ECE">
        <w:rPr>
          <w:rStyle w:val="FootnoteReference"/>
          <w:rFonts w:cstheme="minorHAnsi"/>
          <w:bCs/>
          <w:szCs w:val="20"/>
          <w:lang w:val="en-GB"/>
        </w:rPr>
        <w:footnoteReference w:id="3"/>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color w:val="000000" w:themeColor="text1"/>
          <w:szCs w:val="20"/>
          <w:lang w:val="en-GB"/>
        </w:rPr>
      </w:pPr>
      <w:r w:rsidRPr="000C1ECE">
        <w:rPr>
          <w:rFonts w:cstheme="minorHAnsi"/>
          <w:color w:val="000000" w:themeColor="text1"/>
          <w:szCs w:val="20"/>
          <w:lang w:val="en-GB"/>
        </w:rPr>
        <w:t>GRECO’s monitoring work is organised in rounds. Each has its own thematic scope and makes reference to a range of Council of Europe standard-setting texts of pertinence to the issues examined.</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r w:rsidRPr="000C1ECE">
        <w:rPr>
          <w:rFonts w:cstheme="minorHAnsi"/>
          <w:b/>
          <w:color w:val="000000" w:themeColor="text1"/>
          <w:szCs w:val="20"/>
          <w:lang w:val="en-GB"/>
        </w:rPr>
        <w:t>5</w:t>
      </w:r>
      <w:r w:rsidRPr="000C1ECE">
        <w:rPr>
          <w:rFonts w:cstheme="minorHAnsi"/>
          <w:b/>
          <w:color w:val="000000" w:themeColor="text1"/>
          <w:szCs w:val="20"/>
          <w:vertAlign w:val="superscript"/>
          <w:lang w:val="en-GB"/>
        </w:rPr>
        <w:t>th</w:t>
      </w:r>
      <w:r w:rsidRPr="000C1ECE">
        <w:rPr>
          <w:rFonts w:cstheme="minorHAnsi"/>
          <w:b/>
          <w:color w:val="000000" w:themeColor="text1"/>
          <w:szCs w:val="20"/>
          <w:lang w:val="en-GB"/>
        </w:rPr>
        <w:t xml:space="preserve"> Evaluation Round </w:t>
      </w:r>
      <w:r w:rsidRPr="000C1ECE">
        <w:rPr>
          <w:rFonts w:cstheme="minorHAnsi"/>
          <w:szCs w:val="20"/>
          <w:lang w:val="en-GB"/>
        </w:rPr>
        <w:t>(launched on 1 January 2017)</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i/>
          <w:szCs w:val="20"/>
          <w:lang w:val="en-GB"/>
        </w:rPr>
      </w:pPr>
      <w:r w:rsidRPr="000C1ECE">
        <w:rPr>
          <w:rFonts w:cstheme="minorHAnsi"/>
          <w:i/>
          <w:szCs w:val="20"/>
          <w:lang w:val="en-GB"/>
        </w:rPr>
        <w:t>Preventing corruption and promoting integrity in central governments (top executive functions) and law enforcement agencies</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i/>
          <w:szCs w:val="20"/>
          <w:lang w:val="en-GB"/>
        </w:rPr>
      </w:pPr>
      <w:r w:rsidRPr="000C1ECE">
        <w:rPr>
          <w:rFonts w:cstheme="minorHAnsi"/>
          <w:i/>
          <w:szCs w:val="20"/>
          <w:lang w:val="en-GB"/>
        </w:rPr>
        <w:t>Central government (top executive functions)</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cstheme="minorHAnsi"/>
        </w:rPr>
      </w:pPr>
      <w:r w:rsidRPr="000C1ECE">
        <w:rPr>
          <w:rFonts w:ascii="Ebrima" w:hAnsi="Ebrima" w:cstheme="minorHAnsi"/>
          <w:sz w:val="20"/>
        </w:rPr>
        <w:t>System of government and top executive functions</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cstheme="minorHAnsi"/>
        </w:rPr>
      </w:pPr>
      <w:r w:rsidRPr="000C1ECE">
        <w:rPr>
          <w:rFonts w:ascii="Ebrima" w:hAnsi="Ebrima" w:cstheme="minorHAnsi"/>
          <w:sz w:val="20"/>
        </w:rPr>
        <w:t>Anticorruption and integrity policy, regulatory and institutional framework</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cstheme="minorHAnsi"/>
        </w:rPr>
      </w:pPr>
      <w:r w:rsidRPr="000C1ECE">
        <w:rPr>
          <w:rFonts w:ascii="Ebrima" w:hAnsi="Ebrima" w:cstheme="minorHAnsi"/>
          <w:sz w:val="20"/>
        </w:rPr>
        <w:t>Transparency and oversight of executive activities of central government</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cstheme="minorHAnsi"/>
        </w:rPr>
      </w:pPr>
      <w:r w:rsidRPr="000C1ECE">
        <w:rPr>
          <w:rFonts w:ascii="Ebrima" w:hAnsi="Ebrima" w:cstheme="minorHAnsi"/>
          <w:sz w:val="20"/>
        </w:rPr>
        <w:t>Conflicts of interest</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cstheme="minorHAnsi"/>
        </w:rPr>
      </w:pPr>
      <w:r w:rsidRPr="000C1ECE">
        <w:rPr>
          <w:rFonts w:ascii="Ebrima" w:hAnsi="Ebrima" w:cstheme="minorHAnsi"/>
          <w:sz w:val="20"/>
        </w:rPr>
        <w:t>Prohibition or restriction of certain activities</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cstheme="minorHAnsi"/>
        </w:rPr>
      </w:pPr>
      <w:r w:rsidRPr="000C1ECE">
        <w:rPr>
          <w:rFonts w:ascii="Ebrima" w:hAnsi="Ebrima" w:cstheme="minorHAnsi"/>
          <w:sz w:val="20"/>
        </w:rPr>
        <w:t>Declaration of assets, income, liabilities and interests</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cstheme="minorHAnsi"/>
        </w:rPr>
      </w:pPr>
      <w:r w:rsidRPr="000C1ECE">
        <w:rPr>
          <w:rFonts w:ascii="Ebrima" w:hAnsi="Ebrima" w:cstheme="minorHAnsi"/>
          <w:sz w:val="20"/>
        </w:rPr>
        <w:t>Accountability and enforcement mechanisms</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i/>
          <w:szCs w:val="20"/>
          <w:lang w:val="en-GB" w:eastAsia="en-GB"/>
        </w:rPr>
      </w:pPr>
      <w:r w:rsidRPr="000C1ECE">
        <w:rPr>
          <w:rFonts w:cstheme="minorHAnsi"/>
          <w:i/>
          <w:szCs w:val="20"/>
          <w:lang w:val="en-GB" w:eastAsia="en-GB"/>
        </w:rPr>
        <w:t>Law enforcement agencies</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cstheme="minorHAnsi"/>
        </w:rPr>
      </w:pPr>
      <w:r w:rsidRPr="000C1ECE">
        <w:rPr>
          <w:rFonts w:ascii="Ebrima" w:hAnsi="Ebrima" w:cstheme="minorHAnsi"/>
          <w:sz w:val="20"/>
        </w:rPr>
        <w:t>Organisation and accountability</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cstheme="minorHAnsi"/>
        </w:rPr>
      </w:pPr>
      <w:r w:rsidRPr="000C1ECE">
        <w:rPr>
          <w:rFonts w:ascii="Ebrima" w:hAnsi="Ebrima" w:cstheme="minorHAnsi"/>
          <w:sz w:val="20"/>
        </w:rPr>
        <w:t>Anticorruption and integrity policy</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cstheme="minorHAnsi"/>
        </w:rPr>
      </w:pPr>
      <w:r w:rsidRPr="000C1ECE">
        <w:rPr>
          <w:rFonts w:ascii="Ebrima" w:hAnsi="Ebrima" w:cstheme="minorHAnsi"/>
          <w:sz w:val="20"/>
        </w:rPr>
        <w:t>Recruitment, career and conditions of service</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cstheme="minorHAnsi"/>
        </w:rPr>
      </w:pPr>
      <w:r w:rsidRPr="000C1ECE">
        <w:rPr>
          <w:rFonts w:ascii="Ebrima" w:hAnsi="Ebrima" w:cstheme="minorHAnsi"/>
          <w:sz w:val="20"/>
        </w:rPr>
        <w:t>Conflicts of interest</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cstheme="minorHAnsi"/>
        </w:rPr>
      </w:pPr>
      <w:r w:rsidRPr="000C1ECE">
        <w:rPr>
          <w:rFonts w:ascii="Ebrima" w:hAnsi="Ebrima" w:cstheme="minorHAnsi"/>
          <w:sz w:val="20"/>
        </w:rPr>
        <w:t>Prohibition or restriction of certain activities</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cstheme="minorHAnsi"/>
        </w:rPr>
      </w:pPr>
      <w:r w:rsidRPr="000C1ECE">
        <w:rPr>
          <w:rFonts w:ascii="Ebrima" w:hAnsi="Ebrima" w:cstheme="minorHAnsi"/>
          <w:sz w:val="20"/>
        </w:rPr>
        <w:t>Declaration of assets, income, liabilities and interests</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cstheme="minorHAnsi"/>
        </w:rPr>
      </w:pPr>
      <w:r w:rsidRPr="000C1ECE">
        <w:rPr>
          <w:rFonts w:ascii="Ebrima" w:hAnsi="Ebrima" w:cstheme="minorHAnsi"/>
          <w:sz w:val="20"/>
        </w:rPr>
        <w:t>Oversight and enforcement</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b/>
          <w:color w:val="000000" w:themeColor="text1"/>
          <w:szCs w:val="20"/>
          <w:lang w:val="en-GB"/>
        </w:rPr>
      </w:pPr>
      <w:r w:rsidRPr="000C1ECE">
        <w:rPr>
          <w:rFonts w:cstheme="minorHAnsi"/>
          <w:b/>
          <w:color w:val="000000" w:themeColor="text1"/>
          <w:szCs w:val="20"/>
          <w:lang w:val="en-GB"/>
        </w:rPr>
        <w:t>4</w:t>
      </w:r>
      <w:r w:rsidRPr="000C1ECE">
        <w:rPr>
          <w:rFonts w:cstheme="minorHAnsi"/>
          <w:b/>
          <w:color w:val="000000" w:themeColor="text1"/>
          <w:szCs w:val="20"/>
          <w:vertAlign w:val="superscript"/>
          <w:lang w:val="en-GB"/>
        </w:rPr>
        <w:t>th</w:t>
      </w:r>
      <w:r w:rsidRPr="000C1ECE">
        <w:rPr>
          <w:rFonts w:cstheme="minorHAnsi"/>
          <w:b/>
          <w:color w:val="000000" w:themeColor="text1"/>
          <w:szCs w:val="20"/>
          <w:lang w:val="en-GB"/>
        </w:rPr>
        <w:t xml:space="preserve"> Evaluation Round </w:t>
      </w:r>
      <w:r w:rsidRPr="000C1ECE">
        <w:rPr>
          <w:rFonts w:cstheme="minorHAnsi"/>
          <w:szCs w:val="20"/>
          <w:lang w:val="en-GB"/>
        </w:rPr>
        <w:t>(2012</w:t>
      </w:r>
      <w:r w:rsidR="00D375A5">
        <w:rPr>
          <w:rFonts w:cstheme="minorHAnsi"/>
          <w:szCs w:val="20"/>
          <w:lang w:val="en-GB"/>
        </w:rPr>
        <w:t xml:space="preserve"> - 2017</w:t>
      </w:r>
      <w:r w:rsidRPr="000C1ECE">
        <w:rPr>
          <w:rFonts w:cstheme="minorHAnsi"/>
          <w:szCs w:val="20"/>
          <w:lang w:val="en-GB"/>
        </w:rPr>
        <w:t>)</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i/>
          <w:color w:val="000000" w:themeColor="text1"/>
          <w:szCs w:val="20"/>
          <w:lang w:val="en-GB"/>
        </w:rPr>
      </w:pPr>
      <w:r w:rsidRPr="000C1ECE">
        <w:rPr>
          <w:rFonts w:cstheme="minorHAnsi"/>
          <w:i/>
          <w:color w:val="000000" w:themeColor="text1"/>
          <w:szCs w:val="20"/>
          <w:lang w:val="en-GB"/>
        </w:rPr>
        <w:t>Prevention of corruption in respect of members of parliament, judges and prosecutors</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Ethical principles and rules of conduct</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Conflicts of interest</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Recruitment, career and conditions of service (judges and prosecutors)</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Transparency of the legislative process (members of parliament)</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Remuneration and economic benefits (members of parliament)</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Prohibition or restriction of certain activities</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Declaration of assets, income, liabilities and interests</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Supervision and enforcement of rules and regulations</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Advice, training and awareness</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r w:rsidRPr="000C1ECE">
        <w:rPr>
          <w:rFonts w:cstheme="minorHAnsi"/>
          <w:b/>
          <w:color w:val="000000" w:themeColor="text1"/>
          <w:szCs w:val="20"/>
          <w:lang w:val="en-GB"/>
        </w:rPr>
        <w:t>3</w:t>
      </w:r>
      <w:r w:rsidRPr="000C1ECE">
        <w:rPr>
          <w:rFonts w:cstheme="minorHAnsi"/>
          <w:b/>
          <w:color w:val="000000" w:themeColor="text1"/>
          <w:szCs w:val="20"/>
          <w:vertAlign w:val="superscript"/>
          <w:lang w:val="en-GB"/>
        </w:rPr>
        <w:t>rd</w:t>
      </w:r>
      <w:r w:rsidRPr="000C1ECE">
        <w:rPr>
          <w:rFonts w:cstheme="minorHAnsi"/>
          <w:b/>
          <w:color w:val="000000" w:themeColor="text1"/>
          <w:szCs w:val="20"/>
          <w:lang w:val="en-GB"/>
        </w:rPr>
        <w:t xml:space="preserve"> Evaluation Round</w:t>
      </w:r>
      <w:r w:rsidRPr="000C1ECE">
        <w:rPr>
          <w:rFonts w:cstheme="minorHAnsi"/>
          <w:szCs w:val="20"/>
          <w:lang w:val="en-GB"/>
        </w:rPr>
        <w:t xml:space="preserve"> (2007 - </w:t>
      </w:r>
      <w:r w:rsidR="00D375A5">
        <w:rPr>
          <w:rFonts w:cstheme="minorHAnsi"/>
          <w:szCs w:val="20"/>
          <w:lang w:val="en-GB"/>
        </w:rPr>
        <w:t>2012</w:t>
      </w:r>
      <w:r w:rsidRPr="000C1ECE">
        <w:rPr>
          <w:rFonts w:cstheme="minorHAnsi"/>
          <w:szCs w:val="20"/>
          <w:lang w:val="en-GB"/>
        </w:rPr>
        <w:t>)</w:t>
      </w:r>
    </w:p>
    <w:p w:rsidR="00E7605D" w:rsidRPr="000C1ECE" w:rsidRDefault="00E7605D" w:rsidP="00E7605D">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i/>
          <w:szCs w:val="20"/>
          <w:lang w:val="en-GB"/>
        </w:rPr>
      </w:pPr>
      <w:r w:rsidRPr="000C1ECE">
        <w:rPr>
          <w:rFonts w:cstheme="minorHAnsi"/>
          <w:szCs w:val="20"/>
          <w:lang w:val="en-GB"/>
        </w:rPr>
        <w:tab/>
      </w:r>
      <w:r w:rsidRPr="000C1ECE">
        <w:rPr>
          <w:rFonts w:cstheme="minorHAnsi"/>
          <w:i/>
          <w:color w:val="303030"/>
          <w:szCs w:val="20"/>
          <w:lang w:val="en-GB"/>
        </w:rPr>
        <w:t>Theme I: Incriminations</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Essential concepts to be captured in the definition of passive and active bribery offences as well as trading in influence</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Limitation periods</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Jurisdiction</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Special defences</w:t>
      </w:r>
    </w:p>
    <w:p w:rsidR="00E7605D" w:rsidRPr="000C1ECE" w:rsidRDefault="00E7605D" w:rsidP="00E7605D">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i/>
          <w:szCs w:val="20"/>
          <w:lang w:val="en-GB"/>
        </w:rPr>
      </w:pPr>
      <w:r w:rsidRPr="000C1ECE">
        <w:rPr>
          <w:rFonts w:cstheme="minorHAnsi"/>
          <w:i/>
          <w:color w:val="303030"/>
          <w:szCs w:val="20"/>
          <w:lang w:val="en-GB"/>
        </w:rPr>
        <w:t>Theme II: Political funding</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Transparency of books and accounts of political parties and election campaigns</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Monitoring of party and campaign funding</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Enforcement of the relevant funding rules</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F67756" w:rsidRDefault="00F67756">
      <w:pPr>
        <w:jc w:val="left"/>
        <w:rPr>
          <w:rFonts w:cstheme="minorHAnsi"/>
          <w:b/>
          <w:color w:val="000000" w:themeColor="text1"/>
          <w:szCs w:val="20"/>
          <w:lang w:val="en-GB"/>
        </w:rPr>
      </w:pPr>
      <w:r>
        <w:rPr>
          <w:rFonts w:cstheme="minorHAnsi"/>
          <w:b/>
          <w:color w:val="000000" w:themeColor="text1"/>
          <w:szCs w:val="20"/>
          <w:lang w:val="en-GB"/>
        </w:rPr>
        <w:br w:type="page"/>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r w:rsidRPr="000C1ECE">
        <w:rPr>
          <w:rFonts w:cstheme="minorHAnsi"/>
          <w:b/>
          <w:color w:val="000000" w:themeColor="text1"/>
          <w:szCs w:val="20"/>
          <w:lang w:val="en-GB"/>
        </w:rPr>
        <w:lastRenderedPageBreak/>
        <w:t>2</w:t>
      </w:r>
      <w:r w:rsidRPr="000C1ECE">
        <w:rPr>
          <w:rFonts w:cstheme="minorHAnsi"/>
          <w:b/>
          <w:color w:val="000000" w:themeColor="text1"/>
          <w:szCs w:val="20"/>
          <w:vertAlign w:val="superscript"/>
          <w:lang w:val="en-GB"/>
        </w:rPr>
        <w:t>nd</w:t>
      </w:r>
      <w:r w:rsidRPr="000C1ECE">
        <w:rPr>
          <w:rFonts w:cstheme="minorHAnsi"/>
          <w:b/>
          <w:color w:val="000000" w:themeColor="text1"/>
          <w:szCs w:val="20"/>
          <w:lang w:val="en-GB"/>
        </w:rPr>
        <w:t xml:space="preserve"> Evaluation Round</w:t>
      </w:r>
      <w:r w:rsidRPr="000C1ECE">
        <w:rPr>
          <w:rFonts w:cstheme="minorHAnsi"/>
          <w:szCs w:val="20"/>
          <w:lang w:val="en-GB"/>
        </w:rPr>
        <w:t xml:space="preserve"> (2003 - 2006)</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Identification, seizure and confiscation of corruption proceeds</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Public administration and corruption (auditing systems, conflicts of interest, reporting of corruption and whistleblower protection)</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Prevention of legal persons being used as shields for corruption</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Fiscal and financial legislation to counter corruption</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Links between corruption, organised crime and money laundering.</w:t>
      </w:r>
    </w:p>
    <w:p w:rsidR="00E7605D" w:rsidRPr="000C1ECE" w:rsidRDefault="00E7605D" w:rsidP="00E7605D">
      <w:pPr>
        <w:jc w:val="left"/>
        <w:rPr>
          <w:rFonts w:cstheme="minorHAnsi"/>
          <w:b/>
          <w:color w:val="000000" w:themeColor="text1"/>
          <w:szCs w:val="20"/>
          <w:lang w:val="en-GB"/>
        </w:rPr>
      </w:pP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r w:rsidRPr="000C1ECE">
        <w:rPr>
          <w:rFonts w:cstheme="minorHAnsi"/>
          <w:b/>
          <w:color w:val="000000" w:themeColor="text1"/>
          <w:szCs w:val="20"/>
          <w:lang w:val="en-GB"/>
        </w:rPr>
        <w:t>1</w:t>
      </w:r>
      <w:r w:rsidRPr="000C1ECE">
        <w:rPr>
          <w:rFonts w:cstheme="minorHAnsi"/>
          <w:b/>
          <w:color w:val="000000" w:themeColor="text1"/>
          <w:szCs w:val="20"/>
          <w:vertAlign w:val="superscript"/>
          <w:lang w:val="en-GB"/>
        </w:rPr>
        <w:t>st</w:t>
      </w:r>
      <w:r w:rsidRPr="000C1ECE">
        <w:rPr>
          <w:rFonts w:cstheme="minorHAnsi"/>
          <w:b/>
          <w:color w:val="000000" w:themeColor="text1"/>
          <w:szCs w:val="20"/>
          <w:lang w:val="en-GB"/>
        </w:rPr>
        <w:t xml:space="preserve"> Evaluation Round</w:t>
      </w:r>
      <w:r w:rsidRPr="000C1ECE">
        <w:rPr>
          <w:rFonts w:cstheme="minorHAnsi"/>
          <w:szCs w:val="20"/>
          <w:lang w:val="en-GB"/>
        </w:rPr>
        <w:t xml:space="preserve"> (2000 - </w:t>
      </w:r>
      <w:r w:rsidR="00D375A5" w:rsidRPr="000C1ECE">
        <w:rPr>
          <w:rFonts w:cstheme="minorHAnsi"/>
          <w:szCs w:val="20"/>
          <w:lang w:val="en-GB"/>
        </w:rPr>
        <w:t>200</w:t>
      </w:r>
      <w:r w:rsidR="00D375A5">
        <w:rPr>
          <w:rFonts w:cstheme="minorHAnsi"/>
          <w:szCs w:val="20"/>
          <w:lang w:val="en-GB"/>
        </w:rPr>
        <w:t>3</w:t>
      </w:r>
      <w:r w:rsidRPr="000C1ECE">
        <w:rPr>
          <w:rFonts w:cstheme="minorHAnsi"/>
          <w:szCs w:val="20"/>
          <w:lang w:val="en-GB"/>
        </w:rPr>
        <w:t>)</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Independence, specialisation and means available to national bodies engaged in the prevention and fight against corruption</w:t>
      </w:r>
    </w:p>
    <w:p w:rsidR="00E7605D" w:rsidRPr="000C1ECE" w:rsidRDefault="00E7605D" w:rsidP="009B44E2">
      <w:pPr>
        <w:pStyle w:val="TableGrid1"/>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both"/>
        <w:rPr>
          <w:rFonts w:ascii="Ebrima" w:hAnsi="Ebrima" w:cstheme="minorHAnsi"/>
          <w:sz w:val="20"/>
        </w:rPr>
      </w:pPr>
      <w:r w:rsidRPr="000C1ECE">
        <w:rPr>
          <w:rFonts w:ascii="Ebrima" w:hAnsi="Ebrima" w:cstheme="minorHAnsi"/>
          <w:sz w:val="20"/>
        </w:rPr>
        <w:t>Extent and scope of immunities from criminal liability.</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color w:val="000000" w:themeColor="text1"/>
          <w:szCs w:val="20"/>
          <w:lang w:val="en-GB"/>
        </w:rPr>
      </w:pPr>
      <w:r w:rsidRPr="000C1ECE">
        <w:rPr>
          <w:rFonts w:cstheme="minorHAnsi"/>
          <w:color w:val="000000" w:themeColor="text1"/>
          <w:szCs w:val="20"/>
          <w:lang w:val="en-GB"/>
        </w:rPr>
        <w:t xml:space="preserve">Members that join GRECO after the close of an evaluation round undergo evaluations on the themes of previous rounds before joining the current one, starting with the first two rounds that are restructured into </w:t>
      </w:r>
      <w:r w:rsidRPr="000C1ECE">
        <w:rPr>
          <w:rFonts w:cstheme="minorHAnsi"/>
          <w:i/>
          <w:color w:val="000000" w:themeColor="text1"/>
          <w:szCs w:val="20"/>
          <w:lang w:val="en-GB"/>
        </w:rPr>
        <w:t>Joint 1</w:t>
      </w:r>
      <w:r w:rsidRPr="000C1ECE">
        <w:rPr>
          <w:rFonts w:cstheme="minorHAnsi"/>
          <w:i/>
          <w:color w:val="000000" w:themeColor="text1"/>
          <w:szCs w:val="20"/>
          <w:vertAlign w:val="superscript"/>
          <w:lang w:val="en-GB"/>
        </w:rPr>
        <w:t>st</w:t>
      </w:r>
      <w:r w:rsidRPr="000C1ECE">
        <w:rPr>
          <w:rFonts w:cstheme="minorHAnsi"/>
          <w:i/>
          <w:color w:val="000000" w:themeColor="text1"/>
          <w:szCs w:val="20"/>
          <w:lang w:val="en-GB"/>
        </w:rPr>
        <w:t xml:space="preserve"> and 2</w:t>
      </w:r>
      <w:r w:rsidRPr="000C1ECE">
        <w:rPr>
          <w:rFonts w:cstheme="minorHAnsi"/>
          <w:i/>
          <w:color w:val="000000" w:themeColor="text1"/>
          <w:szCs w:val="20"/>
          <w:vertAlign w:val="superscript"/>
          <w:lang w:val="en-GB"/>
        </w:rPr>
        <w:t>nd</w:t>
      </w:r>
      <w:r w:rsidRPr="000C1ECE">
        <w:rPr>
          <w:rFonts w:cstheme="minorHAnsi"/>
          <w:i/>
          <w:color w:val="000000" w:themeColor="text1"/>
          <w:szCs w:val="20"/>
          <w:lang w:val="en-GB"/>
        </w:rPr>
        <w:t xml:space="preserve"> Round Evaluations</w:t>
      </w:r>
      <w:r w:rsidRPr="000C1ECE">
        <w:rPr>
          <w:rFonts w:cstheme="minorHAnsi"/>
          <w:color w:val="000000" w:themeColor="text1"/>
          <w:szCs w:val="20"/>
          <w:lang w:val="en-GB"/>
        </w:rPr>
        <w:t xml:space="preserve">. </w:t>
      </w:r>
    </w:p>
    <w:p w:rsidR="00E7605D" w:rsidRPr="000C1ECE" w:rsidRDefault="00E7605D" w:rsidP="00E7605D">
      <w:pPr>
        <w:rPr>
          <w:rFonts w:cstheme="minorHAnsi"/>
          <w:b/>
          <w:szCs w:val="20"/>
          <w:u w:val="single"/>
          <w:lang w:val="en-GB"/>
        </w:rPr>
      </w:pPr>
    </w:p>
    <w:p w:rsidR="00E7605D" w:rsidRPr="007D676E" w:rsidRDefault="00E7605D" w:rsidP="00E7605D">
      <w:pPr>
        <w:rPr>
          <w:rFonts w:cstheme="minorHAnsi"/>
          <w:b/>
          <w:caps/>
          <w:szCs w:val="20"/>
          <w:lang w:val="en-GB"/>
        </w:rPr>
      </w:pPr>
      <w:r w:rsidRPr="007D676E">
        <w:rPr>
          <w:rFonts w:cstheme="minorHAnsi"/>
          <w:b/>
          <w:caps/>
          <w:szCs w:val="20"/>
          <w:lang w:val="en-GB"/>
        </w:rPr>
        <w:t>Publication of reports</w:t>
      </w: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E7605D" w:rsidRPr="000C1ECE" w:rsidRDefault="00E7605D" w:rsidP="00E7605D">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color w:val="000000" w:themeColor="text1"/>
          <w:szCs w:val="20"/>
          <w:lang w:val="en-GB"/>
        </w:rPr>
      </w:pPr>
      <w:r w:rsidRPr="000C1ECE">
        <w:rPr>
          <w:rFonts w:cstheme="minorHAnsi"/>
          <w:szCs w:val="20"/>
          <w:lang w:val="en-GB"/>
        </w:rPr>
        <w:t xml:space="preserve">Raising awareness of GRECO’s findings across society prompts domestic debate and support for the implementation of its recommendations. The long-standing practice whereby GRECO member </w:t>
      </w:r>
      <w:r w:rsidR="00655691" w:rsidRPr="000C1ECE">
        <w:rPr>
          <w:rFonts w:cstheme="minorHAnsi"/>
          <w:szCs w:val="20"/>
          <w:lang w:val="en-GB"/>
        </w:rPr>
        <w:t>s</w:t>
      </w:r>
      <w:r w:rsidRPr="000C1ECE">
        <w:rPr>
          <w:rFonts w:cstheme="minorHAnsi"/>
          <w:szCs w:val="20"/>
          <w:lang w:val="en-GB"/>
        </w:rPr>
        <w:t xml:space="preserve">tates </w:t>
      </w:r>
      <w:r w:rsidR="00946676" w:rsidRPr="000C1ECE">
        <w:rPr>
          <w:rFonts w:cstheme="minorHAnsi"/>
          <w:szCs w:val="20"/>
          <w:lang w:val="en-GB"/>
        </w:rPr>
        <w:t xml:space="preserve">- </w:t>
      </w:r>
      <w:r w:rsidRPr="000C1ECE">
        <w:rPr>
          <w:rFonts w:cstheme="minorHAnsi"/>
          <w:szCs w:val="20"/>
          <w:lang w:val="en-GB"/>
        </w:rPr>
        <w:t xml:space="preserve">with rare exceptions - lift the confidentiality of reports shortly after their adoption and translate them into national languages goes well beyond what was originally provided for in the Rules of Procedure. </w:t>
      </w:r>
      <w:r w:rsidRPr="000C1ECE">
        <w:rPr>
          <w:lang w:val="en-GB"/>
        </w:rPr>
        <w:t xml:space="preserve">The release of a report for publication is coordinated with the member </w:t>
      </w:r>
      <w:r w:rsidR="00655691" w:rsidRPr="000C1ECE">
        <w:rPr>
          <w:lang w:val="en-GB"/>
        </w:rPr>
        <w:t>s</w:t>
      </w:r>
      <w:r w:rsidRPr="000C1ECE">
        <w:rPr>
          <w:lang w:val="en-GB"/>
        </w:rPr>
        <w:t xml:space="preserve">tate concerned and the Directorate of Communication of the Council of Europe to maximise media attention; this helps </w:t>
      </w:r>
      <w:r w:rsidR="00637231" w:rsidRPr="000C1ECE">
        <w:rPr>
          <w:lang w:val="en-GB"/>
        </w:rPr>
        <w:t>raise</w:t>
      </w:r>
      <w:r w:rsidRPr="000C1ECE">
        <w:rPr>
          <w:lang w:val="en-GB"/>
        </w:rPr>
        <w:t xml:space="preserve"> awareness in society and the institutions concerned about the expected reforms</w:t>
      </w:r>
      <w:r w:rsidR="00EC5E45">
        <w:rPr>
          <w:lang w:val="en-GB"/>
        </w:rPr>
        <w:t>,</w:t>
      </w:r>
      <w:r w:rsidRPr="000C1ECE">
        <w:rPr>
          <w:lang w:val="en-GB"/>
        </w:rPr>
        <w:t xml:space="preserve"> which can in turn contribute to increasing support for their adoption and implementation</w:t>
      </w:r>
      <w:r w:rsidRPr="000C1ECE">
        <w:rPr>
          <w:color w:val="auto"/>
          <w:lang w:val="en-GB"/>
        </w:rPr>
        <w:t>.</w:t>
      </w:r>
      <w:r w:rsidR="00FA2828" w:rsidRPr="000C1ECE">
        <w:rPr>
          <w:color w:val="auto"/>
          <w:lang w:val="en-GB"/>
        </w:rPr>
        <w:t xml:space="preserve"> In the rare </w:t>
      </w:r>
      <w:r w:rsidR="00D36882" w:rsidRPr="000C1ECE">
        <w:rPr>
          <w:color w:val="auto"/>
          <w:lang w:val="en-GB"/>
        </w:rPr>
        <w:t xml:space="preserve">case that </w:t>
      </w:r>
      <w:r w:rsidR="00FA2828" w:rsidRPr="000C1ECE">
        <w:rPr>
          <w:color w:val="auto"/>
          <w:lang w:val="en-GB"/>
        </w:rPr>
        <w:t xml:space="preserve">a country </w:t>
      </w:r>
      <w:r w:rsidR="009B4436" w:rsidRPr="000C1ECE">
        <w:rPr>
          <w:color w:val="auto"/>
          <w:lang w:val="en-GB"/>
        </w:rPr>
        <w:t xml:space="preserve">persistently </w:t>
      </w:r>
      <w:r w:rsidR="00FA2828" w:rsidRPr="000C1ECE">
        <w:rPr>
          <w:color w:val="auto"/>
          <w:lang w:val="en-GB"/>
        </w:rPr>
        <w:t xml:space="preserve">refuses to </w:t>
      </w:r>
      <w:r w:rsidR="009B4436" w:rsidRPr="000C1ECE">
        <w:rPr>
          <w:color w:val="auto"/>
          <w:lang w:val="en-GB"/>
        </w:rPr>
        <w:t xml:space="preserve">authorise the publication of </w:t>
      </w:r>
      <w:r w:rsidR="00D36882" w:rsidRPr="000C1ECE">
        <w:rPr>
          <w:color w:val="auto"/>
          <w:lang w:val="en-GB"/>
        </w:rPr>
        <w:t>a report</w:t>
      </w:r>
      <w:r w:rsidR="00FA2828" w:rsidRPr="000C1ECE">
        <w:rPr>
          <w:color w:val="auto"/>
          <w:lang w:val="en-GB"/>
        </w:rPr>
        <w:t xml:space="preserve">, GRECO </w:t>
      </w:r>
      <w:r w:rsidR="00D67075" w:rsidRPr="000C1ECE">
        <w:rPr>
          <w:color w:val="auto"/>
          <w:lang w:val="en-GB"/>
        </w:rPr>
        <w:t xml:space="preserve">has </w:t>
      </w:r>
      <w:r w:rsidR="00FA2828" w:rsidRPr="000C1ECE">
        <w:rPr>
          <w:color w:val="auto"/>
          <w:lang w:val="en-GB"/>
        </w:rPr>
        <w:t xml:space="preserve">decided to publish </w:t>
      </w:r>
      <w:r w:rsidR="00D36882" w:rsidRPr="000C1ECE">
        <w:rPr>
          <w:color w:val="auto"/>
          <w:lang w:val="en-GB"/>
        </w:rPr>
        <w:t xml:space="preserve">a summary of it </w:t>
      </w:r>
      <w:r w:rsidR="00FA2828" w:rsidRPr="000C1ECE">
        <w:rPr>
          <w:color w:val="auto"/>
          <w:lang w:val="en-GB"/>
        </w:rPr>
        <w:t xml:space="preserve">(e.g. Belarus in </w:t>
      </w:r>
      <w:r w:rsidR="00810052" w:rsidRPr="000C1ECE">
        <w:rPr>
          <w:color w:val="auto"/>
          <w:lang w:val="en-GB"/>
        </w:rPr>
        <w:t>2014, 2015</w:t>
      </w:r>
      <w:r w:rsidR="00824DBC" w:rsidRPr="000C1ECE">
        <w:rPr>
          <w:color w:val="auto"/>
          <w:lang w:val="en-GB"/>
        </w:rPr>
        <w:t>, 2016</w:t>
      </w:r>
      <w:r w:rsidR="00810052" w:rsidRPr="000C1ECE">
        <w:rPr>
          <w:color w:val="auto"/>
          <w:lang w:val="en-GB"/>
        </w:rPr>
        <w:t xml:space="preserve"> and </w:t>
      </w:r>
      <w:r w:rsidR="00FA2828" w:rsidRPr="000C1ECE">
        <w:rPr>
          <w:color w:val="auto"/>
          <w:lang w:val="en-GB"/>
        </w:rPr>
        <w:t>2017)</w:t>
      </w:r>
      <w:r w:rsidR="00FA2828" w:rsidRPr="000C1ECE">
        <w:rPr>
          <w:lang w:val="en-GB"/>
        </w:rPr>
        <w:t>.</w:t>
      </w:r>
      <w:r w:rsidR="00810052" w:rsidRPr="000C1ECE">
        <w:rPr>
          <w:lang w:val="en-GB"/>
        </w:rPr>
        <w:t xml:space="preserve">  In respect of the same member state, GRECO published a declaration of non-conformity</w:t>
      </w:r>
      <w:r w:rsidR="00C3397E" w:rsidRPr="000C1ECE">
        <w:rPr>
          <w:lang w:val="en-GB"/>
        </w:rPr>
        <w:t xml:space="preserve"> in 2019.</w:t>
      </w:r>
      <w:r w:rsidRPr="000C1ECE">
        <w:rPr>
          <w:lang w:val="en-GB"/>
        </w:rPr>
        <w:t xml:space="preserve"> </w:t>
      </w:r>
    </w:p>
    <w:p w:rsidR="00AC4604" w:rsidRPr="000C1ECE" w:rsidRDefault="00AC4604">
      <w:pPr>
        <w:jc w:val="left"/>
        <w:rPr>
          <w:rFonts w:cstheme="minorHAnsi"/>
          <w:b/>
          <w:szCs w:val="20"/>
          <w:u w:val="single"/>
          <w:lang w:val="en-GB" w:eastAsia="en-GB"/>
        </w:rPr>
      </w:pPr>
    </w:p>
    <w:p w:rsidR="007E420E" w:rsidRPr="000C1ECE" w:rsidRDefault="007E420E">
      <w:pPr>
        <w:jc w:val="left"/>
        <w:rPr>
          <w:rFonts w:cstheme="minorHAnsi"/>
          <w:b/>
          <w:szCs w:val="20"/>
          <w:u w:val="single"/>
          <w:lang w:val="en-GB" w:eastAsia="en-GB"/>
        </w:rPr>
      </w:pPr>
    </w:p>
    <w:p w:rsidR="00E55CB1" w:rsidRDefault="00E55CB1">
      <w:pPr>
        <w:jc w:val="left"/>
        <w:rPr>
          <w:rFonts w:eastAsiaTheme="majorEastAsia" w:cstheme="majorBidi"/>
          <w:b/>
          <w:bCs/>
          <w:color w:val="000000" w:themeColor="text1"/>
          <w:szCs w:val="20"/>
          <w:u w:val="single"/>
          <w:lang w:val="en-GB"/>
        </w:rPr>
      </w:pPr>
      <w:bookmarkStart w:id="26" w:name="_Toc509250328"/>
      <w:r>
        <w:rPr>
          <w:szCs w:val="20"/>
          <w:lang w:val="en-GB"/>
        </w:rPr>
        <w:br w:type="page"/>
      </w:r>
    </w:p>
    <w:p w:rsidR="007E420E" w:rsidRPr="000C1ECE" w:rsidRDefault="007E420E" w:rsidP="007E420E">
      <w:pPr>
        <w:pStyle w:val="Heading1"/>
        <w:rPr>
          <w:szCs w:val="20"/>
          <w:lang w:val="en-GB"/>
        </w:rPr>
      </w:pPr>
      <w:bookmarkStart w:id="27" w:name="_Toc66094121"/>
      <w:r w:rsidRPr="000C1ECE">
        <w:rPr>
          <w:szCs w:val="20"/>
          <w:lang w:val="en-GB"/>
        </w:rPr>
        <w:lastRenderedPageBreak/>
        <w:t>5</w:t>
      </w:r>
      <w:r w:rsidRPr="000C1ECE">
        <w:rPr>
          <w:szCs w:val="20"/>
          <w:vertAlign w:val="superscript"/>
          <w:lang w:val="en-GB"/>
        </w:rPr>
        <w:t>th</w:t>
      </w:r>
      <w:r w:rsidRPr="000C1ECE">
        <w:rPr>
          <w:szCs w:val="20"/>
          <w:lang w:val="en-GB"/>
        </w:rPr>
        <w:t xml:space="preserve"> EVALUATION ROUND</w:t>
      </w:r>
      <w:bookmarkEnd w:id="26"/>
      <w:r w:rsidRPr="000C1ECE">
        <w:rPr>
          <w:szCs w:val="20"/>
          <w:lang w:val="en-GB"/>
        </w:rPr>
        <w:t xml:space="preserve"> - </w:t>
      </w:r>
      <w:r w:rsidR="00CB4D7F" w:rsidRPr="000C1ECE">
        <w:rPr>
          <w:szCs w:val="20"/>
          <w:lang w:val="en-GB"/>
        </w:rPr>
        <w:t>PARAMETERS</w:t>
      </w:r>
      <w:bookmarkEnd w:id="27"/>
    </w:p>
    <w:p w:rsidR="007E420E" w:rsidRPr="000C1ECE" w:rsidRDefault="007E420E" w:rsidP="007E420E">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b/>
          <w:szCs w:val="20"/>
          <w:lang w:val="en-GB"/>
        </w:rPr>
      </w:pPr>
    </w:p>
    <w:p w:rsidR="007E420E" w:rsidRPr="000C1ECE" w:rsidRDefault="007E420E" w:rsidP="007E420E">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color w:val="000000" w:themeColor="text1"/>
          <w:szCs w:val="20"/>
          <w:lang w:val="en-GB"/>
        </w:rPr>
      </w:pPr>
      <w:r w:rsidRPr="000C1ECE">
        <w:rPr>
          <w:rFonts w:cstheme="minorHAnsi"/>
          <w:color w:val="000000" w:themeColor="text1"/>
          <w:szCs w:val="20"/>
          <w:lang w:val="en-GB"/>
        </w:rPr>
        <w:t>GRECO’s 5</w:t>
      </w:r>
      <w:r w:rsidRPr="000C1ECE">
        <w:rPr>
          <w:rFonts w:cstheme="minorHAnsi"/>
          <w:color w:val="000000" w:themeColor="text1"/>
          <w:szCs w:val="20"/>
          <w:vertAlign w:val="superscript"/>
          <w:lang w:val="en-GB"/>
        </w:rPr>
        <w:t>th</w:t>
      </w:r>
      <w:r w:rsidRPr="000C1ECE">
        <w:rPr>
          <w:rFonts w:cstheme="minorHAnsi"/>
          <w:color w:val="000000" w:themeColor="text1"/>
          <w:szCs w:val="20"/>
          <w:lang w:val="en-GB"/>
        </w:rPr>
        <w:t xml:space="preserve"> Evaluation Round which was launched in 2017 is devoted to </w:t>
      </w:r>
      <w:r w:rsidRPr="000C1ECE">
        <w:rPr>
          <w:rFonts w:cstheme="minorHAnsi"/>
          <w:i/>
          <w:color w:val="000000" w:themeColor="text1"/>
          <w:szCs w:val="20"/>
          <w:lang w:val="en-GB"/>
        </w:rPr>
        <w:t>Corruption prevention and promoting integrity in central governments (top executive functions) and law enforcement agencies.</w:t>
      </w:r>
      <w:r w:rsidRPr="000C1ECE">
        <w:rPr>
          <w:rFonts w:cstheme="minorHAnsi"/>
          <w:color w:val="000000" w:themeColor="text1"/>
          <w:szCs w:val="20"/>
          <w:lang w:val="en-GB"/>
        </w:rPr>
        <w:t xml:space="preserve"> Directing attention to central government (top executive functions) constitutes a logical extension to the 4</w:t>
      </w:r>
      <w:r w:rsidRPr="000C1ECE">
        <w:rPr>
          <w:rFonts w:cstheme="minorHAnsi"/>
          <w:color w:val="000000" w:themeColor="text1"/>
          <w:szCs w:val="20"/>
          <w:vertAlign w:val="superscript"/>
          <w:lang w:val="en-GB"/>
        </w:rPr>
        <w:t>th</w:t>
      </w:r>
      <w:r w:rsidRPr="000C1ECE">
        <w:rPr>
          <w:rFonts w:cstheme="minorHAnsi"/>
          <w:color w:val="000000" w:themeColor="text1"/>
          <w:szCs w:val="20"/>
          <w:lang w:val="en-GB"/>
        </w:rPr>
        <w:t xml:space="preserve"> Round with its implications for shaping citizens’ attitudes vis-à-vis their political institutions and democracy in general. Furthermore, while law enforcement authorities form a cornerstone of the fight against corruption and their integrity is therefore fundamental, experience shows that the specific risk factors involved in the work of law enforcement agencies warrant careful consideration.</w:t>
      </w:r>
    </w:p>
    <w:p w:rsidR="007E420E" w:rsidRPr="000C1ECE" w:rsidRDefault="007E420E" w:rsidP="007E420E">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color w:val="000000" w:themeColor="text1"/>
          <w:szCs w:val="20"/>
          <w:lang w:val="en-GB"/>
        </w:rPr>
      </w:pPr>
    </w:p>
    <w:p w:rsidR="007E420E" w:rsidRPr="000C1ECE" w:rsidRDefault="007E420E" w:rsidP="007E420E">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color w:val="000000" w:themeColor="text1"/>
          <w:szCs w:val="20"/>
          <w:lang w:val="en-GB"/>
        </w:rPr>
      </w:pPr>
      <w:r w:rsidRPr="000C1ECE">
        <w:rPr>
          <w:rFonts w:cstheme="minorHAnsi"/>
          <w:color w:val="000000" w:themeColor="text1"/>
          <w:szCs w:val="20"/>
          <w:lang w:val="en-GB"/>
        </w:rPr>
        <w:t>For the purpose of the 5</w:t>
      </w:r>
      <w:r w:rsidRPr="000C1ECE">
        <w:rPr>
          <w:rFonts w:cstheme="minorHAnsi"/>
          <w:color w:val="000000" w:themeColor="text1"/>
          <w:szCs w:val="20"/>
          <w:vertAlign w:val="superscript"/>
          <w:lang w:val="en-GB"/>
        </w:rPr>
        <w:t>th</w:t>
      </w:r>
      <w:r w:rsidRPr="000C1ECE">
        <w:rPr>
          <w:rFonts w:cstheme="minorHAnsi"/>
          <w:color w:val="000000" w:themeColor="text1"/>
          <w:szCs w:val="20"/>
          <w:lang w:val="en-GB"/>
        </w:rPr>
        <w:t xml:space="preserve"> Evaluation Round, the term </w:t>
      </w:r>
      <w:r w:rsidR="00D82562" w:rsidRPr="000C1ECE">
        <w:rPr>
          <w:rFonts w:cstheme="minorHAnsi"/>
          <w:color w:val="000000" w:themeColor="text1"/>
          <w:szCs w:val="20"/>
          <w:lang w:val="en-GB"/>
        </w:rPr>
        <w:t>“</w:t>
      </w:r>
      <w:r w:rsidRPr="000C1ECE">
        <w:rPr>
          <w:rFonts w:cstheme="minorHAnsi"/>
          <w:color w:val="000000" w:themeColor="text1"/>
          <w:szCs w:val="20"/>
          <w:lang w:val="en-GB"/>
        </w:rPr>
        <w:t>central government</w:t>
      </w:r>
      <w:r w:rsidR="00D82562" w:rsidRPr="000C1ECE">
        <w:rPr>
          <w:rFonts w:cstheme="minorHAnsi"/>
          <w:color w:val="000000" w:themeColor="text1"/>
          <w:szCs w:val="20"/>
          <w:lang w:val="en-GB"/>
        </w:rPr>
        <w:t>”</w:t>
      </w:r>
      <w:r w:rsidRPr="000C1ECE">
        <w:rPr>
          <w:rFonts w:cstheme="minorHAnsi"/>
          <w:color w:val="000000" w:themeColor="text1"/>
          <w:szCs w:val="20"/>
          <w:lang w:val="en-GB"/>
        </w:rPr>
        <w:t xml:space="preserve"> includes persons who are entrusted with top executive functions at national level (PTEFs). Bearing in mind each country’s constitutional set-up,</w:t>
      </w:r>
      <w:r w:rsidRPr="000C1ECE">
        <w:rPr>
          <w:rStyle w:val="FootnoteReference"/>
          <w:rFonts w:cstheme="minorHAnsi"/>
          <w:color w:val="000000" w:themeColor="text1"/>
          <w:szCs w:val="20"/>
          <w:lang w:val="en-GB"/>
        </w:rPr>
        <w:footnoteReference w:id="4"/>
      </w:r>
      <w:r w:rsidRPr="000C1ECE">
        <w:rPr>
          <w:rFonts w:cstheme="minorHAnsi"/>
          <w:color w:val="000000" w:themeColor="text1"/>
          <w:szCs w:val="20"/>
          <w:lang w:val="en-GB"/>
        </w:rPr>
        <w:t xml:space="preserve"> these functions might include those of heads of state, heads of central government, members of central government (e.g. ministers), as well as other political appointees who exercise top executive functions such as deputy ministers, state secretaries, heads/members of a minister’s private office (</w:t>
      </w:r>
      <w:r w:rsidRPr="000C1ECE">
        <w:rPr>
          <w:rFonts w:cstheme="minorHAnsi"/>
          <w:i/>
          <w:color w:val="000000" w:themeColor="text1"/>
          <w:szCs w:val="20"/>
          <w:lang w:val="en-GB"/>
        </w:rPr>
        <w:t xml:space="preserve">cabinet </w:t>
      </w:r>
      <w:proofErr w:type="spellStart"/>
      <w:r w:rsidRPr="000C1ECE">
        <w:rPr>
          <w:rFonts w:cstheme="minorHAnsi"/>
          <w:i/>
          <w:color w:val="000000" w:themeColor="text1"/>
          <w:szCs w:val="20"/>
          <w:lang w:val="en-GB"/>
        </w:rPr>
        <w:t>ministériel</w:t>
      </w:r>
      <w:proofErr w:type="spellEnd"/>
      <w:r w:rsidRPr="000C1ECE">
        <w:rPr>
          <w:rFonts w:cstheme="minorHAnsi"/>
          <w:color w:val="000000" w:themeColor="text1"/>
          <w:szCs w:val="20"/>
          <w:lang w:val="en-GB"/>
        </w:rPr>
        <w:t>) and senior political officials. This might include political advisors, depending on the system of the country. Where political advisors are not evaluated in their own right, information about their interactions with PTEFs is nevertheless examined. Prior to the evaluation, the member state concerned is requested to submit a comprehensive and precise list of the “top executive functions” exercised by the head of state and by the head of the central government.</w:t>
      </w:r>
    </w:p>
    <w:p w:rsidR="007E420E" w:rsidRPr="000C1ECE" w:rsidRDefault="007E420E" w:rsidP="007E420E">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color w:val="000000" w:themeColor="text1"/>
          <w:szCs w:val="20"/>
          <w:lang w:val="en-GB"/>
        </w:rPr>
      </w:pPr>
    </w:p>
    <w:p w:rsidR="007E420E" w:rsidRPr="000C1ECE" w:rsidRDefault="007E420E" w:rsidP="007E420E">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color w:val="000000" w:themeColor="text1"/>
          <w:szCs w:val="20"/>
          <w:lang w:val="en-GB"/>
        </w:rPr>
      </w:pPr>
      <w:r w:rsidRPr="000C1ECE">
        <w:rPr>
          <w:rFonts w:cstheme="minorHAnsi"/>
          <w:color w:val="000000" w:themeColor="text1"/>
          <w:szCs w:val="20"/>
          <w:lang w:val="en-GB"/>
        </w:rPr>
        <w:t>Specifically as regards Heads of State, GRECO decided (78th Plenary Meeting, December 2017) on the following definition for the 5</w:t>
      </w:r>
      <w:r w:rsidRPr="000C1ECE">
        <w:rPr>
          <w:rFonts w:cstheme="minorHAnsi"/>
          <w:color w:val="000000" w:themeColor="text1"/>
          <w:szCs w:val="20"/>
          <w:vertAlign w:val="superscript"/>
          <w:lang w:val="en-GB"/>
        </w:rPr>
        <w:t>th</w:t>
      </w:r>
      <w:r w:rsidRPr="000C1ECE">
        <w:rPr>
          <w:rFonts w:cstheme="minorHAnsi"/>
          <w:color w:val="000000" w:themeColor="text1"/>
          <w:szCs w:val="20"/>
          <w:lang w:val="en-GB"/>
        </w:rPr>
        <w:t xml:space="preserve"> Round: </w:t>
      </w:r>
      <w:r w:rsidRPr="000C1ECE">
        <w:rPr>
          <w:rFonts w:cstheme="minorHAnsi"/>
          <w:i/>
          <w:color w:val="000000" w:themeColor="text1"/>
          <w:szCs w:val="20"/>
          <w:lang w:val="en-GB"/>
        </w:rPr>
        <w:t>“A Head of State would be covered by the 5th Evaluation Round under “central governments (top executive functions)” when s/he actively participates on a regular basis in the development and/or the execution of governmental functions, or advises the government on such functions. These may include determining and implementing policies, enforcing laws, proposing and/or implementing legislation, adopting and implementing by-laws/normative decrees, taking decisions on government expenditure, taking decisions on the appointment of individuals to top executive functions.”</w:t>
      </w:r>
    </w:p>
    <w:p w:rsidR="007E420E" w:rsidRPr="000C1ECE" w:rsidRDefault="007E420E" w:rsidP="007E420E">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color w:val="000000" w:themeColor="text1"/>
          <w:szCs w:val="20"/>
          <w:lang w:val="en-GB"/>
        </w:rPr>
      </w:pPr>
    </w:p>
    <w:p w:rsidR="007E420E" w:rsidRPr="000C1ECE" w:rsidRDefault="007E420E" w:rsidP="007E420E">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color w:val="000000" w:themeColor="text1"/>
          <w:szCs w:val="20"/>
          <w:lang w:val="en-GB"/>
        </w:rPr>
      </w:pPr>
      <w:r w:rsidRPr="000C1ECE">
        <w:rPr>
          <w:rFonts w:cstheme="minorHAnsi"/>
          <w:color w:val="000000" w:themeColor="text1"/>
          <w:szCs w:val="20"/>
          <w:lang w:val="en-GB"/>
        </w:rPr>
        <w:t>Concerning law enforcement agencies, in the interests of providing a streamlined, in-depth assessment, the evaluation focuses on officials of selected bodies performing core law enforcement functions who are subject to national laws and regulations – namely police services at national level which may include agencies responsible for border control.</w:t>
      </w:r>
      <w:r w:rsidRPr="000C1ECE">
        <w:rPr>
          <w:rStyle w:val="FootnoteReference"/>
          <w:rFonts w:cstheme="minorHAnsi"/>
          <w:color w:val="000000" w:themeColor="text1"/>
          <w:szCs w:val="20"/>
          <w:lang w:val="en-GB"/>
        </w:rPr>
        <w:footnoteReference w:id="5"/>
      </w:r>
      <w:r w:rsidRPr="000C1ECE">
        <w:rPr>
          <w:rFonts w:cstheme="minorHAnsi"/>
          <w:color w:val="000000" w:themeColor="text1"/>
          <w:szCs w:val="20"/>
          <w:lang w:val="en-GB"/>
        </w:rPr>
        <w:t xml:space="preserve"> If a country has multiple police services at national level, the evaluation is limited to two or three main services, and prior to the evaluation, on the basis of a reasoned proposal by the member state concerned, GRECO determines which are to be selected.</w:t>
      </w:r>
    </w:p>
    <w:p w:rsidR="007E420E" w:rsidRPr="000C1ECE" w:rsidRDefault="007E420E" w:rsidP="007E420E">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color w:val="000000" w:themeColor="text1"/>
          <w:szCs w:val="20"/>
          <w:lang w:val="en-GB"/>
        </w:rPr>
      </w:pPr>
    </w:p>
    <w:p w:rsidR="007E420E" w:rsidRPr="000C1ECE" w:rsidRDefault="007E420E" w:rsidP="007E420E">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color w:val="000000" w:themeColor="text1"/>
          <w:szCs w:val="20"/>
          <w:lang w:val="en-GB"/>
        </w:rPr>
      </w:pPr>
      <w:r w:rsidRPr="000C1ECE">
        <w:rPr>
          <w:rFonts w:cstheme="minorHAnsi"/>
          <w:color w:val="000000" w:themeColor="text1"/>
          <w:szCs w:val="20"/>
          <w:lang w:val="en-GB"/>
        </w:rPr>
        <w:t>In terms of the methodology and structure of evaluation reports, GRECO adopts a similar approach to that developed in the 4</w:t>
      </w:r>
      <w:r w:rsidRPr="000C1ECE">
        <w:rPr>
          <w:rFonts w:cstheme="minorHAnsi"/>
          <w:color w:val="000000" w:themeColor="text1"/>
          <w:szCs w:val="20"/>
          <w:vertAlign w:val="superscript"/>
          <w:lang w:val="en-GB"/>
        </w:rPr>
        <w:t>th</w:t>
      </w:r>
      <w:r w:rsidRPr="000C1ECE">
        <w:rPr>
          <w:rFonts w:cstheme="minorHAnsi"/>
          <w:color w:val="000000" w:themeColor="text1"/>
          <w:szCs w:val="20"/>
          <w:lang w:val="en-GB"/>
        </w:rPr>
        <w:t xml:space="preserve"> Round. The questionnaire, which provides the main grid for evaluation, is divided into two parts: part (A) dealing with central governments (top executive functions) and part (B) dealing with selected law enforcement agencies. Both parts follow a similar structure with targeted questions under specific headings. The first section of each part serves the purpose of generating fundamental input for obtaining an overall understanding of the system in each country. </w:t>
      </w:r>
    </w:p>
    <w:p w:rsidR="007E420E" w:rsidRPr="000C1ECE" w:rsidRDefault="007E420E" w:rsidP="007E420E">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color w:val="000000" w:themeColor="text1"/>
          <w:szCs w:val="20"/>
          <w:lang w:val="en-GB"/>
        </w:rPr>
      </w:pPr>
    </w:p>
    <w:p w:rsidR="007E420E" w:rsidRPr="000C1ECE" w:rsidRDefault="007E420E" w:rsidP="000519D8">
      <w:pPr>
        <w:rPr>
          <w:rFonts w:cstheme="minorHAnsi"/>
          <w:b/>
          <w:szCs w:val="20"/>
          <w:u w:val="single"/>
          <w:lang w:val="en-GB" w:eastAsia="en-GB"/>
        </w:rPr>
      </w:pPr>
      <w:r w:rsidRPr="000C1ECE">
        <w:rPr>
          <w:rFonts w:cstheme="minorHAnsi"/>
          <w:color w:val="000000" w:themeColor="text1"/>
          <w:szCs w:val="20"/>
          <w:lang w:val="en-GB"/>
        </w:rPr>
        <w:t>Finally, it needs to be stressed that much emphasis is put on the effective implementation of existing regulations. It is clear that effective corruption prevention relies to a large extent on the realisation of tangible achievements, and it is therefore crucial for GRECO evaluation teams to receive a maximum of information on practical and organisational arrangements, specific examples and statistics on the application of the law, training, awareness-raising and other initiatives.</w:t>
      </w:r>
    </w:p>
    <w:p w:rsidR="000200A2" w:rsidRPr="000C1ECE" w:rsidRDefault="000200A2">
      <w:pPr>
        <w:jc w:val="left"/>
        <w:rPr>
          <w:rFonts w:cstheme="minorHAnsi"/>
          <w:b/>
          <w:szCs w:val="20"/>
          <w:u w:val="single"/>
          <w:lang w:val="en-GB" w:eastAsia="en-GB"/>
        </w:rPr>
      </w:pPr>
    </w:p>
    <w:p w:rsidR="007E420E" w:rsidRPr="000C1ECE" w:rsidRDefault="007E420E">
      <w:pPr>
        <w:jc w:val="left"/>
        <w:rPr>
          <w:rFonts w:cstheme="minorHAnsi"/>
          <w:b/>
          <w:szCs w:val="20"/>
          <w:u w:val="single"/>
          <w:lang w:val="en-GB" w:eastAsia="en-GB"/>
        </w:rPr>
      </w:pPr>
    </w:p>
    <w:p w:rsidR="003056AF" w:rsidRPr="000C1ECE" w:rsidRDefault="00EA50D1" w:rsidP="001B794E">
      <w:pPr>
        <w:pStyle w:val="Heading1"/>
        <w:rPr>
          <w:lang w:val="en-GB"/>
        </w:rPr>
      </w:pPr>
      <w:bookmarkStart w:id="28" w:name="_Toc478392465"/>
      <w:bookmarkStart w:id="29" w:name="_Toc66094122"/>
      <w:r w:rsidRPr="000C1ECE">
        <w:rPr>
          <w:lang w:val="en-GB"/>
        </w:rPr>
        <w:t>GOVERNING STRUCTURES AND MANAGEMENT</w:t>
      </w:r>
      <w:bookmarkEnd w:id="21"/>
      <w:bookmarkEnd w:id="22"/>
      <w:bookmarkEnd w:id="28"/>
      <w:bookmarkEnd w:id="29"/>
    </w:p>
    <w:p w:rsidR="00AC4604" w:rsidRPr="000C1ECE" w:rsidRDefault="00AC460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cstheme="minorHAnsi"/>
          <w:caps/>
          <w:szCs w:val="20"/>
          <w:u w:val="single"/>
          <w:lang w:val="en-GB"/>
        </w:rPr>
      </w:pPr>
    </w:p>
    <w:p w:rsidR="003056AF" w:rsidRPr="000C1ECE" w:rsidRDefault="00F43A1B" w:rsidP="000D183A">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r w:rsidRPr="000C1ECE">
        <w:rPr>
          <w:rFonts w:cstheme="minorHAnsi"/>
          <w:szCs w:val="20"/>
          <w:lang w:val="en-GB"/>
        </w:rPr>
        <w:t xml:space="preserve">The permanent </w:t>
      </w:r>
      <w:r w:rsidR="00EA50D1" w:rsidRPr="000C1ECE">
        <w:rPr>
          <w:rFonts w:cstheme="minorHAnsi"/>
          <w:szCs w:val="20"/>
          <w:lang w:val="en-GB"/>
        </w:rPr>
        <w:t xml:space="preserve">bodies constituting GRECO are the Plenary, the Bureau and the Statutory Committee. The Statute also provides for </w:t>
      </w:r>
      <w:r w:rsidR="00EA50D1" w:rsidRPr="000519D8">
        <w:rPr>
          <w:rFonts w:cstheme="minorHAnsi"/>
          <w:iCs/>
          <w:szCs w:val="20"/>
          <w:lang w:val="en-GB"/>
        </w:rPr>
        <w:t>ad hoc</w:t>
      </w:r>
      <w:r w:rsidR="00EA50D1" w:rsidRPr="000C1ECE">
        <w:rPr>
          <w:rFonts w:cstheme="minorHAnsi"/>
          <w:szCs w:val="20"/>
          <w:lang w:val="en-GB"/>
        </w:rPr>
        <w:t xml:space="preserve"> bodies, principally evaluation teams but also working parties.</w:t>
      </w:r>
    </w:p>
    <w:p w:rsidR="003056AF" w:rsidRPr="000C1ECE" w:rsidRDefault="003056AF">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3056AF" w:rsidRPr="007D676E" w:rsidRDefault="00EA50D1" w:rsidP="00481945">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b/>
          <w:caps/>
          <w:color w:val="303030"/>
          <w:szCs w:val="20"/>
          <w:lang w:val="en-GB"/>
        </w:rPr>
      </w:pPr>
      <w:r w:rsidRPr="007D676E">
        <w:rPr>
          <w:rFonts w:cstheme="minorHAnsi"/>
          <w:b/>
          <w:caps/>
          <w:color w:val="303030"/>
          <w:szCs w:val="20"/>
          <w:lang w:val="en-GB"/>
        </w:rPr>
        <w:t>Plenary and Bureau</w:t>
      </w:r>
    </w:p>
    <w:p w:rsidR="00B33863" w:rsidRPr="000C1ECE" w:rsidRDefault="00EA50D1" w:rsidP="00383A6E">
      <w:pPr>
        <w:rPr>
          <w:rFonts w:cstheme="minorHAnsi"/>
          <w:szCs w:val="20"/>
          <w:lang w:val="en-GB"/>
        </w:rPr>
      </w:pPr>
      <w:r w:rsidRPr="000C1ECE">
        <w:rPr>
          <w:rFonts w:cstheme="minorHAnsi"/>
          <w:szCs w:val="20"/>
          <w:lang w:val="en-GB"/>
        </w:rPr>
        <w:t>GRECO elects a President, Vice-President and Bureau for each n</w:t>
      </w:r>
      <w:r w:rsidR="00405C5F" w:rsidRPr="000C1ECE">
        <w:rPr>
          <w:rFonts w:cstheme="minorHAnsi"/>
          <w:szCs w:val="20"/>
          <w:lang w:val="en-GB"/>
        </w:rPr>
        <w:t>ew evaluation round.</w:t>
      </w:r>
      <w:r w:rsidR="002361A1" w:rsidRPr="000C1ECE">
        <w:rPr>
          <w:rFonts w:cstheme="minorHAnsi"/>
          <w:szCs w:val="20"/>
          <w:lang w:val="en-GB"/>
        </w:rPr>
        <w:t xml:space="preserve"> </w:t>
      </w:r>
      <w:r w:rsidR="00766975" w:rsidRPr="000C1ECE">
        <w:rPr>
          <w:rFonts w:cstheme="minorHAnsi"/>
          <w:szCs w:val="20"/>
          <w:lang w:val="en-GB"/>
        </w:rPr>
        <w:t xml:space="preserve">The position of President and Vice-President for the </w:t>
      </w:r>
      <w:r w:rsidR="000A61FC" w:rsidRPr="000C1ECE">
        <w:rPr>
          <w:rFonts w:cstheme="minorHAnsi"/>
          <w:szCs w:val="20"/>
          <w:lang w:val="en-GB"/>
        </w:rPr>
        <w:t>5</w:t>
      </w:r>
      <w:r w:rsidR="000A61FC" w:rsidRPr="000C1ECE">
        <w:rPr>
          <w:rFonts w:cstheme="minorHAnsi"/>
          <w:szCs w:val="20"/>
          <w:vertAlign w:val="superscript"/>
          <w:lang w:val="en-GB"/>
        </w:rPr>
        <w:t>th</w:t>
      </w:r>
      <w:r w:rsidR="000A61FC" w:rsidRPr="000C1ECE">
        <w:rPr>
          <w:rFonts w:cstheme="minorHAnsi"/>
          <w:szCs w:val="20"/>
          <w:lang w:val="en-GB"/>
        </w:rPr>
        <w:t xml:space="preserve"> </w:t>
      </w:r>
      <w:r w:rsidR="00766975" w:rsidRPr="000C1ECE">
        <w:rPr>
          <w:rFonts w:cstheme="minorHAnsi"/>
          <w:szCs w:val="20"/>
          <w:lang w:val="en-GB"/>
        </w:rPr>
        <w:t>Evaluation Round were taken up</w:t>
      </w:r>
      <w:r w:rsidR="000A61FC" w:rsidRPr="000C1ECE">
        <w:rPr>
          <w:rFonts w:cstheme="minorHAnsi"/>
          <w:szCs w:val="20"/>
          <w:lang w:val="en-GB"/>
        </w:rPr>
        <w:t xml:space="preserve">, </w:t>
      </w:r>
      <w:r w:rsidR="00EA6F9A">
        <w:rPr>
          <w:rFonts w:cstheme="minorHAnsi"/>
          <w:szCs w:val="20"/>
          <w:lang w:val="en-GB"/>
        </w:rPr>
        <w:t xml:space="preserve">in </w:t>
      </w:r>
      <w:r w:rsidR="000A61FC" w:rsidRPr="000C1ECE">
        <w:rPr>
          <w:rFonts w:cstheme="minorHAnsi"/>
          <w:szCs w:val="20"/>
          <w:lang w:val="en-GB"/>
        </w:rPr>
        <w:t>January 2017,</w:t>
      </w:r>
      <w:r w:rsidR="00766975" w:rsidRPr="000C1ECE">
        <w:rPr>
          <w:rFonts w:cstheme="minorHAnsi"/>
          <w:szCs w:val="20"/>
          <w:lang w:val="en-GB"/>
        </w:rPr>
        <w:t xml:space="preserve"> by </w:t>
      </w:r>
      <w:r w:rsidRPr="000C1ECE">
        <w:rPr>
          <w:rFonts w:cstheme="minorHAnsi"/>
          <w:szCs w:val="20"/>
          <w:lang w:val="en-GB"/>
        </w:rPr>
        <w:t xml:space="preserve">Marin MRČELA, </w:t>
      </w:r>
      <w:r w:rsidR="00534099" w:rsidRPr="000C1ECE">
        <w:rPr>
          <w:rFonts w:cstheme="minorHAnsi"/>
          <w:szCs w:val="20"/>
          <w:lang w:val="en-GB"/>
        </w:rPr>
        <w:t xml:space="preserve">Vice-President of the </w:t>
      </w:r>
      <w:r w:rsidRPr="000C1ECE">
        <w:rPr>
          <w:rFonts w:cstheme="minorHAnsi"/>
          <w:szCs w:val="20"/>
          <w:lang w:val="en-GB"/>
        </w:rPr>
        <w:t>Supreme Court of Croatia and</w:t>
      </w:r>
      <w:r w:rsidR="00EA6F9A">
        <w:rPr>
          <w:rFonts w:cstheme="minorHAnsi"/>
          <w:szCs w:val="20"/>
          <w:lang w:val="en-GB"/>
        </w:rPr>
        <w:t>,</w:t>
      </w:r>
      <w:r w:rsidRPr="000C1ECE">
        <w:rPr>
          <w:rFonts w:cstheme="minorHAnsi"/>
          <w:szCs w:val="20"/>
          <w:lang w:val="en-GB"/>
        </w:rPr>
        <w:t xml:space="preserve"> </w:t>
      </w:r>
      <w:r w:rsidR="00EA6F9A">
        <w:rPr>
          <w:rFonts w:cstheme="minorHAnsi"/>
          <w:szCs w:val="20"/>
          <w:lang w:val="en-GB"/>
        </w:rPr>
        <w:t xml:space="preserve">in December 2019, by </w:t>
      </w:r>
      <w:r w:rsidR="00383A6E" w:rsidRPr="000C1ECE">
        <w:rPr>
          <w:rFonts w:cstheme="minorHAnsi"/>
          <w:szCs w:val="20"/>
          <w:lang w:val="en-GB"/>
        </w:rPr>
        <w:t>Monika OLSSON, Director of the Division for Criminal Law of the Ministry of Justice of Sweden</w:t>
      </w:r>
      <w:r w:rsidR="00EA6F9A">
        <w:rPr>
          <w:rFonts w:cstheme="minorHAnsi"/>
          <w:szCs w:val="20"/>
          <w:lang w:val="en-GB"/>
        </w:rPr>
        <w:t>, respectively</w:t>
      </w:r>
      <w:r w:rsidR="00383A6E" w:rsidRPr="000C1ECE">
        <w:rPr>
          <w:rFonts w:cstheme="minorHAnsi"/>
          <w:szCs w:val="20"/>
          <w:lang w:val="en-GB"/>
        </w:rPr>
        <w:t xml:space="preserve">.  </w:t>
      </w:r>
      <w:r w:rsidR="009B4436" w:rsidRPr="000C1ECE">
        <w:rPr>
          <w:rFonts w:cstheme="minorHAnsi"/>
          <w:szCs w:val="20"/>
          <w:lang w:val="en-GB"/>
        </w:rPr>
        <w:t xml:space="preserve">In </w:t>
      </w:r>
      <w:r w:rsidR="00FA6A07" w:rsidRPr="000C1ECE">
        <w:rPr>
          <w:rFonts w:cstheme="minorHAnsi"/>
          <w:szCs w:val="20"/>
          <w:lang w:val="en-GB"/>
        </w:rPr>
        <w:t>2020</w:t>
      </w:r>
      <w:r w:rsidR="009B4436" w:rsidRPr="000C1ECE">
        <w:rPr>
          <w:rFonts w:cstheme="minorHAnsi"/>
          <w:szCs w:val="20"/>
          <w:lang w:val="en-GB"/>
        </w:rPr>
        <w:t xml:space="preserve">, the </w:t>
      </w:r>
      <w:r w:rsidR="000A61FC" w:rsidRPr="000C1ECE">
        <w:rPr>
          <w:rFonts w:cstheme="minorHAnsi"/>
          <w:szCs w:val="20"/>
          <w:lang w:val="en-GB"/>
        </w:rPr>
        <w:t xml:space="preserve">Bureau </w:t>
      </w:r>
      <w:r w:rsidR="009B4436" w:rsidRPr="000C1ECE">
        <w:rPr>
          <w:rFonts w:cstheme="minorHAnsi"/>
          <w:szCs w:val="20"/>
          <w:lang w:val="en-GB"/>
        </w:rPr>
        <w:t xml:space="preserve">was </w:t>
      </w:r>
      <w:r w:rsidR="000A61FC" w:rsidRPr="000C1ECE">
        <w:rPr>
          <w:rFonts w:cstheme="minorHAnsi"/>
          <w:szCs w:val="20"/>
          <w:lang w:val="en-GB"/>
        </w:rPr>
        <w:t>composed of</w:t>
      </w:r>
      <w:r w:rsidR="008A25E1" w:rsidRPr="000C1ECE">
        <w:rPr>
          <w:rFonts w:cstheme="minorHAnsi"/>
          <w:szCs w:val="20"/>
          <w:lang w:val="en-GB"/>
        </w:rPr>
        <w:t xml:space="preserve"> the President,</w:t>
      </w:r>
      <w:r w:rsidR="000E3C6E" w:rsidRPr="000C1ECE">
        <w:rPr>
          <w:rFonts w:cstheme="minorHAnsi"/>
          <w:szCs w:val="20"/>
          <w:lang w:val="en-GB"/>
        </w:rPr>
        <w:t xml:space="preserve"> Vice-President</w:t>
      </w:r>
      <w:r w:rsidR="008A25E1" w:rsidRPr="000C1ECE">
        <w:rPr>
          <w:rFonts w:cstheme="minorHAnsi"/>
          <w:szCs w:val="20"/>
          <w:lang w:val="en-GB"/>
        </w:rPr>
        <w:t>,</w:t>
      </w:r>
      <w:r w:rsidR="000E3C6E" w:rsidRPr="000C1ECE">
        <w:rPr>
          <w:rFonts w:cstheme="minorHAnsi"/>
          <w:szCs w:val="20"/>
          <w:lang w:val="en-GB"/>
        </w:rPr>
        <w:t xml:space="preserve"> and </w:t>
      </w:r>
      <w:proofErr w:type="spellStart"/>
      <w:r w:rsidR="00C171F2" w:rsidRPr="000C1ECE">
        <w:rPr>
          <w:rFonts w:cstheme="minorHAnsi"/>
          <w:szCs w:val="20"/>
          <w:lang w:val="en-GB"/>
        </w:rPr>
        <w:t>Panagiota</w:t>
      </w:r>
      <w:proofErr w:type="spellEnd"/>
      <w:r w:rsidR="00C171F2" w:rsidRPr="000C1ECE">
        <w:rPr>
          <w:rFonts w:cstheme="minorHAnsi"/>
          <w:szCs w:val="20"/>
          <w:lang w:val="en-GB"/>
        </w:rPr>
        <w:t xml:space="preserve"> VATIKALOU,</w:t>
      </w:r>
      <w:r w:rsidR="00C171F2" w:rsidRPr="000C1ECE">
        <w:rPr>
          <w:rFonts w:eastAsia="Times New Roman" w:cstheme="minorHAnsi"/>
          <w:color w:val="auto"/>
          <w:sz w:val="18"/>
          <w:szCs w:val="18"/>
          <w:lang w:val="en-GB"/>
        </w:rPr>
        <w:t xml:space="preserve"> </w:t>
      </w:r>
      <w:r w:rsidR="00C171F2" w:rsidRPr="000C1ECE">
        <w:rPr>
          <w:rFonts w:cstheme="minorHAnsi"/>
          <w:szCs w:val="20"/>
          <w:lang w:val="en-GB"/>
        </w:rPr>
        <w:t>Presiding Judge, First Instance Court of Athens (Greece)</w:t>
      </w:r>
      <w:r w:rsidR="008A25E1" w:rsidRPr="000C1ECE">
        <w:rPr>
          <w:rFonts w:cstheme="minorHAnsi"/>
          <w:szCs w:val="20"/>
          <w:lang w:val="en-GB"/>
        </w:rPr>
        <w:t>; Aslan YUSUFOV,</w:t>
      </w:r>
      <w:r w:rsidR="00125E8E" w:rsidRPr="000C1ECE">
        <w:rPr>
          <w:rFonts w:cstheme="minorHAnsi"/>
          <w:szCs w:val="20"/>
          <w:lang w:val="en-GB"/>
        </w:rPr>
        <w:t xml:space="preserve"> </w:t>
      </w:r>
      <w:r w:rsidR="008A25E1" w:rsidRPr="000C1ECE">
        <w:rPr>
          <w:rFonts w:cstheme="minorHAnsi"/>
          <w:szCs w:val="20"/>
          <w:lang w:val="en-GB"/>
        </w:rPr>
        <w:t xml:space="preserve">Office of the Prosecutor General </w:t>
      </w:r>
      <w:r w:rsidR="00C171F2" w:rsidRPr="000C1ECE">
        <w:rPr>
          <w:rFonts w:cstheme="minorHAnsi"/>
          <w:szCs w:val="20"/>
          <w:lang w:val="en-GB"/>
        </w:rPr>
        <w:t>(</w:t>
      </w:r>
      <w:r w:rsidR="008A25E1" w:rsidRPr="000C1ECE">
        <w:rPr>
          <w:rFonts w:cstheme="minorHAnsi"/>
          <w:szCs w:val="20"/>
          <w:lang w:val="en-GB"/>
        </w:rPr>
        <w:t>Russian Federation</w:t>
      </w:r>
      <w:r w:rsidR="00C171F2" w:rsidRPr="000C1ECE">
        <w:rPr>
          <w:rFonts w:cstheme="minorHAnsi"/>
          <w:szCs w:val="20"/>
          <w:lang w:val="en-GB"/>
        </w:rPr>
        <w:t>)</w:t>
      </w:r>
      <w:r w:rsidR="008A25E1" w:rsidRPr="000C1ECE">
        <w:rPr>
          <w:rFonts w:cstheme="minorHAnsi"/>
          <w:szCs w:val="20"/>
          <w:lang w:val="en-GB"/>
        </w:rPr>
        <w:t xml:space="preserve">; Vita HABJAN BARBORIČ, Commission for the Prevention of Corruption </w:t>
      </w:r>
      <w:r w:rsidR="00C171F2" w:rsidRPr="000C1ECE">
        <w:rPr>
          <w:rFonts w:cstheme="minorHAnsi"/>
          <w:szCs w:val="20"/>
          <w:lang w:val="en-GB"/>
        </w:rPr>
        <w:t>(</w:t>
      </w:r>
      <w:r w:rsidR="008A25E1" w:rsidRPr="000C1ECE">
        <w:rPr>
          <w:rFonts w:cstheme="minorHAnsi"/>
          <w:szCs w:val="20"/>
          <w:lang w:val="en-GB"/>
        </w:rPr>
        <w:t>Slovenia</w:t>
      </w:r>
      <w:r w:rsidR="00C171F2" w:rsidRPr="000C1ECE">
        <w:rPr>
          <w:rFonts w:cstheme="minorHAnsi"/>
          <w:szCs w:val="20"/>
          <w:lang w:val="en-GB"/>
        </w:rPr>
        <w:t>)</w:t>
      </w:r>
      <w:r w:rsidR="008A25E1" w:rsidRPr="000C1ECE">
        <w:rPr>
          <w:rFonts w:cstheme="minorHAnsi"/>
          <w:szCs w:val="20"/>
          <w:lang w:val="en-GB"/>
        </w:rPr>
        <w:t xml:space="preserve">; Ernst GNAEGI, Federal Ministry of Justice </w:t>
      </w:r>
      <w:r w:rsidR="00C171F2" w:rsidRPr="000C1ECE">
        <w:rPr>
          <w:rFonts w:cstheme="minorHAnsi"/>
          <w:szCs w:val="20"/>
          <w:lang w:val="en-GB"/>
        </w:rPr>
        <w:t>(</w:t>
      </w:r>
      <w:r w:rsidR="008A25E1" w:rsidRPr="000C1ECE">
        <w:rPr>
          <w:rFonts w:cstheme="minorHAnsi"/>
          <w:szCs w:val="20"/>
          <w:lang w:val="en-GB"/>
        </w:rPr>
        <w:t>Switzerland</w:t>
      </w:r>
      <w:r w:rsidR="00C171F2" w:rsidRPr="000C1ECE">
        <w:rPr>
          <w:rFonts w:cstheme="minorHAnsi"/>
          <w:szCs w:val="20"/>
          <w:lang w:val="en-GB"/>
        </w:rPr>
        <w:t>)</w:t>
      </w:r>
      <w:r w:rsidR="008A25E1" w:rsidRPr="000C1ECE">
        <w:rPr>
          <w:rFonts w:cstheme="minorHAnsi"/>
          <w:szCs w:val="20"/>
          <w:lang w:val="en-GB"/>
        </w:rPr>
        <w:t xml:space="preserve">; and </w:t>
      </w:r>
      <w:r w:rsidR="00B33863" w:rsidRPr="000C1ECE">
        <w:rPr>
          <w:rFonts w:cstheme="minorHAnsi"/>
          <w:lang w:val="en-GB"/>
        </w:rPr>
        <w:t xml:space="preserve">David MEYER, </w:t>
      </w:r>
      <w:r w:rsidR="00B33863" w:rsidRPr="000C1ECE">
        <w:rPr>
          <w:rFonts w:cstheme="minorHAnsi"/>
          <w:szCs w:val="20"/>
          <w:lang w:val="en-GB"/>
        </w:rPr>
        <w:t xml:space="preserve">Ministry of Justice </w:t>
      </w:r>
      <w:r w:rsidR="00C171F2" w:rsidRPr="000C1ECE">
        <w:rPr>
          <w:rFonts w:cstheme="minorHAnsi"/>
          <w:szCs w:val="20"/>
          <w:lang w:val="en-GB"/>
        </w:rPr>
        <w:t>(</w:t>
      </w:r>
      <w:r w:rsidR="00B33863" w:rsidRPr="000C1ECE">
        <w:rPr>
          <w:rFonts w:cstheme="minorHAnsi"/>
          <w:szCs w:val="20"/>
          <w:lang w:val="en-GB"/>
        </w:rPr>
        <w:t>United Kingdom</w:t>
      </w:r>
      <w:r w:rsidR="00C171F2" w:rsidRPr="000C1ECE">
        <w:rPr>
          <w:rFonts w:cstheme="minorHAnsi"/>
          <w:szCs w:val="20"/>
          <w:lang w:val="en-GB"/>
        </w:rPr>
        <w:t>)</w:t>
      </w:r>
      <w:r w:rsidR="00B33863" w:rsidRPr="000C1ECE">
        <w:rPr>
          <w:rFonts w:cstheme="minorHAnsi"/>
          <w:szCs w:val="20"/>
          <w:lang w:val="en-GB"/>
        </w:rPr>
        <w:t>.</w:t>
      </w:r>
    </w:p>
    <w:p w:rsidR="003056AF" w:rsidRPr="000C1ECE" w:rsidRDefault="003056AF">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3056AF" w:rsidRPr="000C1ECE" w:rsidRDefault="00923E12" w:rsidP="00093807">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r w:rsidRPr="000C1ECE">
        <w:rPr>
          <w:rFonts w:cstheme="minorHAnsi"/>
          <w:szCs w:val="20"/>
          <w:lang w:val="en-GB"/>
        </w:rPr>
        <w:t xml:space="preserve">The representatives of member </w:t>
      </w:r>
      <w:r w:rsidR="00655691" w:rsidRPr="000C1ECE">
        <w:rPr>
          <w:rFonts w:cstheme="minorHAnsi"/>
          <w:szCs w:val="20"/>
          <w:lang w:val="en-GB"/>
        </w:rPr>
        <w:t>s</w:t>
      </w:r>
      <w:r w:rsidRPr="000C1ECE">
        <w:rPr>
          <w:rFonts w:cstheme="minorHAnsi"/>
          <w:szCs w:val="20"/>
          <w:lang w:val="en-GB"/>
        </w:rPr>
        <w:t>tates that compose the Plenary</w:t>
      </w:r>
      <w:r w:rsidR="0040391E" w:rsidRPr="000C1ECE">
        <w:rPr>
          <w:rFonts w:cstheme="minorHAnsi"/>
          <w:szCs w:val="20"/>
          <w:lang w:val="en-GB"/>
        </w:rPr>
        <w:t xml:space="preserve"> </w:t>
      </w:r>
      <w:r w:rsidRPr="000C1ECE">
        <w:rPr>
          <w:rFonts w:cstheme="minorHAnsi"/>
          <w:szCs w:val="20"/>
          <w:lang w:val="en-GB"/>
        </w:rPr>
        <w:t xml:space="preserve">are directly involved in the peer review process </w:t>
      </w:r>
      <w:r w:rsidR="0040391E" w:rsidRPr="000C1ECE">
        <w:rPr>
          <w:rFonts w:cstheme="minorHAnsi"/>
          <w:szCs w:val="20"/>
          <w:lang w:val="en-GB"/>
        </w:rPr>
        <w:t>during the examination and adoption of evaluation</w:t>
      </w:r>
      <w:r w:rsidR="00EC5E45">
        <w:rPr>
          <w:rFonts w:cstheme="minorHAnsi"/>
          <w:szCs w:val="20"/>
          <w:lang w:val="en-GB"/>
        </w:rPr>
        <w:t xml:space="preserve"> and </w:t>
      </w:r>
      <w:r w:rsidR="0040391E" w:rsidRPr="000C1ECE">
        <w:rPr>
          <w:rFonts w:cstheme="minorHAnsi"/>
          <w:szCs w:val="20"/>
          <w:lang w:val="en-GB"/>
        </w:rPr>
        <w:t xml:space="preserve">compliance reports. </w:t>
      </w:r>
      <w:r w:rsidR="00766975" w:rsidRPr="000C1ECE">
        <w:rPr>
          <w:rFonts w:cstheme="minorHAnsi"/>
          <w:spacing w:val="-2"/>
          <w:szCs w:val="20"/>
          <w:lang w:val="en-GB"/>
        </w:rPr>
        <w:t xml:space="preserve">The </w:t>
      </w:r>
      <w:r w:rsidR="00733E1D" w:rsidRPr="000C1ECE">
        <w:rPr>
          <w:rFonts w:cstheme="minorHAnsi"/>
          <w:spacing w:val="-2"/>
          <w:szCs w:val="20"/>
          <w:lang w:val="en-GB"/>
        </w:rPr>
        <w:t>P</w:t>
      </w:r>
      <w:r w:rsidR="00766975" w:rsidRPr="000C1ECE">
        <w:rPr>
          <w:rFonts w:cstheme="minorHAnsi"/>
          <w:spacing w:val="-2"/>
          <w:szCs w:val="20"/>
          <w:lang w:val="en-GB"/>
        </w:rPr>
        <w:t xml:space="preserve">lenary </w:t>
      </w:r>
      <w:r w:rsidR="00432B8A" w:rsidRPr="000C1ECE">
        <w:rPr>
          <w:rFonts w:cstheme="minorHAnsi"/>
          <w:spacing w:val="-2"/>
          <w:szCs w:val="20"/>
          <w:lang w:val="en-GB"/>
        </w:rPr>
        <w:t xml:space="preserve">also </w:t>
      </w:r>
      <w:r w:rsidR="00766975" w:rsidRPr="000C1ECE">
        <w:rPr>
          <w:rFonts w:cstheme="minorHAnsi"/>
          <w:spacing w:val="-2"/>
          <w:szCs w:val="20"/>
          <w:lang w:val="en-GB"/>
        </w:rPr>
        <w:t xml:space="preserve">takes final decisions on the focus of </w:t>
      </w:r>
      <w:r w:rsidR="00432B8A" w:rsidRPr="000C1ECE">
        <w:rPr>
          <w:rFonts w:cstheme="minorHAnsi"/>
          <w:spacing w:val="-2"/>
          <w:szCs w:val="20"/>
          <w:lang w:val="en-GB"/>
        </w:rPr>
        <w:t>GRECO’s monitoring</w:t>
      </w:r>
      <w:r w:rsidR="00766975" w:rsidRPr="000C1ECE">
        <w:rPr>
          <w:rFonts w:cstheme="minorHAnsi"/>
          <w:spacing w:val="-2"/>
          <w:szCs w:val="20"/>
          <w:lang w:val="en-GB"/>
        </w:rPr>
        <w:t>, policy and planning.</w:t>
      </w:r>
    </w:p>
    <w:p w:rsidR="0040391E" w:rsidRPr="000C1ECE" w:rsidRDefault="0040391E" w:rsidP="00481945">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b/>
          <w:color w:val="303030"/>
          <w:szCs w:val="20"/>
          <w:lang w:val="en-GB"/>
        </w:rPr>
      </w:pPr>
    </w:p>
    <w:p w:rsidR="003056AF" w:rsidRPr="007D676E" w:rsidRDefault="00EA50D1" w:rsidP="00481945">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b/>
          <w:caps/>
          <w:color w:val="303030"/>
          <w:szCs w:val="20"/>
          <w:lang w:val="en-GB"/>
        </w:rPr>
      </w:pPr>
      <w:r w:rsidRPr="007D676E">
        <w:rPr>
          <w:rFonts w:cstheme="minorHAnsi"/>
          <w:b/>
          <w:caps/>
          <w:color w:val="303030"/>
          <w:szCs w:val="20"/>
          <w:lang w:val="en-GB"/>
        </w:rPr>
        <w:t>Statutory Committee</w:t>
      </w:r>
      <w:r w:rsidR="00E97D53" w:rsidRPr="007D676E">
        <w:rPr>
          <w:rFonts w:cstheme="minorHAnsi"/>
          <w:b/>
          <w:caps/>
          <w:color w:val="303030"/>
          <w:szCs w:val="20"/>
          <w:lang w:val="en-GB"/>
        </w:rPr>
        <w:t xml:space="preserve"> </w:t>
      </w:r>
      <w:r w:rsidR="00946676" w:rsidRPr="007D676E">
        <w:rPr>
          <w:rFonts w:cstheme="minorHAnsi"/>
          <w:b/>
          <w:caps/>
          <w:color w:val="303030"/>
          <w:szCs w:val="20"/>
          <w:lang w:val="en-GB"/>
        </w:rPr>
        <w:t xml:space="preserve">- </w:t>
      </w:r>
      <w:r w:rsidR="00E97D53" w:rsidRPr="007D676E">
        <w:rPr>
          <w:rFonts w:cstheme="minorHAnsi"/>
          <w:b/>
          <w:caps/>
          <w:color w:val="303030"/>
          <w:szCs w:val="20"/>
          <w:lang w:val="en-GB"/>
        </w:rPr>
        <w:t>Budget and Programme of Activities</w:t>
      </w:r>
    </w:p>
    <w:p w:rsidR="00432B8A" w:rsidRPr="000C1ECE" w:rsidRDefault="00EA50D1">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pacing w:val="-2"/>
          <w:szCs w:val="20"/>
          <w:lang w:val="en-GB"/>
        </w:rPr>
      </w:pPr>
      <w:r w:rsidRPr="000C1ECE">
        <w:rPr>
          <w:rFonts w:cstheme="minorHAnsi"/>
          <w:spacing w:val="-2"/>
          <w:szCs w:val="20"/>
          <w:lang w:val="en-GB"/>
        </w:rPr>
        <w:t xml:space="preserve">The Statutory Committee is composed of the Permanent Representatives </w:t>
      </w:r>
      <w:r w:rsidR="00D76B24" w:rsidRPr="000C1ECE">
        <w:rPr>
          <w:rFonts w:cstheme="minorHAnsi"/>
          <w:spacing w:val="-2"/>
          <w:szCs w:val="20"/>
          <w:lang w:val="en-GB"/>
        </w:rPr>
        <w:t xml:space="preserve">of </w:t>
      </w:r>
      <w:r w:rsidR="000D5D13" w:rsidRPr="000C1ECE">
        <w:rPr>
          <w:rFonts w:cstheme="minorHAnsi"/>
          <w:spacing w:val="-2"/>
          <w:szCs w:val="20"/>
          <w:lang w:val="en-GB"/>
        </w:rPr>
        <w:t xml:space="preserve">all </w:t>
      </w:r>
      <w:r w:rsidR="00311CBD" w:rsidRPr="000C1ECE">
        <w:rPr>
          <w:rFonts w:cstheme="minorHAnsi"/>
          <w:spacing w:val="-2"/>
          <w:szCs w:val="20"/>
          <w:lang w:val="en-GB"/>
        </w:rPr>
        <w:t xml:space="preserve">Council of Europe member </w:t>
      </w:r>
      <w:r w:rsidR="00655691" w:rsidRPr="000C1ECE">
        <w:rPr>
          <w:rFonts w:cstheme="minorHAnsi"/>
          <w:spacing w:val="-2"/>
          <w:szCs w:val="20"/>
          <w:lang w:val="en-GB"/>
        </w:rPr>
        <w:t>s</w:t>
      </w:r>
      <w:r w:rsidR="00311CBD" w:rsidRPr="000C1ECE">
        <w:rPr>
          <w:rFonts w:cstheme="minorHAnsi"/>
          <w:spacing w:val="-2"/>
          <w:szCs w:val="20"/>
          <w:lang w:val="en-GB"/>
        </w:rPr>
        <w:t>tates (the Committee of Ministers)</w:t>
      </w:r>
      <w:r w:rsidRPr="000C1ECE">
        <w:rPr>
          <w:rFonts w:cstheme="minorHAnsi"/>
          <w:spacing w:val="-2"/>
          <w:szCs w:val="20"/>
          <w:lang w:val="en-GB"/>
        </w:rPr>
        <w:t xml:space="preserve"> </w:t>
      </w:r>
      <w:r w:rsidR="008903CF" w:rsidRPr="000C1ECE">
        <w:rPr>
          <w:rFonts w:cstheme="minorHAnsi"/>
          <w:spacing w:val="-2"/>
          <w:szCs w:val="20"/>
          <w:lang w:val="en-GB"/>
        </w:rPr>
        <w:t xml:space="preserve">and representatives of the </w:t>
      </w:r>
      <w:r w:rsidR="00455146" w:rsidRPr="000C1ECE">
        <w:rPr>
          <w:rFonts w:cstheme="minorHAnsi"/>
          <w:spacing w:val="-2"/>
          <w:szCs w:val="20"/>
          <w:lang w:val="en-GB"/>
        </w:rPr>
        <w:t xml:space="preserve">GRECO member </w:t>
      </w:r>
      <w:r w:rsidR="00655691" w:rsidRPr="000C1ECE">
        <w:rPr>
          <w:rFonts w:cstheme="minorHAnsi"/>
          <w:spacing w:val="-2"/>
          <w:szCs w:val="20"/>
          <w:lang w:val="en-GB"/>
        </w:rPr>
        <w:t>s</w:t>
      </w:r>
      <w:r w:rsidRPr="000C1ECE">
        <w:rPr>
          <w:rFonts w:cstheme="minorHAnsi"/>
          <w:spacing w:val="-2"/>
          <w:szCs w:val="20"/>
          <w:lang w:val="en-GB"/>
        </w:rPr>
        <w:t xml:space="preserve">tates that are </w:t>
      </w:r>
      <w:r w:rsidR="000D5D13" w:rsidRPr="000C1ECE">
        <w:rPr>
          <w:rFonts w:cstheme="minorHAnsi"/>
          <w:spacing w:val="-2"/>
          <w:szCs w:val="20"/>
          <w:lang w:val="en-GB"/>
        </w:rPr>
        <w:t xml:space="preserve">not </w:t>
      </w:r>
      <w:r w:rsidRPr="000C1ECE">
        <w:rPr>
          <w:rFonts w:cstheme="minorHAnsi"/>
          <w:spacing w:val="-2"/>
          <w:szCs w:val="20"/>
          <w:lang w:val="en-GB"/>
        </w:rPr>
        <w:t xml:space="preserve">members of the </w:t>
      </w:r>
      <w:r w:rsidR="00455146" w:rsidRPr="000C1ECE">
        <w:rPr>
          <w:rFonts w:cstheme="minorHAnsi"/>
          <w:spacing w:val="-2"/>
          <w:szCs w:val="20"/>
          <w:lang w:val="en-GB"/>
        </w:rPr>
        <w:t xml:space="preserve">Organisation </w:t>
      </w:r>
      <w:r w:rsidRPr="000C1ECE">
        <w:rPr>
          <w:rFonts w:cstheme="minorHAnsi"/>
          <w:spacing w:val="-2"/>
          <w:szCs w:val="20"/>
          <w:lang w:val="en-GB"/>
        </w:rPr>
        <w:t>(Belarus</w:t>
      </w:r>
      <w:r w:rsidR="00FA6A07" w:rsidRPr="000C1ECE">
        <w:rPr>
          <w:rFonts w:cstheme="minorHAnsi"/>
          <w:spacing w:val="-2"/>
          <w:szCs w:val="20"/>
          <w:lang w:val="en-GB"/>
        </w:rPr>
        <w:t>, Kazakhstan</w:t>
      </w:r>
      <w:r w:rsidRPr="000C1ECE">
        <w:rPr>
          <w:rFonts w:cstheme="minorHAnsi"/>
          <w:spacing w:val="-2"/>
          <w:szCs w:val="20"/>
          <w:lang w:val="en-GB"/>
        </w:rPr>
        <w:t xml:space="preserve"> and the United States of America</w:t>
      </w:r>
      <w:proofErr w:type="gramStart"/>
      <w:r w:rsidR="00FA6A07" w:rsidRPr="000C1ECE">
        <w:rPr>
          <w:rFonts w:cstheme="minorHAnsi"/>
          <w:spacing w:val="-2"/>
          <w:szCs w:val="20"/>
          <w:lang w:val="en-GB"/>
        </w:rPr>
        <w:t>)</w:t>
      </w:r>
      <w:r w:rsidR="00BF14A6" w:rsidRPr="000C1ECE">
        <w:rPr>
          <w:rFonts w:cstheme="minorHAnsi"/>
          <w:spacing w:val="-2"/>
          <w:szCs w:val="20"/>
          <w:lang w:val="en-GB"/>
        </w:rPr>
        <w:t xml:space="preserve"> </w:t>
      </w:r>
      <w:r w:rsidRPr="000C1ECE">
        <w:rPr>
          <w:rFonts w:cstheme="minorHAnsi"/>
          <w:spacing w:val="-2"/>
          <w:szCs w:val="20"/>
          <w:lang w:val="en-GB"/>
        </w:rPr>
        <w:t>.</w:t>
      </w:r>
      <w:proofErr w:type="gramEnd"/>
      <w:r w:rsidRPr="000C1ECE">
        <w:rPr>
          <w:rFonts w:cstheme="minorHAnsi"/>
          <w:spacing w:val="-2"/>
          <w:szCs w:val="20"/>
          <w:lang w:val="en-GB"/>
        </w:rPr>
        <w:t xml:space="preserve"> Its princip</w:t>
      </w:r>
      <w:r w:rsidR="00A12F98" w:rsidRPr="000C1ECE">
        <w:rPr>
          <w:rFonts w:cstheme="minorHAnsi"/>
          <w:spacing w:val="-2"/>
          <w:szCs w:val="20"/>
          <w:lang w:val="en-GB"/>
        </w:rPr>
        <w:t>al</w:t>
      </w:r>
      <w:r w:rsidRPr="000C1ECE">
        <w:rPr>
          <w:rFonts w:cstheme="minorHAnsi"/>
          <w:spacing w:val="-2"/>
          <w:szCs w:val="20"/>
          <w:lang w:val="en-GB"/>
        </w:rPr>
        <w:t xml:space="preserve"> task is to adopt GRECO’s</w:t>
      </w:r>
      <w:r w:rsidR="00455146" w:rsidRPr="000C1ECE">
        <w:rPr>
          <w:rFonts w:cstheme="minorHAnsi"/>
          <w:spacing w:val="-2"/>
          <w:szCs w:val="20"/>
          <w:lang w:val="en-GB"/>
        </w:rPr>
        <w:t xml:space="preserve"> programme and </w:t>
      </w:r>
      <w:r w:rsidRPr="000C1ECE">
        <w:rPr>
          <w:rFonts w:cstheme="minorHAnsi"/>
          <w:spacing w:val="-2"/>
          <w:szCs w:val="20"/>
          <w:lang w:val="en-GB"/>
        </w:rPr>
        <w:t>budget</w:t>
      </w:r>
      <w:r w:rsidR="00311CBD" w:rsidRPr="000C1ECE">
        <w:rPr>
          <w:rFonts w:cstheme="minorHAnsi"/>
          <w:spacing w:val="-2"/>
          <w:szCs w:val="20"/>
          <w:lang w:val="en-GB"/>
        </w:rPr>
        <w:t xml:space="preserve"> which </w:t>
      </w:r>
      <w:r w:rsidR="00455146" w:rsidRPr="000C1ECE">
        <w:rPr>
          <w:rFonts w:cstheme="minorHAnsi"/>
          <w:spacing w:val="-2"/>
          <w:szCs w:val="20"/>
          <w:lang w:val="en-GB"/>
        </w:rPr>
        <w:t>is</w:t>
      </w:r>
      <w:r w:rsidR="00311CBD" w:rsidRPr="000C1ECE">
        <w:rPr>
          <w:rFonts w:cstheme="minorHAnsi"/>
          <w:spacing w:val="-2"/>
          <w:szCs w:val="20"/>
          <w:lang w:val="en-GB"/>
        </w:rPr>
        <w:t xml:space="preserve"> prepared in line with the biennial method </w:t>
      </w:r>
      <w:r w:rsidR="0069110A">
        <w:rPr>
          <w:rFonts w:cstheme="minorHAnsi"/>
          <w:spacing w:val="-2"/>
          <w:szCs w:val="20"/>
          <w:lang w:val="en-GB"/>
        </w:rPr>
        <w:t xml:space="preserve">currently </w:t>
      </w:r>
      <w:r w:rsidR="00311CBD" w:rsidRPr="000C1ECE">
        <w:rPr>
          <w:rFonts w:cstheme="minorHAnsi"/>
          <w:spacing w:val="-2"/>
          <w:szCs w:val="20"/>
          <w:lang w:val="en-GB"/>
        </w:rPr>
        <w:t>implemented throughout the Organisation</w:t>
      </w:r>
      <w:r w:rsidR="00334D1E" w:rsidRPr="000C1ECE">
        <w:rPr>
          <w:rFonts w:cstheme="minorHAnsi"/>
          <w:spacing w:val="-2"/>
          <w:szCs w:val="20"/>
          <w:lang w:val="en-GB"/>
        </w:rPr>
        <w:t xml:space="preserve"> and based on priorities presented by the Secretary General</w:t>
      </w:r>
      <w:r w:rsidR="00BF14A6" w:rsidRPr="000C1ECE">
        <w:rPr>
          <w:rFonts w:cstheme="minorHAnsi"/>
          <w:spacing w:val="-2"/>
          <w:szCs w:val="20"/>
          <w:lang w:val="en-GB"/>
        </w:rPr>
        <w:t xml:space="preserve"> and </w:t>
      </w:r>
      <w:r w:rsidR="0069110A">
        <w:rPr>
          <w:rFonts w:cstheme="minorHAnsi"/>
          <w:spacing w:val="-2"/>
          <w:szCs w:val="20"/>
          <w:lang w:val="en-GB"/>
        </w:rPr>
        <w:t xml:space="preserve">on </w:t>
      </w:r>
      <w:r w:rsidR="00BF14A6" w:rsidRPr="000C1ECE">
        <w:rPr>
          <w:rFonts w:cstheme="minorHAnsi"/>
          <w:spacing w:val="-2"/>
          <w:szCs w:val="20"/>
          <w:lang w:val="en-GB"/>
        </w:rPr>
        <w:t>GRECO’s annual programme of work</w:t>
      </w:r>
      <w:r w:rsidR="00311CBD" w:rsidRPr="000C1ECE">
        <w:rPr>
          <w:rFonts w:cstheme="minorHAnsi"/>
          <w:spacing w:val="-2"/>
          <w:szCs w:val="20"/>
          <w:lang w:val="en-GB"/>
        </w:rPr>
        <w:t>.</w:t>
      </w:r>
      <w:r w:rsidR="005E4BE4" w:rsidRPr="000C1ECE">
        <w:rPr>
          <w:rFonts w:cstheme="minorHAnsi"/>
          <w:spacing w:val="-2"/>
          <w:szCs w:val="20"/>
          <w:lang w:val="en-GB"/>
        </w:rPr>
        <w:t xml:space="preserve"> </w:t>
      </w:r>
      <w:r w:rsidR="00455146" w:rsidRPr="000C1ECE">
        <w:rPr>
          <w:rFonts w:cstheme="minorHAnsi"/>
          <w:spacing w:val="-2"/>
          <w:szCs w:val="20"/>
          <w:lang w:val="en-GB"/>
        </w:rPr>
        <w:t>T</w:t>
      </w:r>
      <w:r w:rsidRPr="000C1ECE">
        <w:rPr>
          <w:rFonts w:cstheme="minorHAnsi"/>
          <w:szCs w:val="20"/>
          <w:lang w:val="en-GB"/>
        </w:rPr>
        <w:t xml:space="preserve">he </w:t>
      </w:r>
      <w:r w:rsidRPr="000C1ECE">
        <w:rPr>
          <w:rFonts w:cstheme="minorHAnsi"/>
          <w:spacing w:val="-2"/>
          <w:szCs w:val="20"/>
          <w:lang w:val="en-GB"/>
        </w:rPr>
        <w:t xml:space="preserve">Statutory Committee, chaired in </w:t>
      </w:r>
      <w:r w:rsidR="00FA6A07" w:rsidRPr="000C1ECE">
        <w:rPr>
          <w:rFonts w:cstheme="minorHAnsi"/>
          <w:spacing w:val="-2"/>
          <w:szCs w:val="20"/>
          <w:lang w:val="en-GB"/>
        </w:rPr>
        <w:t xml:space="preserve">2020 </w:t>
      </w:r>
      <w:r w:rsidRPr="000C1ECE">
        <w:rPr>
          <w:rFonts w:cstheme="minorHAnsi"/>
          <w:spacing w:val="-2"/>
          <w:szCs w:val="20"/>
          <w:lang w:val="en-GB"/>
        </w:rPr>
        <w:t xml:space="preserve">by </w:t>
      </w:r>
      <w:r w:rsidR="00BF14A6" w:rsidRPr="000C1ECE">
        <w:rPr>
          <w:rFonts w:cstheme="minorHAnsi"/>
          <w:spacing w:val="-2"/>
          <w:szCs w:val="20"/>
          <w:lang w:val="en-GB"/>
        </w:rPr>
        <w:t>Emil RUFFER</w:t>
      </w:r>
      <w:r w:rsidR="00E004F8" w:rsidRPr="000C1ECE">
        <w:rPr>
          <w:rFonts w:cstheme="minorHAnsi"/>
          <w:spacing w:val="-2"/>
          <w:szCs w:val="20"/>
          <w:lang w:val="en-GB"/>
        </w:rPr>
        <w:t>,</w:t>
      </w:r>
      <w:r w:rsidR="00A81294" w:rsidRPr="000C1ECE">
        <w:rPr>
          <w:rFonts w:cstheme="minorHAnsi"/>
          <w:spacing w:val="-2"/>
          <w:szCs w:val="20"/>
          <w:lang w:val="en-GB"/>
        </w:rPr>
        <w:t xml:space="preserve"> Ambassador Extraordinary and Plenipotentiary,</w:t>
      </w:r>
      <w:r w:rsidR="00E004F8" w:rsidRPr="000C1ECE">
        <w:rPr>
          <w:rFonts w:cstheme="minorHAnsi"/>
          <w:spacing w:val="-2"/>
          <w:szCs w:val="20"/>
          <w:lang w:val="en-GB"/>
        </w:rPr>
        <w:t xml:space="preserve"> Permanent Representative of </w:t>
      </w:r>
      <w:r w:rsidR="00BF14A6" w:rsidRPr="000C1ECE">
        <w:rPr>
          <w:rFonts w:cstheme="minorHAnsi"/>
          <w:spacing w:val="-2"/>
          <w:szCs w:val="20"/>
          <w:lang w:val="en-GB"/>
        </w:rPr>
        <w:t xml:space="preserve">the Czech Republic </w:t>
      </w:r>
      <w:r w:rsidR="00E004F8" w:rsidRPr="000C1ECE">
        <w:rPr>
          <w:rFonts w:cstheme="minorHAnsi"/>
          <w:spacing w:val="-2"/>
          <w:szCs w:val="20"/>
          <w:lang w:val="en-GB"/>
        </w:rPr>
        <w:t>to the Council of Europe</w:t>
      </w:r>
      <w:r w:rsidRPr="000C1ECE">
        <w:rPr>
          <w:rFonts w:cstheme="minorHAnsi"/>
          <w:spacing w:val="-2"/>
          <w:szCs w:val="20"/>
          <w:lang w:val="en-GB"/>
        </w:rPr>
        <w:t>,</w:t>
      </w:r>
      <w:r w:rsidR="00B82E24" w:rsidRPr="000C1ECE">
        <w:rPr>
          <w:rFonts w:cstheme="minorHAnsi"/>
          <w:spacing w:val="-2"/>
          <w:szCs w:val="20"/>
          <w:lang w:val="en-GB"/>
        </w:rPr>
        <w:t xml:space="preserve"> </w:t>
      </w:r>
      <w:r w:rsidR="00FA6A07" w:rsidRPr="000C1ECE">
        <w:rPr>
          <w:rFonts w:cstheme="minorHAnsi"/>
          <w:spacing w:val="-2"/>
          <w:szCs w:val="20"/>
          <w:lang w:val="en-GB"/>
        </w:rPr>
        <w:t>held an exceptional meeting in February and approved GRECO’s budget for 2021 by written procedure</w:t>
      </w:r>
      <w:r w:rsidR="004031FC" w:rsidRPr="000C1ECE">
        <w:rPr>
          <w:rFonts w:cstheme="minorHAnsi"/>
          <w:spacing w:val="-2"/>
          <w:szCs w:val="20"/>
          <w:lang w:val="en-GB"/>
        </w:rPr>
        <w:t xml:space="preserve"> in October</w:t>
      </w:r>
      <w:r w:rsidR="00176B75" w:rsidRPr="000C1ECE">
        <w:rPr>
          <w:rFonts w:cstheme="minorHAnsi"/>
          <w:spacing w:val="-2"/>
          <w:szCs w:val="20"/>
          <w:lang w:val="en-GB"/>
        </w:rPr>
        <w:t>.</w:t>
      </w:r>
    </w:p>
    <w:p w:rsidR="00432B8A" w:rsidRPr="000C1ECE" w:rsidRDefault="00432B8A">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pacing w:val="-2"/>
          <w:szCs w:val="20"/>
          <w:lang w:val="en-GB"/>
        </w:rPr>
      </w:pPr>
    </w:p>
    <w:p w:rsidR="003056AF" w:rsidRPr="007D676E" w:rsidRDefault="00D76B24" w:rsidP="00481945">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b/>
          <w:caps/>
          <w:color w:val="303030"/>
          <w:szCs w:val="20"/>
          <w:lang w:val="en-GB"/>
        </w:rPr>
      </w:pPr>
      <w:r w:rsidRPr="007D676E">
        <w:rPr>
          <w:rFonts w:cstheme="minorHAnsi"/>
          <w:b/>
          <w:caps/>
          <w:color w:val="303030"/>
          <w:szCs w:val="20"/>
          <w:lang w:val="en-GB"/>
        </w:rPr>
        <w:t>Secretariat</w:t>
      </w:r>
    </w:p>
    <w:p w:rsidR="008A1923" w:rsidRPr="000C1ECE" w:rsidRDefault="00EA50D1" w:rsidP="002D234C">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r w:rsidRPr="000C1ECE">
        <w:rPr>
          <w:rFonts w:cstheme="minorHAnsi"/>
          <w:szCs w:val="20"/>
          <w:lang w:val="en-GB"/>
        </w:rPr>
        <w:t xml:space="preserve">The </w:t>
      </w:r>
      <w:r w:rsidR="00D76B24" w:rsidRPr="000C1ECE">
        <w:rPr>
          <w:rFonts w:cstheme="minorHAnsi"/>
          <w:szCs w:val="20"/>
          <w:lang w:val="en-GB"/>
        </w:rPr>
        <w:t>Secretariat</w:t>
      </w:r>
      <w:r w:rsidR="00E97D53" w:rsidRPr="000C1ECE">
        <w:rPr>
          <w:rFonts w:cstheme="minorHAnsi"/>
          <w:szCs w:val="20"/>
          <w:lang w:val="en-GB"/>
        </w:rPr>
        <w:t xml:space="preserve">, headed </w:t>
      </w:r>
      <w:r w:rsidR="004031FC" w:rsidRPr="000C1ECE">
        <w:rPr>
          <w:rFonts w:cstheme="minorHAnsi"/>
          <w:szCs w:val="20"/>
          <w:lang w:val="en-GB"/>
        </w:rPr>
        <w:t xml:space="preserve">in 2020 </w:t>
      </w:r>
      <w:r w:rsidR="00E97D53" w:rsidRPr="000C1ECE">
        <w:rPr>
          <w:rFonts w:cstheme="minorHAnsi"/>
          <w:szCs w:val="20"/>
          <w:lang w:val="en-GB"/>
        </w:rPr>
        <w:t xml:space="preserve">by </w:t>
      </w:r>
      <w:r w:rsidR="00A75B9D" w:rsidRPr="000C1ECE">
        <w:rPr>
          <w:rFonts w:cstheme="minorHAnsi"/>
          <w:szCs w:val="20"/>
          <w:lang w:val="en-GB"/>
        </w:rPr>
        <w:t>Gianluca ESPOSITO</w:t>
      </w:r>
      <w:r w:rsidR="00A75B9D" w:rsidRPr="000C1ECE">
        <w:rPr>
          <w:rStyle w:val="FootnoteReference"/>
          <w:rFonts w:cstheme="minorHAnsi"/>
          <w:szCs w:val="20"/>
          <w:lang w:val="en-GB"/>
        </w:rPr>
        <w:footnoteReference w:id="6"/>
      </w:r>
      <w:r w:rsidR="00E97D53" w:rsidRPr="000C1ECE">
        <w:rPr>
          <w:rFonts w:cstheme="minorHAnsi"/>
          <w:szCs w:val="20"/>
          <w:lang w:val="en-GB"/>
        </w:rPr>
        <w:t>, Executive Secretary,</w:t>
      </w:r>
      <w:r w:rsidRPr="000C1ECE">
        <w:rPr>
          <w:rFonts w:cstheme="minorHAnsi"/>
          <w:szCs w:val="20"/>
          <w:lang w:val="en-GB"/>
        </w:rPr>
        <w:t xml:space="preserve"> provides </w:t>
      </w:r>
      <w:r w:rsidR="009E631A" w:rsidRPr="000C1ECE">
        <w:rPr>
          <w:rFonts w:cstheme="minorHAnsi"/>
          <w:szCs w:val="20"/>
          <w:lang w:val="en-GB"/>
        </w:rPr>
        <w:t>support, guidance and technical</w:t>
      </w:r>
      <w:r w:rsidR="00A12F98" w:rsidRPr="000C1ECE">
        <w:rPr>
          <w:rFonts w:cstheme="minorHAnsi"/>
          <w:szCs w:val="20"/>
          <w:lang w:val="en-GB"/>
        </w:rPr>
        <w:t xml:space="preserve"> and</w:t>
      </w:r>
      <w:r w:rsidR="009E631A" w:rsidRPr="000C1ECE">
        <w:rPr>
          <w:rFonts w:cstheme="minorHAnsi"/>
          <w:szCs w:val="20"/>
          <w:lang w:val="en-GB"/>
        </w:rPr>
        <w:t xml:space="preserve"> legal advice </w:t>
      </w:r>
      <w:r w:rsidRPr="000C1ECE">
        <w:rPr>
          <w:rFonts w:cstheme="minorHAnsi"/>
          <w:szCs w:val="20"/>
          <w:lang w:val="en-GB"/>
        </w:rPr>
        <w:t xml:space="preserve">to </w:t>
      </w:r>
      <w:r w:rsidR="009E631A" w:rsidRPr="000C1ECE">
        <w:rPr>
          <w:rFonts w:cstheme="minorHAnsi"/>
          <w:szCs w:val="20"/>
          <w:lang w:val="en-GB"/>
        </w:rPr>
        <w:t xml:space="preserve">countries participating in </w:t>
      </w:r>
      <w:r w:rsidRPr="000C1ECE">
        <w:rPr>
          <w:rFonts w:cstheme="minorHAnsi"/>
          <w:szCs w:val="20"/>
          <w:lang w:val="en-GB"/>
        </w:rPr>
        <w:t xml:space="preserve">GRECO’s monitoring work </w:t>
      </w:r>
      <w:r w:rsidR="00A32805" w:rsidRPr="000C1ECE">
        <w:rPr>
          <w:rFonts w:cstheme="minorHAnsi"/>
          <w:szCs w:val="20"/>
          <w:lang w:val="en-GB"/>
        </w:rPr>
        <w:t>and is responsible for the</w:t>
      </w:r>
      <w:r w:rsidRPr="000C1ECE">
        <w:rPr>
          <w:rFonts w:cstheme="minorHAnsi"/>
          <w:szCs w:val="20"/>
          <w:lang w:val="en-GB"/>
        </w:rPr>
        <w:t xml:space="preserve"> management of the budget and programme of activities</w:t>
      </w:r>
      <w:r w:rsidR="009E631A" w:rsidRPr="000C1ECE">
        <w:rPr>
          <w:rFonts w:cstheme="minorHAnsi"/>
          <w:szCs w:val="20"/>
          <w:lang w:val="en-GB"/>
        </w:rPr>
        <w:t>,</w:t>
      </w:r>
      <w:r w:rsidRPr="000C1ECE">
        <w:rPr>
          <w:rFonts w:cstheme="minorHAnsi"/>
          <w:szCs w:val="20"/>
          <w:lang w:val="en-GB"/>
        </w:rPr>
        <w:t xml:space="preserve"> </w:t>
      </w:r>
      <w:r w:rsidR="00A32805" w:rsidRPr="000C1ECE">
        <w:rPr>
          <w:rFonts w:cstheme="minorHAnsi"/>
          <w:szCs w:val="20"/>
          <w:lang w:val="en-GB"/>
        </w:rPr>
        <w:t>as well as</w:t>
      </w:r>
      <w:r w:rsidRPr="000C1ECE">
        <w:rPr>
          <w:rFonts w:cstheme="minorHAnsi"/>
          <w:szCs w:val="20"/>
          <w:lang w:val="en-GB"/>
        </w:rPr>
        <w:t xml:space="preserve"> external relations </w:t>
      </w:r>
      <w:r w:rsidR="008A1923" w:rsidRPr="000C1ECE">
        <w:rPr>
          <w:rFonts w:cstheme="minorHAnsi"/>
          <w:szCs w:val="20"/>
          <w:lang w:val="en-GB"/>
        </w:rPr>
        <w:t>(</w:t>
      </w:r>
      <w:r w:rsidR="00411707" w:rsidRPr="000C1ECE">
        <w:rPr>
          <w:rFonts w:cstheme="minorHAnsi"/>
          <w:szCs w:val="20"/>
          <w:lang w:val="en-GB"/>
        </w:rPr>
        <w:t>organisational chart of</w:t>
      </w:r>
      <w:r w:rsidRPr="000C1ECE">
        <w:rPr>
          <w:rFonts w:cstheme="minorHAnsi"/>
          <w:szCs w:val="20"/>
          <w:lang w:val="en-GB"/>
        </w:rPr>
        <w:t xml:space="preserve"> GRECO’s </w:t>
      </w:r>
      <w:r w:rsidR="00D76B24" w:rsidRPr="000C1ECE">
        <w:rPr>
          <w:rFonts w:cstheme="minorHAnsi"/>
          <w:szCs w:val="20"/>
          <w:lang w:val="en-GB"/>
        </w:rPr>
        <w:t>Secretariat</w:t>
      </w:r>
      <w:r w:rsidR="000D5D13" w:rsidRPr="000C1ECE">
        <w:rPr>
          <w:rFonts w:cstheme="minorHAnsi"/>
          <w:szCs w:val="20"/>
          <w:lang w:val="en-GB"/>
        </w:rPr>
        <w:t xml:space="preserve"> - </w:t>
      </w:r>
      <w:r w:rsidRPr="000C1ECE">
        <w:rPr>
          <w:rFonts w:cstheme="minorHAnsi"/>
          <w:szCs w:val="20"/>
          <w:lang w:val="en-GB"/>
        </w:rPr>
        <w:t xml:space="preserve">Appendix </w:t>
      </w:r>
      <w:r w:rsidR="00BE3861">
        <w:rPr>
          <w:rFonts w:cstheme="minorHAnsi"/>
          <w:szCs w:val="20"/>
          <w:lang w:val="en-GB"/>
        </w:rPr>
        <w:t>7</w:t>
      </w:r>
      <w:r w:rsidR="008A1923" w:rsidRPr="000C1ECE">
        <w:rPr>
          <w:rFonts w:cstheme="minorHAnsi"/>
          <w:szCs w:val="20"/>
          <w:lang w:val="en-GB"/>
        </w:rPr>
        <w:t>)</w:t>
      </w:r>
      <w:r w:rsidRPr="000C1ECE">
        <w:rPr>
          <w:rFonts w:cstheme="minorHAnsi"/>
          <w:szCs w:val="20"/>
          <w:lang w:val="en-GB"/>
        </w:rPr>
        <w:t>.</w:t>
      </w:r>
      <w:bookmarkStart w:id="31" w:name="TOC348449867"/>
      <w:r w:rsidR="008A1923" w:rsidRPr="000C1ECE">
        <w:rPr>
          <w:szCs w:val="20"/>
          <w:lang w:val="en-GB"/>
        </w:rPr>
        <w:br w:type="page"/>
      </w:r>
    </w:p>
    <w:p w:rsidR="006B504F" w:rsidRPr="000C1ECE" w:rsidRDefault="006B504F" w:rsidP="005967A8">
      <w:pPr>
        <w:rPr>
          <w:lang w:val="en-GB"/>
        </w:rPr>
      </w:pPr>
    </w:p>
    <w:p w:rsidR="003056AF" w:rsidRPr="000C1ECE" w:rsidRDefault="00EA50D1" w:rsidP="00AC4604">
      <w:pPr>
        <w:pStyle w:val="Heading1"/>
        <w:jc w:val="right"/>
        <w:rPr>
          <w:lang w:val="en-GB"/>
        </w:rPr>
      </w:pPr>
      <w:bookmarkStart w:id="32" w:name="TOC348449870"/>
      <w:bookmarkStart w:id="33" w:name="_Toc443907772"/>
      <w:bookmarkStart w:id="34" w:name="_Toc448913431"/>
      <w:bookmarkStart w:id="35" w:name="_Toc478392469"/>
      <w:bookmarkStart w:id="36" w:name="_Toc66094123"/>
      <w:bookmarkEnd w:id="31"/>
      <w:r w:rsidRPr="000C1ECE">
        <w:rPr>
          <w:lang w:val="en-GB"/>
        </w:rPr>
        <w:t>APPENDICES</w:t>
      </w:r>
      <w:bookmarkEnd w:id="32"/>
      <w:bookmarkEnd w:id="33"/>
      <w:bookmarkEnd w:id="34"/>
      <w:bookmarkEnd w:id="35"/>
      <w:bookmarkEnd w:id="36"/>
    </w:p>
    <w:p w:rsidR="003056AF" w:rsidRPr="000C1ECE" w:rsidRDefault="003056A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cstheme="minorHAnsi"/>
          <w:szCs w:val="20"/>
          <w:lang w:val="en-GB"/>
        </w:rPr>
      </w:pPr>
    </w:p>
    <w:p w:rsidR="00D12D6B" w:rsidRPr="000C1ECE" w:rsidRDefault="00D12D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cstheme="minorHAnsi"/>
          <w:szCs w:val="20"/>
          <w:lang w:val="en-GB"/>
        </w:rPr>
      </w:pPr>
    </w:p>
    <w:p w:rsidR="00D12D6B" w:rsidRPr="000C1ECE" w:rsidRDefault="00341F30" w:rsidP="00860846">
      <w:pPr>
        <w:pStyle w:val="Heading2"/>
      </w:pPr>
      <w:bookmarkStart w:id="37" w:name="_Toc443907759"/>
      <w:bookmarkStart w:id="38" w:name="_Toc448913416"/>
      <w:bookmarkStart w:id="39" w:name="_Toc478392470"/>
      <w:bookmarkStart w:id="40" w:name="_Toc66094124"/>
      <w:r w:rsidRPr="000C1ECE">
        <w:t xml:space="preserve">Appendix 1 - </w:t>
      </w:r>
      <w:r w:rsidR="00DC12E0" w:rsidRPr="000C1ECE">
        <w:rPr>
          <w:u w:val="single"/>
        </w:rPr>
        <w:t>GRECO’</w:t>
      </w:r>
      <w:r w:rsidR="00C116B7" w:rsidRPr="000C1ECE">
        <w:rPr>
          <w:u w:val="single"/>
        </w:rPr>
        <w:t>S</w:t>
      </w:r>
      <w:r w:rsidR="00DC12E0" w:rsidRPr="000C1ECE">
        <w:rPr>
          <w:u w:val="single"/>
        </w:rPr>
        <w:t xml:space="preserve"> </w:t>
      </w:r>
      <w:bookmarkEnd w:id="37"/>
      <w:bookmarkEnd w:id="38"/>
      <w:bookmarkEnd w:id="39"/>
      <w:r w:rsidR="007867BF" w:rsidRPr="000C1ECE">
        <w:rPr>
          <w:u w:val="single"/>
        </w:rPr>
        <w:t>Mission</w:t>
      </w:r>
      <w:bookmarkEnd w:id="40"/>
    </w:p>
    <w:p w:rsidR="00D12D6B" w:rsidRPr="000C1ECE" w:rsidRDefault="00D12D6B" w:rsidP="00D12D6B">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D12D6B" w:rsidRPr="000C1ECE" w:rsidRDefault="00D12D6B" w:rsidP="00D12D6B">
      <w:pPr>
        <w:tabs>
          <w:tab w:val="left" w:pos="51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uppressAutoHyphens/>
        <w:rPr>
          <w:rFonts w:cstheme="minorHAnsi"/>
          <w:szCs w:val="20"/>
          <w:lang w:val="en-GB"/>
        </w:rPr>
      </w:pPr>
      <w:r w:rsidRPr="000C1ECE">
        <w:rPr>
          <w:rFonts w:cstheme="minorHAnsi"/>
          <w:szCs w:val="20"/>
          <w:lang w:val="en-GB"/>
        </w:rPr>
        <w:t xml:space="preserve">The anti-corruption </w:t>
      </w:r>
      <w:r w:rsidR="00994C5F" w:rsidRPr="000C1ECE">
        <w:rPr>
          <w:rFonts w:cstheme="minorHAnsi"/>
          <w:szCs w:val="20"/>
          <w:lang w:val="en-GB"/>
        </w:rPr>
        <w:t xml:space="preserve">monitoring </w:t>
      </w:r>
      <w:r w:rsidRPr="000C1ECE">
        <w:rPr>
          <w:rFonts w:cstheme="minorHAnsi"/>
          <w:szCs w:val="20"/>
          <w:lang w:val="en-GB"/>
        </w:rPr>
        <w:t xml:space="preserve">body of the Council of Europe has been operational since 1999. It was established as the result of the strong political will of Council of Europe member </w:t>
      </w:r>
      <w:r w:rsidR="00655691" w:rsidRPr="000C1ECE">
        <w:rPr>
          <w:rFonts w:cstheme="minorHAnsi"/>
          <w:szCs w:val="20"/>
          <w:lang w:val="en-GB"/>
        </w:rPr>
        <w:t>s</w:t>
      </w:r>
      <w:r w:rsidRPr="000C1ECE">
        <w:rPr>
          <w:rFonts w:cstheme="minorHAnsi"/>
          <w:szCs w:val="20"/>
          <w:lang w:val="en-GB"/>
        </w:rPr>
        <w:t>tates to take decisive and enduring measures to counter corruption by ensuring adherence to</w:t>
      </w:r>
      <w:r w:rsidR="0074417B">
        <w:rPr>
          <w:rFonts w:cstheme="minorHAnsi"/>
          <w:szCs w:val="20"/>
          <w:lang w:val="en-GB"/>
        </w:rPr>
        <w:t>,</w:t>
      </w:r>
      <w:r w:rsidRPr="000C1ECE">
        <w:rPr>
          <w:rFonts w:cstheme="minorHAnsi"/>
          <w:szCs w:val="20"/>
          <w:lang w:val="en-GB"/>
        </w:rPr>
        <w:t xml:space="preserve"> </w:t>
      </w:r>
      <w:r w:rsidR="009E631A" w:rsidRPr="000C1ECE">
        <w:rPr>
          <w:rFonts w:cstheme="minorHAnsi"/>
          <w:szCs w:val="20"/>
          <w:lang w:val="en-GB"/>
        </w:rPr>
        <w:t>and effective implementation of</w:t>
      </w:r>
      <w:r w:rsidR="0074417B">
        <w:rPr>
          <w:rFonts w:cstheme="minorHAnsi"/>
          <w:szCs w:val="20"/>
          <w:lang w:val="en-GB"/>
        </w:rPr>
        <w:t>,</w:t>
      </w:r>
      <w:r w:rsidR="009E631A" w:rsidRPr="000C1ECE">
        <w:rPr>
          <w:rFonts w:cstheme="minorHAnsi"/>
          <w:szCs w:val="20"/>
          <w:lang w:val="en-GB"/>
        </w:rPr>
        <w:t xml:space="preserve"> </w:t>
      </w:r>
      <w:r w:rsidRPr="000C1ECE">
        <w:rPr>
          <w:rFonts w:cstheme="minorHAnsi"/>
          <w:szCs w:val="20"/>
          <w:lang w:val="en-GB"/>
        </w:rPr>
        <w:t>the Organisation’s far-reaching anti-corruption standards. The mission of its membership, which extends beyond the geographical span of the Council of Europe, is to promote targeted anti-corruption action, awareness of corruption risks and careful consideration and implementation of reforms to remedy shortcomings in national policies, legislation and institutional set-ups.</w:t>
      </w:r>
    </w:p>
    <w:p w:rsidR="00D12D6B" w:rsidRPr="000C1ECE" w:rsidRDefault="00D12D6B" w:rsidP="00D12D6B">
      <w:pPr>
        <w:tabs>
          <w:tab w:val="left" w:pos="51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uppressAutoHyphens/>
        <w:rPr>
          <w:rFonts w:cstheme="minorHAnsi"/>
          <w:szCs w:val="20"/>
          <w:lang w:val="en-GB"/>
        </w:rPr>
      </w:pPr>
    </w:p>
    <w:p w:rsidR="00D12D6B" w:rsidRPr="000C1ECE" w:rsidRDefault="00D12D6B" w:rsidP="00D12D6B">
      <w:pPr>
        <w:tabs>
          <w:tab w:val="left" w:pos="51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uppressAutoHyphens/>
        <w:rPr>
          <w:rFonts w:cstheme="minorHAnsi"/>
          <w:szCs w:val="20"/>
          <w:lang w:val="en-GB"/>
        </w:rPr>
      </w:pPr>
      <w:r w:rsidRPr="000C1ECE">
        <w:rPr>
          <w:rFonts w:cstheme="minorHAnsi"/>
          <w:szCs w:val="20"/>
          <w:lang w:val="en-GB"/>
        </w:rPr>
        <w:t xml:space="preserve">The clear stated political objective of strengthening the capacity of member </w:t>
      </w:r>
      <w:r w:rsidR="00655691" w:rsidRPr="000C1ECE">
        <w:rPr>
          <w:rFonts w:cstheme="minorHAnsi"/>
          <w:szCs w:val="20"/>
          <w:lang w:val="en-GB"/>
        </w:rPr>
        <w:t>s</w:t>
      </w:r>
      <w:r w:rsidRPr="000C1ECE">
        <w:rPr>
          <w:rFonts w:cstheme="minorHAnsi"/>
          <w:szCs w:val="20"/>
          <w:lang w:val="en-GB"/>
        </w:rPr>
        <w:t xml:space="preserve">tates to </w:t>
      </w:r>
      <w:r w:rsidR="009E631A" w:rsidRPr="000C1ECE">
        <w:rPr>
          <w:rFonts w:cstheme="minorHAnsi"/>
          <w:szCs w:val="20"/>
          <w:lang w:val="en-GB"/>
        </w:rPr>
        <w:t xml:space="preserve">prevent and </w:t>
      </w:r>
      <w:r w:rsidRPr="000C1ECE">
        <w:rPr>
          <w:rFonts w:cstheme="minorHAnsi"/>
          <w:szCs w:val="20"/>
          <w:lang w:val="en-GB"/>
        </w:rPr>
        <w:t xml:space="preserve">fight corruption is served by a monitoring model designed to provide each member </w:t>
      </w:r>
      <w:r w:rsidR="00655691" w:rsidRPr="000C1ECE">
        <w:rPr>
          <w:rFonts w:cstheme="minorHAnsi"/>
          <w:szCs w:val="20"/>
          <w:lang w:val="en-GB"/>
        </w:rPr>
        <w:t>s</w:t>
      </w:r>
      <w:r w:rsidRPr="000C1ECE">
        <w:rPr>
          <w:rFonts w:cstheme="minorHAnsi"/>
          <w:szCs w:val="20"/>
          <w:lang w:val="en-GB"/>
        </w:rPr>
        <w:t>tate with a detailed analysis and set of recommendations that are tailored to the specific</w:t>
      </w:r>
      <w:r w:rsidR="002E0286">
        <w:rPr>
          <w:rFonts w:cstheme="minorHAnsi"/>
          <w:szCs w:val="20"/>
          <w:lang w:val="en-GB"/>
        </w:rPr>
        <w:t>ities of each country</w:t>
      </w:r>
      <w:r w:rsidRPr="000C1ECE">
        <w:rPr>
          <w:rFonts w:cstheme="minorHAnsi"/>
          <w:szCs w:val="20"/>
          <w:lang w:val="en-GB"/>
        </w:rPr>
        <w:t>. Subsequent “compliance procedures” serve to verify achievements and actively push for alignment with what is recommended. Multiple layers of result validation and a high</w:t>
      </w:r>
      <w:r w:rsidR="00E071CE">
        <w:rPr>
          <w:rFonts w:cstheme="minorHAnsi"/>
          <w:szCs w:val="20"/>
          <w:lang w:val="en-GB"/>
        </w:rPr>
        <w:t xml:space="preserve"> </w:t>
      </w:r>
      <w:r w:rsidRPr="000C1ECE">
        <w:rPr>
          <w:rFonts w:cstheme="minorHAnsi"/>
          <w:szCs w:val="20"/>
          <w:lang w:val="en-GB"/>
        </w:rPr>
        <w:t>level of process ownership are salient features of this model, where the dynamics of mutual evaluation and peer pressure are brought into play.</w:t>
      </w:r>
    </w:p>
    <w:p w:rsidR="000D6542" w:rsidRPr="000C1ECE" w:rsidRDefault="000D6542" w:rsidP="002867D6">
      <w:pPr>
        <w:jc w:val="left"/>
        <w:rPr>
          <w:b/>
          <w:lang w:val="en-GB"/>
        </w:rPr>
      </w:pPr>
      <w:bookmarkStart w:id="41" w:name="_Toc443907760"/>
      <w:bookmarkStart w:id="42" w:name="_Toc448913417"/>
      <w:bookmarkStart w:id="43" w:name="_Toc478392473"/>
    </w:p>
    <w:p w:rsidR="0000176C" w:rsidRPr="000C1ECE" w:rsidRDefault="0000176C">
      <w:pPr>
        <w:jc w:val="left"/>
        <w:rPr>
          <w:rFonts w:eastAsia="Times New Roman"/>
          <w:b/>
          <w:color w:val="000000" w:themeColor="text1"/>
          <w:szCs w:val="20"/>
          <w:lang w:val="en-GB"/>
        </w:rPr>
      </w:pPr>
      <w:r w:rsidRPr="000C1ECE">
        <w:rPr>
          <w:lang w:val="en-GB"/>
        </w:rPr>
        <w:br w:type="page"/>
      </w:r>
    </w:p>
    <w:p w:rsidR="002867D6" w:rsidRPr="000C1ECE" w:rsidRDefault="0000176C" w:rsidP="00383603">
      <w:pPr>
        <w:pStyle w:val="Heading2"/>
        <w:rPr>
          <w:rStyle w:val="Heading2Char"/>
          <w:b/>
          <w:u w:val="single"/>
        </w:rPr>
      </w:pPr>
      <w:bookmarkStart w:id="44" w:name="_Toc66094125"/>
      <w:r w:rsidRPr="000C1ECE">
        <w:lastRenderedPageBreak/>
        <w:t>A</w:t>
      </w:r>
      <w:r w:rsidRPr="000C1ECE">
        <w:rPr>
          <w:rStyle w:val="Heading2Char"/>
          <w:b/>
        </w:rPr>
        <w:t xml:space="preserve">ppendix 2 - </w:t>
      </w:r>
      <w:r w:rsidRPr="000C1ECE">
        <w:rPr>
          <w:rStyle w:val="Heading2Char"/>
          <w:b/>
          <w:u w:val="single"/>
        </w:rPr>
        <w:t>4</w:t>
      </w:r>
      <w:r w:rsidRPr="000C1ECE">
        <w:rPr>
          <w:rStyle w:val="Heading2Char"/>
          <w:b/>
          <w:u w:val="single"/>
          <w:vertAlign w:val="superscript"/>
        </w:rPr>
        <w:t>th</w:t>
      </w:r>
      <w:r w:rsidRPr="000C1ECE">
        <w:rPr>
          <w:rStyle w:val="Heading2Char"/>
          <w:b/>
          <w:u w:val="single"/>
        </w:rPr>
        <w:t xml:space="preserve"> Round Implementation Statistics</w:t>
      </w:r>
      <w:bookmarkEnd w:id="44"/>
    </w:p>
    <w:p w:rsidR="00047ABE" w:rsidRPr="000C1ECE" w:rsidRDefault="00047ABE" w:rsidP="00047ABE">
      <w:pPr>
        <w:jc w:val="center"/>
        <w:rPr>
          <w:bCs/>
          <w:lang w:val="en-GB"/>
        </w:rPr>
      </w:pPr>
      <w:r w:rsidRPr="000C1ECE">
        <w:rPr>
          <w:rFonts w:eastAsia="Times New Roman"/>
          <w:bCs/>
          <w:color w:val="000000" w:themeColor="text1"/>
          <w:szCs w:val="20"/>
          <w:lang w:val="en-GB"/>
        </w:rPr>
        <w:t xml:space="preserve">Statistics covering all assessments made public by end 2020 </w:t>
      </w:r>
      <w:r w:rsidR="004031FC" w:rsidRPr="000C1ECE">
        <w:rPr>
          <w:rFonts w:eastAsia="Times New Roman"/>
          <w:bCs/>
          <w:color w:val="000000" w:themeColor="text1"/>
          <w:szCs w:val="20"/>
          <w:lang w:val="en-GB"/>
        </w:rPr>
        <w:t>–</w:t>
      </w:r>
      <w:r w:rsidRPr="000C1ECE">
        <w:rPr>
          <w:rFonts w:eastAsia="Times New Roman"/>
          <w:bCs/>
          <w:color w:val="000000" w:themeColor="text1"/>
          <w:szCs w:val="20"/>
          <w:lang w:val="en-GB"/>
        </w:rPr>
        <w:t xml:space="preserve"> </w:t>
      </w:r>
      <w:r w:rsidR="004031FC" w:rsidRPr="000C1ECE">
        <w:rPr>
          <w:rFonts w:eastAsia="Times New Roman"/>
          <w:bCs/>
          <w:color w:val="000000" w:themeColor="text1"/>
          <w:szCs w:val="20"/>
          <w:lang w:val="en-GB"/>
        </w:rPr>
        <w:t xml:space="preserve">46 </w:t>
      </w:r>
      <w:r w:rsidRPr="000C1ECE">
        <w:rPr>
          <w:rFonts w:eastAsia="Times New Roman"/>
          <w:bCs/>
          <w:color w:val="000000" w:themeColor="text1"/>
          <w:szCs w:val="20"/>
          <w:lang w:val="en-GB"/>
        </w:rPr>
        <w:t xml:space="preserve">member </w:t>
      </w:r>
      <w:r w:rsidR="00482B01" w:rsidRPr="000C1ECE">
        <w:rPr>
          <w:rFonts w:eastAsia="Times New Roman"/>
          <w:bCs/>
          <w:color w:val="000000" w:themeColor="text1"/>
          <w:szCs w:val="20"/>
          <w:lang w:val="en-GB"/>
        </w:rPr>
        <w:t>s</w:t>
      </w:r>
      <w:r w:rsidRPr="000C1ECE">
        <w:rPr>
          <w:rFonts w:eastAsia="Times New Roman"/>
          <w:bCs/>
          <w:color w:val="000000" w:themeColor="text1"/>
          <w:szCs w:val="20"/>
          <w:lang w:val="en-GB"/>
        </w:rPr>
        <w:t>tates</w:t>
      </w:r>
      <w:r w:rsidRPr="000C1ECE">
        <w:rPr>
          <w:rStyle w:val="FootnoteReference"/>
          <w:rFonts w:eastAsia="Times New Roman"/>
          <w:bCs/>
          <w:color w:val="000000" w:themeColor="text1"/>
          <w:szCs w:val="20"/>
          <w:lang w:val="en-GB"/>
        </w:rPr>
        <w:footnoteReference w:id="7"/>
      </w:r>
    </w:p>
    <w:p w:rsidR="002E0286" w:rsidRDefault="002E0286" w:rsidP="00493B59">
      <w:pPr>
        <w:jc w:val="center"/>
        <w:rPr>
          <w:lang w:val="en-GB"/>
        </w:rPr>
      </w:pPr>
    </w:p>
    <w:p w:rsidR="002E0286" w:rsidRDefault="002E0286" w:rsidP="00493B59">
      <w:pPr>
        <w:jc w:val="center"/>
        <w:rPr>
          <w:lang w:val="en-GB"/>
        </w:rPr>
      </w:pPr>
    </w:p>
    <w:tbl>
      <w:tblPr>
        <w:tblW w:w="6379" w:type="dxa"/>
        <w:jc w:val="center"/>
        <w:tblLook w:val="04A0"/>
      </w:tblPr>
      <w:tblGrid>
        <w:gridCol w:w="283"/>
        <w:gridCol w:w="1418"/>
        <w:gridCol w:w="283"/>
        <w:gridCol w:w="2410"/>
        <w:gridCol w:w="284"/>
        <w:gridCol w:w="1701"/>
      </w:tblGrid>
      <w:tr w:rsidR="001B424F" w:rsidRPr="001B424F" w:rsidTr="002028C8">
        <w:trPr>
          <w:trHeight w:val="139"/>
          <w:jc w:val="center"/>
        </w:trPr>
        <w:tc>
          <w:tcPr>
            <w:tcW w:w="283" w:type="dxa"/>
            <w:tcBorders>
              <w:top w:val="nil"/>
              <w:left w:val="nil"/>
              <w:bottom w:val="single" w:sz="4" w:space="0" w:color="808080" w:themeColor="background1" w:themeShade="80"/>
              <w:right w:val="nil"/>
            </w:tcBorders>
            <w:shd w:val="clear" w:color="auto" w:fill="92D050"/>
            <w:noWrap/>
            <w:vAlign w:val="bottom"/>
            <w:hideMark/>
          </w:tcPr>
          <w:p w:rsidR="001B424F" w:rsidRPr="001B424F" w:rsidRDefault="001B424F" w:rsidP="001B424F">
            <w:pPr>
              <w:rPr>
                <w:rFonts w:eastAsia="Times New Roman"/>
                <w:sz w:val="16"/>
                <w:szCs w:val="16"/>
                <w:lang w:val="en-GB"/>
              </w:rPr>
            </w:pPr>
            <w:bookmarkStart w:id="45" w:name="_Hlk62991902"/>
            <w:r w:rsidRPr="001B424F">
              <w:rPr>
                <w:rFonts w:eastAsia="Times New Roman"/>
                <w:sz w:val="16"/>
                <w:szCs w:val="16"/>
                <w:lang w:val="en-GB"/>
              </w:rPr>
              <w:t> </w:t>
            </w:r>
          </w:p>
        </w:tc>
        <w:tc>
          <w:tcPr>
            <w:tcW w:w="1418" w:type="dxa"/>
            <w:tcBorders>
              <w:top w:val="nil"/>
              <w:left w:val="nil"/>
              <w:bottom w:val="nil"/>
              <w:right w:val="nil"/>
            </w:tcBorders>
            <w:shd w:val="clear" w:color="auto" w:fill="auto"/>
            <w:noWrap/>
            <w:vAlign w:val="center"/>
            <w:hideMark/>
          </w:tcPr>
          <w:p w:rsidR="001B424F" w:rsidRPr="001B424F" w:rsidRDefault="001B424F" w:rsidP="001B424F">
            <w:pPr>
              <w:rPr>
                <w:rFonts w:eastAsia="Times New Roman"/>
                <w:sz w:val="16"/>
                <w:szCs w:val="16"/>
                <w:lang w:val="en-GB"/>
              </w:rPr>
            </w:pPr>
            <w:r w:rsidRPr="001B424F">
              <w:rPr>
                <w:rFonts w:eastAsia="Times New Roman"/>
                <w:sz w:val="16"/>
                <w:szCs w:val="16"/>
                <w:lang w:val="en-GB"/>
              </w:rPr>
              <w:t>Implemented</w:t>
            </w:r>
          </w:p>
        </w:tc>
        <w:tc>
          <w:tcPr>
            <w:tcW w:w="283" w:type="dxa"/>
            <w:tcBorders>
              <w:top w:val="nil"/>
              <w:left w:val="nil"/>
              <w:bottom w:val="single" w:sz="4" w:space="0" w:color="808080" w:themeColor="background1" w:themeShade="80"/>
              <w:right w:val="nil"/>
            </w:tcBorders>
            <w:shd w:val="clear" w:color="000000" w:fill="FFFF00"/>
            <w:noWrap/>
            <w:vAlign w:val="bottom"/>
            <w:hideMark/>
          </w:tcPr>
          <w:p w:rsidR="001B424F" w:rsidRPr="001B424F" w:rsidRDefault="001B424F" w:rsidP="001B424F">
            <w:pPr>
              <w:rPr>
                <w:rFonts w:eastAsia="Times New Roman"/>
                <w:sz w:val="16"/>
                <w:szCs w:val="16"/>
                <w:lang w:val="en-GB"/>
              </w:rPr>
            </w:pPr>
            <w:r w:rsidRPr="001B424F">
              <w:rPr>
                <w:rFonts w:eastAsia="Times New Roman"/>
                <w:sz w:val="16"/>
                <w:szCs w:val="16"/>
                <w:lang w:val="en-GB"/>
              </w:rPr>
              <w:t> </w:t>
            </w:r>
          </w:p>
        </w:tc>
        <w:tc>
          <w:tcPr>
            <w:tcW w:w="2410" w:type="dxa"/>
            <w:tcBorders>
              <w:top w:val="nil"/>
              <w:left w:val="nil"/>
              <w:bottom w:val="nil"/>
              <w:right w:val="nil"/>
            </w:tcBorders>
            <w:shd w:val="clear" w:color="auto" w:fill="auto"/>
            <w:noWrap/>
            <w:vAlign w:val="center"/>
            <w:hideMark/>
          </w:tcPr>
          <w:p w:rsidR="001B424F" w:rsidRPr="001B424F" w:rsidRDefault="001B424F" w:rsidP="001B424F">
            <w:pPr>
              <w:rPr>
                <w:rFonts w:eastAsia="Times New Roman"/>
                <w:sz w:val="16"/>
                <w:szCs w:val="16"/>
                <w:lang w:val="en-GB"/>
              </w:rPr>
            </w:pPr>
            <w:r w:rsidRPr="001B424F">
              <w:rPr>
                <w:rFonts w:eastAsia="Times New Roman"/>
                <w:sz w:val="16"/>
                <w:szCs w:val="16"/>
                <w:lang w:val="en-GB"/>
              </w:rPr>
              <w:t>Partly implemented</w:t>
            </w:r>
          </w:p>
        </w:tc>
        <w:tc>
          <w:tcPr>
            <w:tcW w:w="284" w:type="dxa"/>
            <w:tcBorders>
              <w:top w:val="nil"/>
              <w:left w:val="nil"/>
              <w:bottom w:val="single" w:sz="4" w:space="0" w:color="808080" w:themeColor="background1" w:themeShade="80"/>
              <w:right w:val="nil"/>
            </w:tcBorders>
            <w:shd w:val="clear" w:color="auto" w:fill="FF0000"/>
            <w:noWrap/>
            <w:vAlign w:val="bottom"/>
            <w:hideMark/>
          </w:tcPr>
          <w:p w:rsidR="001B424F" w:rsidRPr="001B424F" w:rsidRDefault="001B424F" w:rsidP="001B424F">
            <w:pPr>
              <w:rPr>
                <w:rFonts w:eastAsia="Times New Roman"/>
                <w:sz w:val="16"/>
                <w:szCs w:val="16"/>
                <w:lang w:val="en-GB"/>
              </w:rPr>
            </w:pPr>
            <w:r w:rsidRPr="001B424F">
              <w:rPr>
                <w:rFonts w:eastAsia="Times New Roman"/>
                <w:sz w:val="16"/>
                <w:szCs w:val="16"/>
                <w:lang w:val="en-GB"/>
              </w:rPr>
              <w:t> </w:t>
            </w:r>
          </w:p>
        </w:tc>
        <w:tc>
          <w:tcPr>
            <w:tcW w:w="1701" w:type="dxa"/>
            <w:tcBorders>
              <w:top w:val="nil"/>
              <w:left w:val="nil"/>
              <w:bottom w:val="nil"/>
              <w:right w:val="nil"/>
            </w:tcBorders>
            <w:shd w:val="clear" w:color="auto" w:fill="auto"/>
            <w:noWrap/>
            <w:vAlign w:val="center"/>
            <w:hideMark/>
          </w:tcPr>
          <w:p w:rsidR="001B424F" w:rsidRPr="001B424F" w:rsidRDefault="001B424F" w:rsidP="001B424F">
            <w:pPr>
              <w:rPr>
                <w:rFonts w:eastAsia="Times New Roman"/>
                <w:sz w:val="16"/>
                <w:szCs w:val="16"/>
                <w:lang w:val="en-GB"/>
              </w:rPr>
            </w:pPr>
            <w:r w:rsidRPr="001B424F">
              <w:rPr>
                <w:rFonts w:eastAsia="Times New Roman"/>
                <w:sz w:val="16"/>
                <w:szCs w:val="16"/>
                <w:lang w:val="en-GB"/>
              </w:rPr>
              <w:t>Not implemented</w:t>
            </w:r>
          </w:p>
        </w:tc>
      </w:tr>
      <w:tr w:rsidR="001B424F" w:rsidRPr="001B424F" w:rsidTr="002028C8">
        <w:trPr>
          <w:trHeight w:val="139"/>
          <w:jc w:val="center"/>
        </w:trPr>
        <w:tc>
          <w:tcPr>
            <w:tcW w:w="283" w:type="dxa"/>
            <w:tcBorders>
              <w:top w:val="single" w:sz="4" w:space="0" w:color="808080" w:themeColor="background1" w:themeShade="80"/>
              <w:left w:val="nil"/>
              <w:bottom w:val="nil"/>
              <w:right w:val="nil"/>
            </w:tcBorders>
            <w:shd w:val="clear" w:color="auto" w:fill="92D050"/>
            <w:noWrap/>
            <w:vAlign w:val="bottom"/>
            <w:hideMark/>
          </w:tcPr>
          <w:p w:rsidR="001B424F" w:rsidRPr="001B424F" w:rsidRDefault="001B424F" w:rsidP="001B424F">
            <w:pPr>
              <w:rPr>
                <w:rFonts w:eastAsia="Times New Roman"/>
                <w:sz w:val="16"/>
                <w:szCs w:val="16"/>
                <w:lang w:val="en-GB"/>
              </w:rPr>
            </w:pPr>
            <w:r w:rsidRPr="001B424F">
              <w:rPr>
                <w:rFonts w:eastAsia="Times New Roman"/>
                <w:sz w:val="16"/>
                <w:szCs w:val="16"/>
                <w:lang w:val="en-GB"/>
              </w:rPr>
              <w:t> </w:t>
            </w:r>
          </w:p>
        </w:tc>
        <w:tc>
          <w:tcPr>
            <w:tcW w:w="1418" w:type="dxa"/>
            <w:tcBorders>
              <w:top w:val="nil"/>
              <w:left w:val="nil"/>
              <w:bottom w:val="nil"/>
              <w:right w:val="nil"/>
            </w:tcBorders>
            <w:shd w:val="clear" w:color="auto" w:fill="auto"/>
            <w:noWrap/>
            <w:vAlign w:val="center"/>
            <w:hideMark/>
          </w:tcPr>
          <w:p w:rsidR="001B424F" w:rsidRPr="001B424F" w:rsidRDefault="001B424F" w:rsidP="001B424F">
            <w:pPr>
              <w:rPr>
                <w:rFonts w:eastAsia="Times New Roman"/>
                <w:sz w:val="16"/>
                <w:szCs w:val="16"/>
                <w:lang w:val="en-GB"/>
              </w:rPr>
            </w:pPr>
            <w:proofErr w:type="spellStart"/>
            <w:r w:rsidRPr="001B424F">
              <w:rPr>
                <w:rFonts w:eastAsia="Times New Roman"/>
                <w:sz w:val="16"/>
                <w:szCs w:val="16"/>
                <w:lang w:val="en-GB"/>
              </w:rPr>
              <w:t>Mise</w:t>
            </w:r>
            <w:proofErr w:type="spellEnd"/>
            <w:r w:rsidRPr="001B424F">
              <w:rPr>
                <w:rFonts w:eastAsia="Times New Roman"/>
                <w:sz w:val="16"/>
                <w:szCs w:val="16"/>
                <w:lang w:val="en-GB"/>
              </w:rPr>
              <w:t xml:space="preserve"> en </w:t>
            </w:r>
            <w:proofErr w:type="spellStart"/>
            <w:r w:rsidRPr="001B424F">
              <w:rPr>
                <w:rFonts w:eastAsia="Times New Roman"/>
                <w:sz w:val="16"/>
                <w:szCs w:val="16"/>
                <w:lang w:val="en-GB"/>
              </w:rPr>
              <w:t>œuvre</w:t>
            </w:r>
            <w:proofErr w:type="spellEnd"/>
          </w:p>
        </w:tc>
        <w:tc>
          <w:tcPr>
            <w:tcW w:w="283" w:type="dxa"/>
            <w:tcBorders>
              <w:top w:val="single" w:sz="4" w:space="0" w:color="808080" w:themeColor="background1" w:themeShade="80"/>
              <w:left w:val="nil"/>
              <w:bottom w:val="nil"/>
              <w:right w:val="nil"/>
            </w:tcBorders>
            <w:shd w:val="clear" w:color="000000" w:fill="FFFF00"/>
            <w:noWrap/>
            <w:vAlign w:val="bottom"/>
            <w:hideMark/>
          </w:tcPr>
          <w:p w:rsidR="001B424F" w:rsidRPr="001B424F" w:rsidRDefault="001B424F" w:rsidP="001B424F">
            <w:pPr>
              <w:rPr>
                <w:rFonts w:eastAsia="Times New Roman"/>
                <w:sz w:val="16"/>
                <w:szCs w:val="16"/>
                <w:lang w:val="en-GB"/>
              </w:rPr>
            </w:pPr>
            <w:r w:rsidRPr="001B424F">
              <w:rPr>
                <w:rFonts w:eastAsia="Times New Roman"/>
                <w:sz w:val="16"/>
                <w:szCs w:val="16"/>
                <w:lang w:val="en-GB"/>
              </w:rPr>
              <w:t> </w:t>
            </w:r>
          </w:p>
        </w:tc>
        <w:tc>
          <w:tcPr>
            <w:tcW w:w="2410" w:type="dxa"/>
            <w:tcBorders>
              <w:top w:val="nil"/>
              <w:left w:val="nil"/>
              <w:bottom w:val="nil"/>
              <w:right w:val="nil"/>
            </w:tcBorders>
            <w:shd w:val="clear" w:color="auto" w:fill="auto"/>
            <w:noWrap/>
            <w:vAlign w:val="center"/>
            <w:hideMark/>
          </w:tcPr>
          <w:p w:rsidR="001B424F" w:rsidRPr="001B424F" w:rsidRDefault="001B424F" w:rsidP="001B424F">
            <w:pPr>
              <w:rPr>
                <w:rFonts w:eastAsia="Times New Roman"/>
                <w:sz w:val="16"/>
                <w:szCs w:val="16"/>
                <w:lang w:val="en-GB"/>
              </w:rPr>
            </w:pPr>
            <w:proofErr w:type="spellStart"/>
            <w:r w:rsidRPr="001B424F">
              <w:rPr>
                <w:rFonts w:eastAsia="Times New Roman"/>
                <w:sz w:val="16"/>
                <w:szCs w:val="16"/>
                <w:lang w:val="en-GB"/>
              </w:rPr>
              <w:t>Partiellement</w:t>
            </w:r>
            <w:proofErr w:type="spellEnd"/>
            <w:r w:rsidRPr="001B424F">
              <w:rPr>
                <w:rFonts w:eastAsia="Times New Roman"/>
                <w:sz w:val="16"/>
                <w:szCs w:val="16"/>
                <w:lang w:val="en-GB"/>
              </w:rPr>
              <w:t xml:space="preserve"> </w:t>
            </w:r>
            <w:proofErr w:type="spellStart"/>
            <w:r w:rsidRPr="001B424F">
              <w:rPr>
                <w:rFonts w:eastAsia="Times New Roman"/>
                <w:sz w:val="16"/>
                <w:szCs w:val="16"/>
                <w:lang w:val="en-GB"/>
              </w:rPr>
              <w:t>mise</w:t>
            </w:r>
            <w:proofErr w:type="spellEnd"/>
            <w:r w:rsidRPr="001B424F">
              <w:rPr>
                <w:rFonts w:eastAsia="Times New Roman"/>
                <w:sz w:val="16"/>
                <w:szCs w:val="16"/>
                <w:lang w:val="en-GB"/>
              </w:rPr>
              <w:t xml:space="preserve"> en </w:t>
            </w:r>
            <w:proofErr w:type="spellStart"/>
            <w:r w:rsidRPr="001B424F">
              <w:rPr>
                <w:rFonts w:eastAsia="Times New Roman"/>
                <w:sz w:val="16"/>
                <w:szCs w:val="16"/>
                <w:lang w:val="en-GB"/>
              </w:rPr>
              <w:t>œuvre</w:t>
            </w:r>
            <w:proofErr w:type="spellEnd"/>
          </w:p>
        </w:tc>
        <w:tc>
          <w:tcPr>
            <w:tcW w:w="284" w:type="dxa"/>
            <w:tcBorders>
              <w:top w:val="single" w:sz="4" w:space="0" w:color="808080" w:themeColor="background1" w:themeShade="80"/>
              <w:left w:val="nil"/>
              <w:bottom w:val="nil"/>
              <w:right w:val="nil"/>
            </w:tcBorders>
            <w:shd w:val="clear" w:color="auto" w:fill="FF0000"/>
            <w:noWrap/>
            <w:vAlign w:val="bottom"/>
            <w:hideMark/>
          </w:tcPr>
          <w:p w:rsidR="001B424F" w:rsidRPr="001B424F" w:rsidRDefault="001B424F" w:rsidP="001B424F">
            <w:pPr>
              <w:rPr>
                <w:rFonts w:eastAsia="Times New Roman"/>
                <w:sz w:val="16"/>
                <w:szCs w:val="16"/>
                <w:lang w:val="en-GB"/>
              </w:rPr>
            </w:pPr>
            <w:r w:rsidRPr="001B424F">
              <w:rPr>
                <w:rFonts w:eastAsia="Times New Roman"/>
                <w:sz w:val="16"/>
                <w:szCs w:val="16"/>
                <w:lang w:val="en-GB"/>
              </w:rPr>
              <w:t> </w:t>
            </w:r>
          </w:p>
        </w:tc>
        <w:tc>
          <w:tcPr>
            <w:tcW w:w="1701" w:type="dxa"/>
            <w:tcBorders>
              <w:top w:val="nil"/>
              <w:left w:val="nil"/>
              <w:bottom w:val="nil"/>
              <w:right w:val="nil"/>
            </w:tcBorders>
            <w:shd w:val="clear" w:color="auto" w:fill="auto"/>
            <w:noWrap/>
            <w:vAlign w:val="center"/>
            <w:hideMark/>
          </w:tcPr>
          <w:p w:rsidR="001B424F" w:rsidRPr="001B424F" w:rsidRDefault="001B424F" w:rsidP="001B424F">
            <w:pPr>
              <w:rPr>
                <w:rFonts w:eastAsia="Times New Roman"/>
                <w:sz w:val="16"/>
                <w:szCs w:val="16"/>
                <w:lang w:val="en-GB"/>
              </w:rPr>
            </w:pPr>
            <w:r w:rsidRPr="001B424F">
              <w:rPr>
                <w:rFonts w:eastAsia="Times New Roman"/>
                <w:sz w:val="16"/>
                <w:szCs w:val="16"/>
                <w:lang w:val="en-GB"/>
              </w:rPr>
              <w:t xml:space="preserve">Non </w:t>
            </w:r>
            <w:proofErr w:type="spellStart"/>
            <w:r w:rsidRPr="001B424F">
              <w:rPr>
                <w:rFonts w:eastAsia="Times New Roman"/>
                <w:sz w:val="16"/>
                <w:szCs w:val="16"/>
                <w:lang w:val="en-GB"/>
              </w:rPr>
              <w:t>mise</w:t>
            </w:r>
            <w:proofErr w:type="spellEnd"/>
            <w:r w:rsidRPr="001B424F">
              <w:rPr>
                <w:rFonts w:eastAsia="Times New Roman"/>
                <w:sz w:val="16"/>
                <w:szCs w:val="16"/>
                <w:lang w:val="en-GB"/>
              </w:rPr>
              <w:t xml:space="preserve"> en </w:t>
            </w:r>
            <w:proofErr w:type="spellStart"/>
            <w:r w:rsidRPr="001B424F">
              <w:rPr>
                <w:rFonts w:eastAsia="Times New Roman"/>
                <w:sz w:val="16"/>
                <w:szCs w:val="16"/>
                <w:lang w:val="en-GB"/>
              </w:rPr>
              <w:t>œuvre</w:t>
            </w:r>
            <w:proofErr w:type="spellEnd"/>
          </w:p>
        </w:tc>
      </w:tr>
      <w:bookmarkEnd w:id="45"/>
    </w:tbl>
    <w:p w:rsidR="002E0286" w:rsidRDefault="002E0286" w:rsidP="00493B59">
      <w:pPr>
        <w:jc w:val="center"/>
        <w:rPr>
          <w:lang w:val="en-GB"/>
        </w:rPr>
      </w:pPr>
    </w:p>
    <w:p w:rsidR="002E0286" w:rsidRPr="000C1ECE" w:rsidRDefault="002E0286" w:rsidP="00493B59">
      <w:pPr>
        <w:jc w:val="center"/>
        <w:rPr>
          <w:lang w:val="en-GB"/>
        </w:rPr>
      </w:pPr>
    </w:p>
    <w:p w:rsidR="00547DEC" w:rsidRPr="000C1ECE" w:rsidRDefault="004C64E1" w:rsidP="00493B59">
      <w:pPr>
        <w:jc w:val="center"/>
        <w:rPr>
          <w:lang w:val="en-GB"/>
        </w:rPr>
      </w:pPr>
      <w:r w:rsidRPr="000C1ECE">
        <w:rPr>
          <w:noProof/>
          <w:lang w:val="en-US"/>
        </w:rPr>
        <w:drawing>
          <wp:inline distT="0" distB="0" distL="0" distR="0">
            <wp:extent cx="3963035" cy="2731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31135"/>
                    </a:xfrm>
                    <a:prstGeom prst="rect">
                      <a:avLst/>
                    </a:prstGeom>
                    <a:noFill/>
                  </pic:spPr>
                </pic:pic>
              </a:graphicData>
            </a:graphic>
          </wp:inline>
        </w:drawing>
      </w:r>
    </w:p>
    <w:p w:rsidR="004C64E1" w:rsidRPr="000C1ECE" w:rsidRDefault="004C64E1" w:rsidP="00493B59">
      <w:pPr>
        <w:jc w:val="center"/>
        <w:rPr>
          <w:lang w:val="en-GB"/>
        </w:rPr>
      </w:pPr>
    </w:p>
    <w:p w:rsidR="004C64E1" w:rsidRPr="000C1ECE" w:rsidRDefault="004C64E1" w:rsidP="00493B59">
      <w:pPr>
        <w:jc w:val="center"/>
        <w:rPr>
          <w:lang w:val="en-GB"/>
        </w:rPr>
      </w:pPr>
      <w:r w:rsidRPr="000C1ECE">
        <w:rPr>
          <w:noProof/>
          <w:lang w:val="en-US"/>
        </w:rPr>
        <w:drawing>
          <wp:inline distT="0" distB="0" distL="0" distR="0">
            <wp:extent cx="3963035" cy="2731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31135"/>
                    </a:xfrm>
                    <a:prstGeom prst="rect">
                      <a:avLst/>
                    </a:prstGeom>
                    <a:noFill/>
                  </pic:spPr>
                </pic:pic>
              </a:graphicData>
            </a:graphic>
          </wp:inline>
        </w:drawing>
      </w:r>
    </w:p>
    <w:p w:rsidR="004C64E1" w:rsidRPr="000C1ECE" w:rsidRDefault="004C64E1" w:rsidP="00493B59">
      <w:pPr>
        <w:jc w:val="center"/>
        <w:rPr>
          <w:lang w:val="en-GB"/>
        </w:rPr>
      </w:pPr>
    </w:p>
    <w:p w:rsidR="004C64E1" w:rsidRPr="000C1ECE" w:rsidRDefault="004C64E1" w:rsidP="00493B59">
      <w:pPr>
        <w:jc w:val="center"/>
        <w:rPr>
          <w:lang w:val="en-GB"/>
        </w:rPr>
      </w:pPr>
      <w:r w:rsidRPr="000C1ECE">
        <w:rPr>
          <w:noProof/>
          <w:lang w:val="en-US"/>
        </w:rPr>
        <w:lastRenderedPageBreak/>
        <w:drawing>
          <wp:inline distT="0" distB="0" distL="0" distR="0">
            <wp:extent cx="3963035" cy="27146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4834" cy="2715838"/>
                    </a:xfrm>
                    <a:prstGeom prst="rect">
                      <a:avLst/>
                    </a:prstGeom>
                    <a:noFill/>
                  </pic:spPr>
                </pic:pic>
              </a:graphicData>
            </a:graphic>
          </wp:inline>
        </w:drawing>
      </w:r>
    </w:p>
    <w:p w:rsidR="004C64E1" w:rsidRPr="000C1ECE" w:rsidRDefault="004C64E1" w:rsidP="00493B59">
      <w:pPr>
        <w:jc w:val="center"/>
        <w:rPr>
          <w:lang w:val="en-GB"/>
        </w:rPr>
      </w:pPr>
    </w:p>
    <w:p w:rsidR="004C64E1" w:rsidRPr="000C1ECE" w:rsidRDefault="004C64E1" w:rsidP="00493B59">
      <w:pPr>
        <w:jc w:val="center"/>
        <w:rPr>
          <w:lang w:val="en-GB"/>
        </w:rPr>
      </w:pPr>
      <w:r w:rsidRPr="000C1ECE">
        <w:rPr>
          <w:noProof/>
          <w:lang w:val="en-US"/>
        </w:rPr>
        <w:drawing>
          <wp:inline distT="0" distB="0" distL="0" distR="0">
            <wp:extent cx="3963035" cy="2731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31135"/>
                    </a:xfrm>
                    <a:prstGeom prst="rect">
                      <a:avLst/>
                    </a:prstGeom>
                    <a:noFill/>
                  </pic:spPr>
                </pic:pic>
              </a:graphicData>
            </a:graphic>
          </wp:inline>
        </w:drawing>
      </w:r>
    </w:p>
    <w:p w:rsidR="004C64E1" w:rsidRPr="000C1ECE" w:rsidRDefault="004C64E1" w:rsidP="00493B59">
      <w:pPr>
        <w:jc w:val="center"/>
        <w:rPr>
          <w:lang w:val="en-GB"/>
        </w:rPr>
      </w:pPr>
    </w:p>
    <w:p w:rsidR="004C64E1" w:rsidRPr="000C1ECE" w:rsidRDefault="004C64E1" w:rsidP="00493B59">
      <w:pPr>
        <w:jc w:val="center"/>
        <w:rPr>
          <w:lang w:val="en-GB"/>
        </w:rPr>
      </w:pPr>
      <w:r w:rsidRPr="000C1ECE">
        <w:rPr>
          <w:noProof/>
          <w:lang w:val="en-US"/>
        </w:rPr>
        <w:drawing>
          <wp:inline distT="0" distB="0" distL="0" distR="0">
            <wp:extent cx="3963035" cy="26949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9635" cy="2699402"/>
                    </a:xfrm>
                    <a:prstGeom prst="rect">
                      <a:avLst/>
                    </a:prstGeom>
                    <a:noFill/>
                  </pic:spPr>
                </pic:pic>
              </a:graphicData>
            </a:graphic>
          </wp:inline>
        </w:drawing>
      </w:r>
    </w:p>
    <w:p w:rsidR="004C64E1" w:rsidRPr="000C1ECE" w:rsidRDefault="004C64E1" w:rsidP="00493B59">
      <w:pPr>
        <w:jc w:val="center"/>
        <w:rPr>
          <w:lang w:val="en-GB"/>
        </w:rPr>
      </w:pPr>
    </w:p>
    <w:p w:rsidR="004C64E1" w:rsidRPr="000C1ECE" w:rsidRDefault="004C64E1" w:rsidP="00493B59">
      <w:pPr>
        <w:jc w:val="center"/>
        <w:rPr>
          <w:lang w:val="en-GB"/>
        </w:rPr>
      </w:pPr>
      <w:r w:rsidRPr="000C1ECE">
        <w:rPr>
          <w:noProof/>
          <w:lang w:val="en-US"/>
        </w:rPr>
        <w:lastRenderedPageBreak/>
        <w:drawing>
          <wp:inline distT="0" distB="0" distL="0" distR="0">
            <wp:extent cx="3963035" cy="26920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405" cy="2692267"/>
                    </a:xfrm>
                    <a:prstGeom prst="rect">
                      <a:avLst/>
                    </a:prstGeom>
                    <a:noFill/>
                  </pic:spPr>
                </pic:pic>
              </a:graphicData>
            </a:graphic>
          </wp:inline>
        </w:drawing>
      </w:r>
    </w:p>
    <w:p w:rsidR="004C64E1" w:rsidRPr="000C1ECE" w:rsidRDefault="004C64E1" w:rsidP="00493B59">
      <w:pPr>
        <w:jc w:val="center"/>
        <w:rPr>
          <w:lang w:val="en-GB"/>
        </w:rPr>
      </w:pPr>
    </w:p>
    <w:p w:rsidR="004C64E1" w:rsidRPr="000C1ECE" w:rsidRDefault="004C64E1" w:rsidP="00493B59">
      <w:pPr>
        <w:jc w:val="center"/>
        <w:rPr>
          <w:lang w:val="en-GB"/>
        </w:rPr>
      </w:pPr>
      <w:r w:rsidRPr="000C1ECE">
        <w:rPr>
          <w:noProof/>
          <w:lang w:val="en-US"/>
        </w:rPr>
        <w:drawing>
          <wp:inline distT="0" distB="0" distL="0" distR="0">
            <wp:extent cx="3963035" cy="2476116"/>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5847" cy="2477873"/>
                    </a:xfrm>
                    <a:prstGeom prst="rect">
                      <a:avLst/>
                    </a:prstGeom>
                    <a:noFill/>
                  </pic:spPr>
                </pic:pic>
              </a:graphicData>
            </a:graphic>
          </wp:inline>
        </w:drawing>
      </w:r>
    </w:p>
    <w:p w:rsidR="004C64E1" w:rsidRPr="000C1ECE" w:rsidRDefault="004C64E1" w:rsidP="00493B59">
      <w:pPr>
        <w:jc w:val="center"/>
        <w:rPr>
          <w:lang w:val="en-GB"/>
        </w:rPr>
      </w:pPr>
    </w:p>
    <w:p w:rsidR="004C64E1" w:rsidRPr="000C1ECE" w:rsidRDefault="004C64E1" w:rsidP="00493B59">
      <w:pPr>
        <w:jc w:val="center"/>
        <w:rPr>
          <w:lang w:val="en-GB"/>
        </w:rPr>
      </w:pPr>
      <w:r w:rsidRPr="000C1ECE">
        <w:rPr>
          <w:noProof/>
          <w:lang w:val="en-US"/>
        </w:rPr>
        <w:drawing>
          <wp:inline distT="0" distB="0" distL="0" distR="0">
            <wp:extent cx="3963035" cy="27254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4C64E1" w:rsidRPr="000C1ECE" w:rsidRDefault="004C64E1" w:rsidP="00493B59">
      <w:pPr>
        <w:jc w:val="center"/>
        <w:rPr>
          <w:lang w:val="en-GB"/>
        </w:rPr>
      </w:pPr>
    </w:p>
    <w:p w:rsidR="004C64E1" w:rsidRPr="000C1ECE" w:rsidRDefault="004C64E1" w:rsidP="00493B59">
      <w:pPr>
        <w:jc w:val="center"/>
        <w:rPr>
          <w:lang w:val="en-GB"/>
        </w:rPr>
      </w:pPr>
      <w:r w:rsidRPr="000C1ECE">
        <w:rPr>
          <w:noProof/>
          <w:lang w:val="en-US"/>
        </w:rPr>
        <w:lastRenderedPageBreak/>
        <w:drawing>
          <wp:inline distT="0" distB="0" distL="0" distR="0">
            <wp:extent cx="3963035" cy="27374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37485"/>
                    </a:xfrm>
                    <a:prstGeom prst="rect">
                      <a:avLst/>
                    </a:prstGeom>
                    <a:noFill/>
                  </pic:spPr>
                </pic:pic>
              </a:graphicData>
            </a:graphic>
          </wp:inline>
        </w:drawing>
      </w:r>
    </w:p>
    <w:p w:rsidR="004C64E1" w:rsidRPr="000C1ECE" w:rsidRDefault="004C64E1" w:rsidP="00493B59">
      <w:pPr>
        <w:jc w:val="center"/>
        <w:rPr>
          <w:lang w:val="en-GB"/>
        </w:rPr>
      </w:pPr>
    </w:p>
    <w:p w:rsidR="004C64E1" w:rsidRPr="000C1ECE" w:rsidRDefault="004C64E1" w:rsidP="00493B59">
      <w:pPr>
        <w:jc w:val="center"/>
        <w:rPr>
          <w:lang w:val="en-GB"/>
        </w:rPr>
      </w:pPr>
      <w:r w:rsidRPr="000C1ECE">
        <w:rPr>
          <w:noProof/>
          <w:lang w:val="en-US"/>
        </w:rPr>
        <w:drawing>
          <wp:inline distT="0" distB="0" distL="0" distR="0">
            <wp:extent cx="3963035" cy="2717148"/>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5124" cy="2718580"/>
                    </a:xfrm>
                    <a:prstGeom prst="rect">
                      <a:avLst/>
                    </a:prstGeom>
                    <a:noFill/>
                  </pic:spPr>
                </pic:pic>
              </a:graphicData>
            </a:graphic>
          </wp:inline>
        </w:drawing>
      </w:r>
    </w:p>
    <w:p w:rsidR="004C64E1" w:rsidRPr="000C1ECE" w:rsidRDefault="004C64E1" w:rsidP="00493B59">
      <w:pPr>
        <w:jc w:val="center"/>
        <w:rPr>
          <w:lang w:val="en-GB"/>
        </w:rPr>
      </w:pPr>
    </w:p>
    <w:p w:rsidR="004C64E1" w:rsidRPr="000C1ECE" w:rsidRDefault="004C64E1" w:rsidP="00493B59">
      <w:pPr>
        <w:jc w:val="center"/>
        <w:rPr>
          <w:lang w:val="en-GB"/>
        </w:rPr>
      </w:pPr>
      <w:r w:rsidRPr="000C1ECE">
        <w:rPr>
          <w:noProof/>
          <w:lang w:val="en-US"/>
        </w:rPr>
        <w:drawing>
          <wp:inline distT="0" distB="0" distL="0" distR="0">
            <wp:extent cx="3968750" cy="27254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0" cy="2725420"/>
                    </a:xfrm>
                    <a:prstGeom prst="rect">
                      <a:avLst/>
                    </a:prstGeom>
                    <a:noFill/>
                  </pic:spPr>
                </pic:pic>
              </a:graphicData>
            </a:graphic>
          </wp:inline>
        </w:drawing>
      </w:r>
    </w:p>
    <w:p w:rsidR="004C64E1" w:rsidRPr="000C1ECE" w:rsidRDefault="004C64E1" w:rsidP="00493B59">
      <w:pPr>
        <w:jc w:val="center"/>
        <w:rPr>
          <w:lang w:val="en-GB"/>
        </w:rPr>
      </w:pPr>
    </w:p>
    <w:p w:rsidR="004C64E1" w:rsidRPr="000C1ECE" w:rsidRDefault="004C64E1" w:rsidP="00493B59">
      <w:pPr>
        <w:jc w:val="center"/>
        <w:rPr>
          <w:lang w:val="en-GB"/>
        </w:rPr>
      </w:pPr>
      <w:r w:rsidRPr="000C1ECE">
        <w:rPr>
          <w:noProof/>
          <w:lang w:val="en-US"/>
        </w:rPr>
        <w:lastRenderedPageBreak/>
        <w:drawing>
          <wp:inline distT="0" distB="0" distL="0" distR="0">
            <wp:extent cx="3963035" cy="27254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drawing>
          <wp:inline distT="0" distB="0" distL="0" distR="0">
            <wp:extent cx="3963035" cy="27254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drawing>
          <wp:inline distT="0" distB="0" distL="0" distR="0">
            <wp:extent cx="3963035" cy="27254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lastRenderedPageBreak/>
        <w:drawing>
          <wp:inline distT="0" distB="0" distL="0" distR="0">
            <wp:extent cx="3963035" cy="2731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31135"/>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drawing>
          <wp:inline distT="0" distB="0" distL="0" distR="0">
            <wp:extent cx="3968750" cy="27254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0" cy="2725420"/>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drawing>
          <wp:inline distT="0" distB="0" distL="0" distR="0">
            <wp:extent cx="3963035" cy="27254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lastRenderedPageBreak/>
        <w:drawing>
          <wp:inline distT="0" distB="0" distL="0" distR="0">
            <wp:extent cx="3963035" cy="2700754"/>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4833" cy="2701979"/>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447F22" w:rsidP="00493B59">
      <w:pPr>
        <w:jc w:val="center"/>
        <w:rPr>
          <w:lang w:val="en-GB"/>
        </w:rPr>
      </w:pPr>
      <w:r>
        <w:rPr>
          <w:noProof/>
          <w:lang w:val="en-US"/>
        </w:rPr>
        <w:drawing>
          <wp:inline distT="0" distB="0" distL="0" distR="0">
            <wp:extent cx="3902075" cy="2707005"/>
            <wp:effectExtent l="0" t="0" r="317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2075" cy="2707005"/>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drawing>
          <wp:inline distT="0" distB="0" distL="0" distR="0">
            <wp:extent cx="3963035" cy="27254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lastRenderedPageBreak/>
        <w:drawing>
          <wp:inline distT="0" distB="0" distL="0" distR="0">
            <wp:extent cx="3963035" cy="27254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drawing>
          <wp:inline distT="0" distB="0" distL="0" distR="0">
            <wp:extent cx="3963035" cy="27254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drawing>
          <wp:inline distT="0" distB="0" distL="0" distR="0">
            <wp:extent cx="3963035" cy="27254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lastRenderedPageBreak/>
        <w:drawing>
          <wp:inline distT="0" distB="0" distL="0" distR="0">
            <wp:extent cx="3963035" cy="27254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drawing>
          <wp:inline distT="0" distB="0" distL="0" distR="0">
            <wp:extent cx="3963035" cy="2725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drawing>
          <wp:inline distT="0" distB="0" distL="0" distR="0">
            <wp:extent cx="3963035" cy="27254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lastRenderedPageBreak/>
        <w:drawing>
          <wp:inline distT="0" distB="0" distL="0" distR="0">
            <wp:extent cx="3963035" cy="27254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drawing>
          <wp:inline distT="0" distB="0" distL="0" distR="0">
            <wp:extent cx="3963035" cy="27254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drawing>
          <wp:inline distT="0" distB="0" distL="0" distR="0">
            <wp:extent cx="3963035" cy="273113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31135"/>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lastRenderedPageBreak/>
        <w:drawing>
          <wp:inline distT="0" distB="0" distL="0" distR="0">
            <wp:extent cx="3963035" cy="27254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drawing>
          <wp:inline distT="0" distB="0" distL="0" distR="0">
            <wp:extent cx="3963035" cy="27254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8A4273" w:rsidP="00493B59">
      <w:pPr>
        <w:jc w:val="center"/>
        <w:rPr>
          <w:lang w:val="en-GB"/>
        </w:rPr>
      </w:pPr>
      <w:r w:rsidRPr="000C1ECE">
        <w:rPr>
          <w:noProof/>
          <w:lang w:val="en-US"/>
        </w:rPr>
        <w:drawing>
          <wp:inline distT="0" distB="0" distL="0" distR="0">
            <wp:extent cx="3963035" cy="27254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8A4273" w:rsidRPr="000C1ECE" w:rsidRDefault="008A4273" w:rsidP="00493B59">
      <w:pPr>
        <w:jc w:val="center"/>
        <w:rPr>
          <w:lang w:val="en-GB"/>
        </w:rPr>
      </w:pPr>
    </w:p>
    <w:p w:rsidR="008A4273" w:rsidRPr="000C1ECE" w:rsidRDefault="00B66DA1" w:rsidP="00493B59">
      <w:pPr>
        <w:jc w:val="center"/>
        <w:rPr>
          <w:lang w:val="en-GB"/>
        </w:rPr>
      </w:pPr>
      <w:r>
        <w:rPr>
          <w:noProof/>
          <w:lang w:val="en-US"/>
        </w:rPr>
        <w:lastRenderedPageBreak/>
        <w:drawing>
          <wp:inline distT="0" distB="0" distL="0" distR="0">
            <wp:extent cx="3963035" cy="27254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00537F" w:rsidRPr="0000537F" w:rsidRDefault="0000537F" w:rsidP="00493B59">
      <w:pPr>
        <w:jc w:val="center"/>
        <w:rPr>
          <w:b/>
          <w:bCs/>
          <w:color w:val="A6A6A6" w:themeColor="background1" w:themeShade="A6"/>
          <w:sz w:val="18"/>
          <w:szCs w:val="18"/>
          <w:lang w:val="en-GB"/>
        </w:rPr>
      </w:pPr>
    </w:p>
    <w:p w:rsidR="008A4273" w:rsidRPr="000C1ECE" w:rsidRDefault="00A1177C" w:rsidP="00493B59">
      <w:pPr>
        <w:jc w:val="center"/>
        <w:rPr>
          <w:lang w:val="en-GB"/>
        </w:rPr>
      </w:pPr>
      <w:r w:rsidRPr="000C1ECE">
        <w:rPr>
          <w:noProof/>
          <w:lang w:val="en-US"/>
        </w:rPr>
        <w:drawing>
          <wp:inline distT="0" distB="0" distL="0" distR="0">
            <wp:extent cx="3956685" cy="2731135"/>
            <wp:effectExtent l="0" t="0" r="571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6685" cy="2731135"/>
                    </a:xfrm>
                    <a:prstGeom prst="rect">
                      <a:avLst/>
                    </a:prstGeom>
                    <a:noFill/>
                  </pic:spPr>
                </pic:pic>
              </a:graphicData>
            </a:graphic>
          </wp:inline>
        </w:drawing>
      </w:r>
    </w:p>
    <w:p w:rsidR="00A1177C" w:rsidRPr="000C1ECE" w:rsidRDefault="00A1177C" w:rsidP="00493B59">
      <w:pPr>
        <w:jc w:val="center"/>
        <w:rPr>
          <w:lang w:val="en-GB"/>
        </w:rPr>
      </w:pPr>
    </w:p>
    <w:p w:rsidR="00A1177C" w:rsidRPr="000C1ECE" w:rsidRDefault="00A1177C" w:rsidP="00493B59">
      <w:pPr>
        <w:jc w:val="center"/>
        <w:rPr>
          <w:lang w:val="en-GB"/>
        </w:rPr>
      </w:pPr>
      <w:r w:rsidRPr="000C1ECE">
        <w:rPr>
          <w:noProof/>
          <w:lang w:val="en-US"/>
        </w:rPr>
        <w:drawing>
          <wp:inline distT="0" distB="0" distL="0" distR="0">
            <wp:extent cx="3963035" cy="273113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31135"/>
                    </a:xfrm>
                    <a:prstGeom prst="rect">
                      <a:avLst/>
                    </a:prstGeom>
                    <a:noFill/>
                  </pic:spPr>
                </pic:pic>
              </a:graphicData>
            </a:graphic>
          </wp:inline>
        </w:drawing>
      </w:r>
    </w:p>
    <w:p w:rsidR="00A1177C" w:rsidRPr="000C1ECE" w:rsidRDefault="00A1177C" w:rsidP="00493B59">
      <w:pPr>
        <w:jc w:val="center"/>
        <w:rPr>
          <w:lang w:val="en-GB"/>
        </w:rPr>
      </w:pPr>
    </w:p>
    <w:p w:rsidR="00A1177C" w:rsidRPr="000C1ECE" w:rsidRDefault="00A1177C" w:rsidP="00493B59">
      <w:pPr>
        <w:jc w:val="center"/>
        <w:rPr>
          <w:lang w:val="en-GB"/>
        </w:rPr>
      </w:pPr>
      <w:r w:rsidRPr="000C1ECE">
        <w:rPr>
          <w:noProof/>
          <w:lang w:val="en-US"/>
        </w:rPr>
        <w:lastRenderedPageBreak/>
        <w:drawing>
          <wp:inline distT="0" distB="0" distL="0" distR="0">
            <wp:extent cx="3955099" cy="2730500"/>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6044" cy="2731152"/>
                    </a:xfrm>
                    <a:prstGeom prst="rect">
                      <a:avLst/>
                    </a:prstGeom>
                    <a:noFill/>
                  </pic:spPr>
                </pic:pic>
              </a:graphicData>
            </a:graphic>
          </wp:inline>
        </w:drawing>
      </w:r>
    </w:p>
    <w:p w:rsidR="00A1177C" w:rsidRPr="000C1ECE" w:rsidRDefault="00A1177C" w:rsidP="00493B59">
      <w:pPr>
        <w:jc w:val="center"/>
        <w:rPr>
          <w:lang w:val="en-GB"/>
        </w:rPr>
      </w:pPr>
    </w:p>
    <w:p w:rsidR="00A1177C" w:rsidRPr="000C1ECE" w:rsidRDefault="00A1177C" w:rsidP="00493B59">
      <w:pPr>
        <w:jc w:val="center"/>
        <w:rPr>
          <w:lang w:val="en-GB"/>
        </w:rPr>
      </w:pPr>
      <w:r w:rsidRPr="000C1ECE">
        <w:rPr>
          <w:noProof/>
          <w:lang w:val="en-US"/>
        </w:rPr>
        <w:drawing>
          <wp:inline distT="0" distB="0" distL="0" distR="0">
            <wp:extent cx="3963035" cy="273113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31135"/>
                    </a:xfrm>
                    <a:prstGeom prst="rect">
                      <a:avLst/>
                    </a:prstGeom>
                    <a:noFill/>
                  </pic:spPr>
                </pic:pic>
              </a:graphicData>
            </a:graphic>
          </wp:inline>
        </w:drawing>
      </w:r>
    </w:p>
    <w:p w:rsidR="00A1177C" w:rsidRPr="000C1ECE" w:rsidRDefault="00A1177C" w:rsidP="00493B59">
      <w:pPr>
        <w:jc w:val="center"/>
        <w:rPr>
          <w:lang w:val="en-GB"/>
        </w:rPr>
      </w:pPr>
    </w:p>
    <w:p w:rsidR="00A1177C" w:rsidRPr="000C1ECE" w:rsidRDefault="00A1177C" w:rsidP="00493B59">
      <w:pPr>
        <w:jc w:val="center"/>
        <w:rPr>
          <w:lang w:val="en-GB"/>
        </w:rPr>
      </w:pPr>
      <w:r w:rsidRPr="000C1ECE">
        <w:rPr>
          <w:noProof/>
          <w:lang w:val="en-US"/>
        </w:rPr>
        <w:drawing>
          <wp:inline distT="0" distB="0" distL="0" distR="0">
            <wp:extent cx="3963035" cy="27254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A1177C" w:rsidRPr="000C1ECE" w:rsidRDefault="00A1177C" w:rsidP="00493B59">
      <w:pPr>
        <w:jc w:val="center"/>
        <w:rPr>
          <w:lang w:val="en-GB"/>
        </w:rPr>
      </w:pPr>
    </w:p>
    <w:p w:rsidR="00A1177C" w:rsidRPr="000C1ECE" w:rsidRDefault="00A1177C" w:rsidP="00493B59">
      <w:pPr>
        <w:jc w:val="center"/>
        <w:rPr>
          <w:lang w:val="en-GB"/>
        </w:rPr>
      </w:pPr>
      <w:r w:rsidRPr="000C1ECE">
        <w:rPr>
          <w:noProof/>
          <w:lang w:val="en-US"/>
        </w:rPr>
        <w:lastRenderedPageBreak/>
        <w:drawing>
          <wp:inline distT="0" distB="0" distL="0" distR="0">
            <wp:extent cx="3963035" cy="27254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A1177C" w:rsidRPr="000C1ECE" w:rsidRDefault="00A1177C" w:rsidP="00493B59">
      <w:pPr>
        <w:jc w:val="center"/>
        <w:rPr>
          <w:lang w:val="en-GB"/>
        </w:rPr>
      </w:pPr>
    </w:p>
    <w:p w:rsidR="00A1177C" w:rsidRPr="000C1ECE" w:rsidRDefault="00A1177C" w:rsidP="00493B59">
      <w:pPr>
        <w:jc w:val="center"/>
        <w:rPr>
          <w:lang w:val="en-GB"/>
        </w:rPr>
      </w:pPr>
      <w:r w:rsidRPr="000C1ECE">
        <w:rPr>
          <w:noProof/>
          <w:lang w:val="en-US"/>
        </w:rPr>
        <w:drawing>
          <wp:inline distT="0" distB="0" distL="0" distR="0">
            <wp:extent cx="3963035" cy="27254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A1177C" w:rsidRPr="000C1ECE" w:rsidRDefault="00A1177C" w:rsidP="00493B59">
      <w:pPr>
        <w:jc w:val="center"/>
        <w:rPr>
          <w:lang w:val="en-GB"/>
        </w:rPr>
      </w:pPr>
    </w:p>
    <w:p w:rsidR="00A1177C" w:rsidRPr="000C1ECE" w:rsidRDefault="00A1177C" w:rsidP="00493B59">
      <w:pPr>
        <w:jc w:val="center"/>
        <w:rPr>
          <w:lang w:val="en-GB"/>
        </w:rPr>
      </w:pPr>
      <w:r w:rsidRPr="000C1ECE">
        <w:rPr>
          <w:noProof/>
          <w:lang w:val="en-US"/>
        </w:rPr>
        <w:drawing>
          <wp:inline distT="0" distB="0" distL="0" distR="0">
            <wp:extent cx="3963035" cy="27254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A1177C" w:rsidRPr="000C1ECE" w:rsidRDefault="00A1177C" w:rsidP="00493B59">
      <w:pPr>
        <w:jc w:val="center"/>
        <w:rPr>
          <w:lang w:val="en-GB"/>
        </w:rPr>
      </w:pPr>
    </w:p>
    <w:p w:rsidR="00A1177C" w:rsidRPr="000C1ECE" w:rsidRDefault="00A1177C" w:rsidP="00493B59">
      <w:pPr>
        <w:jc w:val="center"/>
        <w:rPr>
          <w:lang w:val="en-GB"/>
        </w:rPr>
      </w:pPr>
      <w:r w:rsidRPr="000C1ECE">
        <w:rPr>
          <w:noProof/>
          <w:lang w:val="en-US"/>
        </w:rPr>
        <w:lastRenderedPageBreak/>
        <w:drawing>
          <wp:inline distT="0" distB="0" distL="0" distR="0">
            <wp:extent cx="3968750" cy="27254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0" cy="2725420"/>
                    </a:xfrm>
                    <a:prstGeom prst="rect">
                      <a:avLst/>
                    </a:prstGeom>
                    <a:noFill/>
                  </pic:spPr>
                </pic:pic>
              </a:graphicData>
            </a:graphic>
          </wp:inline>
        </w:drawing>
      </w:r>
    </w:p>
    <w:p w:rsidR="00A1177C" w:rsidRPr="000C1ECE" w:rsidRDefault="00A1177C" w:rsidP="00493B59">
      <w:pPr>
        <w:jc w:val="center"/>
        <w:rPr>
          <w:lang w:val="en-GB"/>
        </w:rPr>
      </w:pPr>
    </w:p>
    <w:p w:rsidR="00A1177C" w:rsidRPr="000C1ECE" w:rsidRDefault="00A1177C" w:rsidP="00493B59">
      <w:pPr>
        <w:jc w:val="center"/>
        <w:rPr>
          <w:lang w:val="en-GB"/>
        </w:rPr>
      </w:pPr>
      <w:r w:rsidRPr="000C1ECE">
        <w:rPr>
          <w:noProof/>
          <w:lang w:val="en-US"/>
        </w:rPr>
        <w:drawing>
          <wp:inline distT="0" distB="0" distL="0" distR="0">
            <wp:extent cx="3968750" cy="273113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0" cy="2731135"/>
                    </a:xfrm>
                    <a:prstGeom prst="rect">
                      <a:avLst/>
                    </a:prstGeom>
                    <a:noFill/>
                  </pic:spPr>
                </pic:pic>
              </a:graphicData>
            </a:graphic>
          </wp:inline>
        </w:drawing>
      </w:r>
    </w:p>
    <w:p w:rsidR="00A1177C" w:rsidRPr="000C1ECE" w:rsidRDefault="00A1177C" w:rsidP="00493B59">
      <w:pPr>
        <w:jc w:val="center"/>
        <w:rPr>
          <w:lang w:val="en-GB"/>
        </w:rPr>
      </w:pPr>
    </w:p>
    <w:p w:rsidR="00A1177C" w:rsidRPr="000C1ECE" w:rsidRDefault="00A1177C" w:rsidP="00493B59">
      <w:pPr>
        <w:jc w:val="center"/>
        <w:rPr>
          <w:lang w:val="en-GB"/>
        </w:rPr>
      </w:pPr>
      <w:r w:rsidRPr="000C1ECE">
        <w:rPr>
          <w:noProof/>
          <w:lang w:val="en-US"/>
        </w:rPr>
        <w:drawing>
          <wp:inline distT="0" distB="0" distL="0" distR="0">
            <wp:extent cx="3968750" cy="273290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80419" cy="2740940"/>
                    </a:xfrm>
                    <a:prstGeom prst="rect">
                      <a:avLst/>
                    </a:prstGeom>
                    <a:noFill/>
                  </pic:spPr>
                </pic:pic>
              </a:graphicData>
            </a:graphic>
          </wp:inline>
        </w:drawing>
      </w:r>
    </w:p>
    <w:p w:rsidR="00A1177C" w:rsidRPr="000C1ECE" w:rsidRDefault="00A1177C" w:rsidP="00493B59">
      <w:pPr>
        <w:jc w:val="center"/>
        <w:rPr>
          <w:lang w:val="en-GB"/>
        </w:rPr>
      </w:pPr>
    </w:p>
    <w:p w:rsidR="00A1177C" w:rsidRPr="000C1ECE" w:rsidRDefault="00A1177C" w:rsidP="00493B59">
      <w:pPr>
        <w:jc w:val="center"/>
        <w:rPr>
          <w:lang w:val="en-GB"/>
        </w:rPr>
      </w:pPr>
      <w:r w:rsidRPr="000C1ECE">
        <w:rPr>
          <w:noProof/>
          <w:lang w:val="en-US"/>
        </w:rPr>
        <w:lastRenderedPageBreak/>
        <w:drawing>
          <wp:inline distT="0" distB="0" distL="0" distR="0">
            <wp:extent cx="3963035" cy="27254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3035" cy="2725420"/>
                    </a:xfrm>
                    <a:prstGeom prst="rect">
                      <a:avLst/>
                    </a:prstGeom>
                    <a:noFill/>
                  </pic:spPr>
                </pic:pic>
              </a:graphicData>
            </a:graphic>
          </wp:inline>
        </w:drawing>
      </w:r>
    </w:p>
    <w:p w:rsidR="00A1177C" w:rsidRPr="000C1ECE" w:rsidRDefault="00A1177C" w:rsidP="00493B59">
      <w:pPr>
        <w:jc w:val="center"/>
        <w:rPr>
          <w:lang w:val="en-GB"/>
        </w:rPr>
      </w:pPr>
    </w:p>
    <w:p w:rsidR="00A1177C" w:rsidRPr="000C1ECE" w:rsidRDefault="00A1177C" w:rsidP="00493B59">
      <w:pPr>
        <w:jc w:val="center"/>
        <w:rPr>
          <w:lang w:val="en-GB"/>
        </w:rPr>
      </w:pPr>
      <w:r w:rsidRPr="000C1ECE">
        <w:rPr>
          <w:noProof/>
          <w:lang w:val="en-US"/>
        </w:rPr>
        <w:drawing>
          <wp:inline distT="0" distB="0" distL="0" distR="0">
            <wp:extent cx="3968750" cy="27254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0" cy="2725420"/>
                    </a:xfrm>
                    <a:prstGeom prst="rect">
                      <a:avLst/>
                    </a:prstGeom>
                    <a:noFill/>
                  </pic:spPr>
                </pic:pic>
              </a:graphicData>
            </a:graphic>
          </wp:inline>
        </w:drawing>
      </w:r>
    </w:p>
    <w:p w:rsidR="001D00A3" w:rsidRPr="000C1ECE" w:rsidRDefault="001D00A3" w:rsidP="00493B59">
      <w:pPr>
        <w:jc w:val="center"/>
        <w:rPr>
          <w:lang w:val="en-GB"/>
        </w:rPr>
      </w:pPr>
      <w:r w:rsidRPr="000C1ECE">
        <w:rPr>
          <w:lang w:val="en-GB"/>
        </w:rPr>
        <w:br w:type="page"/>
      </w:r>
    </w:p>
    <w:p w:rsidR="001D00A3" w:rsidRPr="00D743A1" w:rsidRDefault="001D00A3" w:rsidP="001D00A3">
      <w:pPr>
        <w:keepNext/>
        <w:widowControl w:val="0"/>
        <w:tabs>
          <w:tab w:val="num" w:pos="360"/>
          <w:tab w:val="left" w:pos="567"/>
        </w:tabs>
        <w:ind w:left="284" w:hanging="284"/>
        <w:jc w:val="center"/>
        <w:outlineLvl w:val="1"/>
        <w:rPr>
          <w:rFonts w:eastAsia="Times New Roman"/>
          <w:bCs/>
          <w:color w:val="000000" w:themeColor="text1"/>
          <w:szCs w:val="20"/>
          <w:lang w:val="en-GB"/>
        </w:rPr>
      </w:pPr>
      <w:bookmarkStart w:id="46" w:name="_Toc66094126"/>
      <w:bookmarkStart w:id="47" w:name="_Hlk63177019"/>
      <w:r w:rsidRPr="000C1ECE">
        <w:rPr>
          <w:rFonts w:eastAsia="Times New Roman"/>
          <w:b/>
          <w:color w:val="000000" w:themeColor="text1"/>
          <w:szCs w:val="20"/>
          <w:lang w:val="en-GB"/>
        </w:rPr>
        <w:lastRenderedPageBreak/>
        <w:t xml:space="preserve">Appendix 3 - </w:t>
      </w:r>
      <w:r w:rsidRPr="000C1ECE">
        <w:rPr>
          <w:rFonts w:eastAsia="Times New Roman"/>
          <w:b/>
          <w:color w:val="000000" w:themeColor="text1"/>
          <w:szCs w:val="20"/>
          <w:u w:val="single"/>
          <w:lang w:val="en-GB"/>
        </w:rPr>
        <w:t>5</w:t>
      </w:r>
      <w:r w:rsidRPr="000C1ECE">
        <w:rPr>
          <w:rFonts w:eastAsia="Times New Roman"/>
          <w:b/>
          <w:color w:val="000000" w:themeColor="text1"/>
          <w:szCs w:val="20"/>
          <w:u w:val="single"/>
          <w:vertAlign w:val="superscript"/>
          <w:lang w:val="en-GB"/>
        </w:rPr>
        <w:t>th</w:t>
      </w:r>
      <w:r w:rsidRPr="000C1ECE">
        <w:rPr>
          <w:rFonts w:eastAsia="Times New Roman"/>
          <w:b/>
          <w:color w:val="000000" w:themeColor="text1"/>
          <w:szCs w:val="20"/>
          <w:u w:val="single"/>
          <w:lang w:val="en-GB"/>
        </w:rPr>
        <w:t xml:space="preserve"> Round Implementation Statistics</w:t>
      </w:r>
      <w:bookmarkEnd w:id="46"/>
    </w:p>
    <w:p w:rsidR="001D00A3" w:rsidRPr="000C1ECE" w:rsidRDefault="001D00A3" w:rsidP="001D00A3">
      <w:pPr>
        <w:jc w:val="center"/>
        <w:rPr>
          <w:bCs/>
          <w:lang w:val="en-GB"/>
        </w:rPr>
      </w:pPr>
      <w:r w:rsidRPr="000C1ECE">
        <w:rPr>
          <w:rFonts w:eastAsia="Times New Roman"/>
          <w:bCs/>
          <w:color w:val="000000" w:themeColor="text1"/>
          <w:szCs w:val="20"/>
          <w:lang w:val="en-GB"/>
        </w:rPr>
        <w:t>Statistics covering all assessments made public by end 2020</w:t>
      </w:r>
      <w:r w:rsidR="00CC1E13" w:rsidRPr="000C1ECE">
        <w:rPr>
          <w:rFonts w:eastAsia="Times New Roman"/>
          <w:bCs/>
          <w:color w:val="000000" w:themeColor="text1"/>
          <w:szCs w:val="20"/>
          <w:lang w:val="en-GB"/>
        </w:rPr>
        <w:t xml:space="preserve"> in </w:t>
      </w:r>
      <w:r w:rsidR="00316591">
        <w:rPr>
          <w:rFonts w:eastAsia="Times New Roman"/>
          <w:bCs/>
          <w:color w:val="000000" w:themeColor="text1"/>
          <w:szCs w:val="20"/>
          <w:lang w:val="en-GB"/>
        </w:rPr>
        <w:t>this round</w:t>
      </w:r>
      <w:r w:rsidR="00CC1E13" w:rsidRPr="000C1ECE">
        <w:rPr>
          <w:rFonts w:eastAsia="Times New Roman"/>
          <w:bCs/>
          <w:color w:val="000000" w:themeColor="text1"/>
          <w:szCs w:val="20"/>
          <w:lang w:val="en-GB"/>
        </w:rPr>
        <w:t xml:space="preserve"> - 3 member states</w:t>
      </w:r>
      <w:r w:rsidR="00CC1E13" w:rsidRPr="000C1ECE">
        <w:rPr>
          <w:rFonts w:eastAsia="Times New Roman"/>
          <w:bCs/>
          <w:color w:val="000000" w:themeColor="text1"/>
          <w:szCs w:val="20"/>
          <w:vertAlign w:val="superscript"/>
          <w:lang w:val="en-GB"/>
        </w:rPr>
        <w:t xml:space="preserve"> </w:t>
      </w:r>
      <w:r w:rsidRPr="000C1ECE">
        <w:rPr>
          <w:rFonts w:eastAsia="Times New Roman"/>
          <w:bCs/>
          <w:color w:val="000000" w:themeColor="text1"/>
          <w:szCs w:val="20"/>
          <w:vertAlign w:val="superscript"/>
          <w:lang w:val="en-GB"/>
        </w:rPr>
        <w:footnoteReference w:id="8"/>
      </w:r>
    </w:p>
    <w:p w:rsidR="00547DEC" w:rsidRPr="001B424F" w:rsidRDefault="00547DEC" w:rsidP="00EF4E1B">
      <w:pPr>
        <w:jc w:val="center"/>
        <w:rPr>
          <w:sz w:val="12"/>
          <w:szCs w:val="12"/>
          <w:lang w:val="en-GB"/>
        </w:rPr>
      </w:pPr>
    </w:p>
    <w:tbl>
      <w:tblPr>
        <w:tblW w:w="6379" w:type="dxa"/>
        <w:jc w:val="center"/>
        <w:tblLook w:val="04A0"/>
      </w:tblPr>
      <w:tblGrid>
        <w:gridCol w:w="283"/>
        <w:gridCol w:w="1418"/>
        <w:gridCol w:w="283"/>
        <w:gridCol w:w="2410"/>
        <w:gridCol w:w="284"/>
        <w:gridCol w:w="1701"/>
      </w:tblGrid>
      <w:tr w:rsidR="001B424F" w:rsidRPr="001B424F" w:rsidTr="002028C8">
        <w:trPr>
          <w:trHeight w:val="139"/>
          <w:jc w:val="center"/>
        </w:trPr>
        <w:tc>
          <w:tcPr>
            <w:tcW w:w="283" w:type="dxa"/>
            <w:tcBorders>
              <w:top w:val="nil"/>
              <w:left w:val="nil"/>
              <w:bottom w:val="single" w:sz="4" w:space="0" w:color="808080" w:themeColor="background1" w:themeShade="80"/>
              <w:right w:val="nil"/>
            </w:tcBorders>
            <w:shd w:val="clear" w:color="auto" w:fill="92D050"/>
            <w:noWrap/>
            <w:vAlign w:val="bottom"/>
            <w:hideMark/>
          </w:tcPr>
          <w:p w:rsidR="001B424F" w:rsidRPr="001B424F" w:rsidRDefault="001B424F" w:rsidP="001B424F">
            <w:pPr>
              <w:rPr>
                <w:rFonts w:eastAsia="Times New Roman"/>
                <w:sz w:val="12"/>
                <w:szCs w:val="12"/>
                <w:lang w:val="en-GB"/>
              </w:rPr>
            </w:pPr>
            <w:r w:rsidRPr="001B424F">
              <w:rPr>
                <w:rFonts w:eastAsia="Times New Roman"/>
                <w:sz w:val="12"/>
                <w:szCs w:val="12"/>
                <w:lang w:val="en-GB"/>
              </w:rPr>
              <w:t> </w:t>
            </w:r>
          </w:p>
        </w:tc>
        <w:tc>
          <w:tcPr>
            <w:tcW w:w="1418" w:type="dxa"/>
            <w:tcBorders>
              <w:top w:val="nil"/>
              <w:left w:val="nil"/>
              <w:bottom w:val="nil"/>
              <w:right w:val="nil"/>
            </w:tcBorders>
            <w:shd w:val="clear" w:color="auto" w:fill="auto"/>
            <w:noWrap/>
            <w:vAlign w:val="center"/>
            <w:hideMark/>
          </w:tcPr>
          <w:p w:rsidR="001B424F" w:rsidRPr="001B424F" w:rsidRDefault="001B424F" w:rsidP="001B424F">
            <w:pPr>
              <w:rPr>
                <w:rFonts w:eastAsia="Times New Roman"/>
                <w:sz w:val="12"/>
                <w:szCs w:val="12"/>
                <w:lang w:val="en-GB"/>
              </w:rPr>
            </w:pPr>
            <w:r w:rsidRPr="001B424F">
              <w:rPr>
                <w:rFonts w:eastAsia="Times New Roman"/>
                <w:sz w:val="12"/>
                <w:szCs w:val="12"/>
                <w:lang w:val="en-GB"/>
              </w:rPr>
              <w:t>Implemented</w:t>
            </w:r>
          </w:p>
        </w:tc>
        <w:tc>
          <w:tcPr>
            <w:tcW w:w="283" w:type="dxa"/>
            <w:tcBorders>
              <w:top w:val="nil"/>
              <w:left w:val="nil"/>
              <w:bottom w:val="single" w:sz="4" w:space="0" w:color="808080" w:themeColor="background1" w:themeShade="80"/>
              <w:right w:val="nil"/>
            </w:tcBorders>
            <w:shd w:val="clear" w:color="000000" w:fill="FFFF00"/>
            <w:noWrap/>
            <w:vAlign w:val="bottom"/>
            <w:hideMark/>
          </w:tcPr>
          <w:p w:rsidR="001B424F" w:rsidRPr="001B424F" w:rsidRDefault="001B424F" w:rsidP="001B424F">
            <w:pPr>
              <w:rPr>
                <w:rFonts w:eastAsia="Times New Roman"/>
                <w:sz w:val="12"/>
                <w:szCs w:val="12"/>
                <w:lang w:val="en-GB"/>
              </w:rPr>
            </w:pPr>
            <w:r w:rsidRPr="001B424F">
              <w:rPr>
                <w:rFonts w:eastAsia="Times New Roman"/>
                <w:sz w:val="12"/>
                <w:szCs w:val="12"/>
                <w:lang w:val="en-GB"/>
              </w:rPr>
              <w:t> </w:t>
            </w:r>
          </w:p>
        </w:tc>
        <w:tc>
          <w:tcPr>
            <w:tcW w:w="2410" w:type="dxa"/>
            <w:tcBorders>
              <w:top w:val="nil"/>
              <w:left w:val="nil"/>
              <w:bottom w:val="nil"/>
              <w:right w:val="nil"/>
            </w:tcBorders>
            <w:shd w:val="clear" w:color="auto" w:fill="auto"/>
            <w:noWrap/>
            <w:vAlign w:val="center"/>
            <w:hideMark/>
          </w:tcPr>
          <w:p w:rsidR="001B424F" w:rsidRPr="001B424F" w:rsidRDefault="001B424F" w:rsidP="001B424F">
            <w:pPr>
              <w:rPr>
                <w:rFonts w:eastAsia="Times New Roman"/>
                <w:sz w:val="12"/>
                <w:szCs w:val="12"/>
                <w:lang w:val="en-GB"/>
              </w:rPr>
            </w:pPr>
            <w:r w:rsidRPr="001B424F">
              <w:rPr>
                <w:rFonts w:eastAsia="Times New Roman"/>
                <w:sz w:val="12"/>
                <w:szCs w:val="12"/>
                <w:lang w:val="en-GB"/>
              </w:rPr>
              <w:t>Partly implemented</w:t>
            </w:r>
          </w:p>
        </w:tc>
        <w:tc>
          <w:tcPr>
            <w:tcW w:w="284" w:type="dxa"/>
            <w:tcBorders>
              <w:top w:val="nil"/>
              <w:left w:val="nil"/>
              <w:bottom w:val="single" w:sz="4" w:space="0" w:color="808080" w:themeColor="background1" w:themeShade="80"/>
              <w:right w:val="nil"/>
            </w:tcBorders>
            <w:shd w:val="clear" w:color="auto" w:fill="FF0000"/>
            <w:noWrap/>
            <w:vAlign w:val="bottom"/>
            <w:hideMark/>
          </w:tcPr>
          <w:p w:rsidR="001B424F" w:rsidRPr="001B424F" w:rsidRDefault="001B424F" w:rsidP="001B424F">
            <w:pPr>
              <w:rPr>
                <w:rFonts w:eastAsia="Times New Roman"/>
                <w:sz w:val="12"/>
                <w:szCs w:val="12"/>
                <w:lang w:val="en-GB"/>
              </w:rPr>
            </w:pPr>
            <w:r w:rsidRPr="001B424F">
              <w:rPr>
                <w:rFonts w:eastAsia="Times New Roman"/>
                <w:sz w:val="12"/>
                <w:szCs w:val="12"/>
                <w:lang w:val="en-GB"/>
              </w:rPr>
              <w:t> </w:t>
            </w:r>
          </w:p>
        </w:tc>
        <w:tc>
          <w:tcPr>
            <w:tcW w:w="1701" w:type="dxa"/>
            <w:tcBorders>
              <w:top w:val="nil"/>
              <w:left w:val="nil"/>
              <w:bottom w:val="nil"/>
              <w:right w:val="nil"/>
            </w:tcBorders>
            <w:shd w:val="clear" w:color="auto" w:fill="auto"/>
            <w:noWrap/>
            <w:vAlign w:val="center"/>
            <w:hideMark/>
          </w:tcPr>
          <w:p w:rsidR="001B424F" w:rsidRPr="001B424F" w:rsidRDefault="001B424F" w:rsidP="001B424F">
            <w:pPr>
              <w:rPr>
                <w:rFonts w:eastAsia="Times New Roman"/>
                <w:sz w:val="12"/>
                <w:szCs w:val="12"/>
                <w:lang w:val="en-GB"/>
              </w:rPr>
            </w:pPr>
            <w:r w:rsidRPr="001B424F">
              <w:rPr>
                <w:rFonts w:eastAsia="Times New Roman"/>
                <w:sz w:val="12"/>
                <w:szCs w:val="12"/>
                <w:lang w:val="en-GB"/>
              </w:rPr>
              <w:t>Not implemented</w:t>
            </w:r>
          </w:p>
        </w:tc>
      </w:tr>
      <w:tr w:rsidR="001B424F" w:rsidRPr="001B424F" w:rsidTr="002028C8">
        <w:trPr>
          <w:trHeight w:val="139"/>
          <w:jc w:val="center"/>
        </w:trPr>
        <w:tc>
          <w:tcPr>
            <w:tcW w:w="283" w:type="dxa"/>
            <w:tcBorders>
              <w:top w:val="single" w:sz="4" w:space="0" w:color="808080" w:themeColor="background1" w:themeShade="80"/>
              <w:left w:val="nil"/>
              <w:bottom w:val="nil"/>
              <w:right w:val="nil"/>
            </w:tcBorders>
            <w:shd w:val="clear" w:color="auto" w:fill="92D050"/>
            <w:noWrap/>
            <w:vAlign w:val="bottom"/>
            <w:hideMark/>
          </w:tcPr>
          <w:p w:rsidR="001B424F" w:rsidRPr="001B424F" w:rsidRDefault="001B424F" w:rsidP="001B424F">
            <w:pPr>
              <w:rPr>
                <w:rFonts w:eastAsia="Times New Roman"/>
                <w:sz w:val="12"/>
                <w:szCs w:val="12"/>
                <w:lang w:val="en-GB"/>
              </w:rPr>
            </w:pPr>
            <w:r w:rsidRPr="001B424F">
              <w:rPr>
                <w:rFonts w:eastAsia="Times New Roman"/>
                <w:sz w:val="12"/>
                <w:szCs w:val="12"/>
                <w:lang w:val="en-GB"/>
              </w:rPr>
              <w:t> </w:t>
            </w:r>
          </w:p>
        </w:tc>
        <w:tc>
          <w:tcPr>
            <w:tcW w:w="1418" w:type="dxa"/>
            <w:tcBorders>
              <w:top w:val="nil"/>
              <w:left w:val="nil"/>
              <w:bottom w:val="nil"/>
              <w:right w:val="nil"/>
            </w:tcBorders>
            <w:shd w:val="clear" w:color="auto" w:fill="auto"/>
            <w:noWrap/>
            <w:vAlign w:val="center"/>
            <w:hideMark/>
          </w:tcPr>
          <w:p w:rsidR="001B424F" w:rsidRPr="001B424F" w:rsidRDefault="001B424F" w:rsidP="001B424F">
            <w:pPr>
              <w:rPr>
                <w:rFonts w:eastAsia="Times New Roman"/>
                <w:sz w:val="12"/>
                <w:szCs w:val="12"/>
                <w:lang w:val="en-GB"/>
              </w:rPr>
            </w:pPr>
            <w:proofErr w:type="spellStart"/>
            <w:r w:rsidRPr="001B424F">
              <w:rPr>
                <w:rFonts w:eastAsia="Times New Roman"/>
                <w:sz w:val="12"/>
                <w:szCs w:val="12"/>
                <w:lang w:val="en-GB"/>
              </w:rPr>
              <w:t>Mise</w:t>
            </w:r>
            <w:proofErr w:type="spellEnd"/>
            <w:r w:rsidRPr="001B424F">
              <w:rPr>
                <w:rFonts w:eastAsia="Times New Roman"/>
                <w:sz w:val="12"/>
                <w:szCs w:val="12"/>
                <w:lang w:val="en-GB"/>
              </w:rPr>
              <w:t xml:space="preserve"> en </w:t>
            </w:r>
            <w:proofErr w:type="spellStart"/>
            <w:r w:rsidRPr="001B424F">
              <w:rPr>
                <w:rFonts w:eastAsia="Times New Roman"/>
                <w:sz w:val="12"/>
                <w:szCs w:val="12"/>
                <w:lang w:val="en-GB"/>
              </w:rPr>
              <w:t>œuvre</w:t>
            </w:r>
            <w:proofErr w:type="spellEnd"/>
          </w:p>
        </w:tc>
        <w:tc>
          <w:tcPr>
            <w:tcW w:w="283" w:type="dxa"/>
            <w:tcBorders>
              <w:top w:val="single" w:sz="4" w:space="0" w:color="808080" w:themeColor="background1" w:themeShade="80"/>
              <w:left w:val="nil"/>
              <w:bottom w:val="nil"/>
              <w:right w:val="nil"/>
            </w:tcBorders>
            <w:shd w:val="clear" w:color="000000" w:fill="FFFF00"/>
            <w:noWrap/>
            <w:vAlign w:val="bottom"/>
            <w:hideMark/>
          </w:tcPr>
          <w:p w:rsidR="001B424F" w:rsidRPr="001B424F" w:rsidRDefault="001B424F" w:rsidP="001B424F">
            <w:pPr>
              <w:rPr>
                <w:rFonts w:eastAsia="Times New Roman"/>
                <w:sz w:val="12"/>
                <w:szCs w:val="12"/>
                <w:lang w:val="en-GB"/>
              </w:rPr>
            </w:pPr>
            <w:r w:rsidRPr="001B424F">
              <w:rPr>
                <w:rFonts w:eastAsia="Times New Roman"/>
                <w:sz w:val="12"/>
                <w:szCs w:val="12"/>
                <w:lang w:val="en-GB"/>
              </w:rPr>
              <w:t> </w:t>
            </w:r>
          </w:p>
        </w:tc>
        <w:tc>
          <w:tcPr>
            <w:tcW w:w="2410" w:type="dxa"/>
            <w:tcBorders>
              <w:top w:val="nil"/>
              <w:left w:val="nil"/>
              <w:bottom w:val="nil"/>
              <w:right w:val="nil"/>
            </w:tcBorders>
            <w:shd w:val="clear" w:color="auto" w:fill="auto"/>
            <w:noWrap/>
            <w:vAlign w:val="center"/>
            <w:hideMark/>
          </w:tcPr>
          <w:p w:rsidR="001B424F" w:rsidRPr="001B424F" w:rsidRDefault="001B424F" w:rsidP="001B424F">
            <w:pPr>
              <w:rPr>
                <w:rFonts w:eastAsia="Times New Roman"/>
                <w:sz w:val="12"/>
                <w:szCs w:val="12"/>
                <w:lang w:val="en-GB"/>
              </w:rPr>
            </w:pPr>
            <w:proofErr w:type="spellStart"/>
            <w:r w:rsidRPr="001B424F">
              <w:rPr>
                <w:rFonts w:eastAsia="Times New Roman"/>
                <w:sz w:val="12"/>
                <w:szCs w:val="12"/>
                <w:lang w:val="en-GB"/>
              </w:rPr>
              <w:t>Partiellement</w:t>
            </w:r>
            <w:proofErr w:type="spellEnd"/>
            <w:r w:rsidRPr="001B424F">
              <w:rPr>
                <w:rFonts w:eastAsia="Times New Roman"/>
                <w:sz w:val="12"/>
                <w:szCs w:val="12"/>
                <w:lang w:val="en-GB"/>
              </w:rPr>
              <w:t xml:space="preserve"> </w:t>
            </w:r>
            <w:proofErr w:type="spellStart"/>
            <w:r w:rsidRPr="001B424F">
              <w:rPr>
                <w:rFonts w:eastAsia="Times New Roman"/>
                <w:sz w:val="12"/>
                <w:szCs w:val="12"/>
                <w:lang w:val="en-GB"/>
              </w:rPr>
              <w:t>mise</w:t>
            </w:r>
            <w:proofErr w:type="spellEnd"/>
            <w:r w:rsidRPr="001B424F">
              <w:rPr>
                <w:rFonts w:eastAsia="Times New Roman"/>
                <w:sz w:val="12"/>
                <w:szCs w:val="12"/>
                <w:lang w:val="en-GB"/>
              </w:rPr>
              <w:t xml:space="preserve"> en </w:t>
            </w:r>
            <w:proofErr w:type="spellStart"/>
            <w:r w:rsidRPr="001B424F">
              <w:rPr>
                <w:rFonts w:eastAsia="Times New Roman"/>
                <w:sz w:val="12"/>
                <w:szCs w:val="12"/>
                <w:lang w:val="en-GB"/>
              </w:rPr>
              <w:t>œuvre</w:t>
            </w:r>
            <w:proofErr w:type="spellEnd"/>
          </w:p>
        </w:tc>
        <w:tc>
          <w:tcPr>
            <w:tcW w:w="284" w:type="dxa"/>
            <w:tcBorders>
              <w:top w:val="single" w:sz="4" w:space="0" w:color="808080" w:themeColor="background1" w:themeShade="80"/>
              <w:left w:val="nil"/>
              <w:bottom w:val="nil"/>
              <w:right w:val="nil"/>
            </w:tcBorders>
            <w:shd w:val="clear" w:color="auto" w:fill="FF0000"/>
            <w:noWrap/>
            <w:vAlign w:val="bottom"/>
            <w:hideMark/>
          </w:tcPr>
          <w:p w:rsidR="001B424F" w:rsidRPr="001B424F" w:rsidRDefault="001B424F" w:rsidP="001B424F">
            <w:pPr>
              <w:rPr>
                <w:rFonts w:eastAsia="Times New Roman"/>
                <w:sz w:val="12"/>
                <w:szCs w:val="12"/>
                <w:lang w:val="en-GB"/>
              </w:rPr>
            </w:pPr>
            <w:r w:rsidRPr="001B424F">
              <w:rPr>
                <w:rFonts w:eastAsia="Times New Roman"/>
                <w:sz w:val="12"/>
                <w:szCs w:val="12"/>
                <w:lang w:val="en-GB"/>
              </w:rPr>
              <w:t> </w:t>
            </w:r>
          </w:p>
        </w:tc>
        <w:tc>
          <w:tcPr>
            <w:tcW w:w="1701" w:type="dxa"/>
            <w:tcBorders>
              <w:top w:val="nil"/>
              <w:left w:val="nil"/>
              <w:bottom w:val="nil"/>
              <w:right w:val="nil"/>
            </w:tcBorders>
            <w:shd w:val="clear" w:color="auto" w:fill="auto"/>
            <w:noWrap/>
            <w:vAlign w:val="center"/>
            <w:hideMark/>
          </w:tcPr>
          <w:p w:rsidR="001B424F" w:rsidRPr="001B424F" w:rsidRDefault="001B424F" w:rsidP="001B424F">
            <w:pPr>
              <w:rPr>
                <w:rFonts w:eastAsia="Times New Roman"/>
                <w:sz w:val="12"/>
                <w:szCs w:val="12"/>
                <w:lang w:val="en-GB"/>
              </w:rPr>
            </w:pPr>
            <w:r w:rsidRPr="001B424F">
              <w:rPr>
                <w:rFonts w:eastAsia="Times New Roman"/>
                <w:sz w:val="12"/>
                <w:szCs w:val="12"/>
                <w:lang w:val="en-GB"/>
              </w:rPr>
              <w:t xml:space="preserve">Non </w:t>
            </w:r>
            <w:proofErr w:type="spellStart"/>
            <w:r w:rsidRPr="001B424F">
              <w:rPr>
                <w:rFonts w:eastAsia="Times New Roman"/>
                <w:sz w:val="12"/>
                <w:szCs w:val="12"/>
                <w:lang w:val="en-GB"/>
              </w:rPr>
              <w:t>mise</w:t>
            </w:r>
            <w:proofErr w:type="spellEnd"/>
            <w:r w:rsidRPr="001B424F">
              <w:rPr>
                <w:rFonts w:eastAsia="Times New Roman"/>
                <w:sz w:val="12"/>
                <w:szCs w:val="12"/>
                <w:lang w:val="en-GB"/>
              </w:rPr>
              <w:t xml:space="preserve"> en </w:t>
            </w:r>
            <w:proofErr w:type="spellStart"/>
            <w:r w:rsidRPr="001B424F">
              <w:rPr>
                <w:rFonts w:eastAsia="Times New Roman"/>
                <w:sz w:val="12"/>
                <w:szCs w:val="12"/>
                <w:lang w:val="en-GB"/>
              </w:rPr>
              <w:t>œuvre</w:t>
            </w:r>
            <w:proofErr w:type="spellEnd"/>
          </w:p>
        </w:tc>
      </w:tr>
    </w:tbl>
    <w:p w:rsidR="00547DEC" w:rsidRPr="001B424F" w:rsidRDefault="00547DEC" w:rsidP="00EF4E1B">
      <w:pPr>
        <w:jc w:val="center"/>
        <w:rPr>
          <w:sz w:val="12"/>
          <w:szCs w:val="12"/>
          <w:lang w:val="en-GB"/>
        </w:rPr>
      </w:pPr>
    </w:p>
    <w:bookmarkEnd w:id="47"/>
    <w:p w:rsidR="001B424F" w:rsidRPr="000C1ECE" w:rsidRDefault="001B424F" w:rsidP="00EF4E1B">
      <w:pPr>
        <w:jc w:val="center"/>
        <w:rPr>
          <w:lang w:val="en-GB"/>
        </w:rPr>
      </w:pPr>
      <w:r w:rsidRPr="000C1ECE">
        <w:rPr>
          <w:noProof/>
          <w:lang w:val="en-US"/>
        </w:rPr>
        <w:drawing>
          <wp:inline distT="0" distB="0" distL="0" distR="0">
            <wp:extent cx="3340100" cy="2340524"/>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81767" cy="2369722"/>
                    </a:xfrm>
                    <a:prstGeom prst="rect">
                      <a:avLst/>
                    </a:prstGeom>
                    <a:noFill/>
                  </pic:spPr>
                </pic:pic>
              </a:graphicData>
            </a:graphic>
          </wp:inline>
        </w:drawing>
      </w:r>
    </w:p>
    <w:p w:rsidR="00547DEC" w:rsidRPr="001B424F" w:rsidRDefault="00547DEC" w:rsidP="00EF4E1B">
      <w:pPr>
        <w:jc w:val="center"/>
        <w:rPr>
          <w:sz w:val="12"/>
          <w:szCs w:val="12"/>
          <w:lang w:val="en-GB"/>
        </w:rPr>
      </w:pPr>
    </w:p>
    <w:p w:rsidR="00547DEC" w:rsidRPr="000C1ECE" w:rsidRDefault="00774A12" w:rsidP="00EF4E1B">
      <w:pPr>
        <w:jc w:val="center"/>
        <w:rPr>
          <w:lang w:val="en-GB"/>
        </w:rPr>
      </w:pPr>
      <w:r w:rsidRPr="000C1ECE">
        <w:rPr>
          <w:noProof/>
          <w:lang w:val="en-US"/>
        </w:rPr>
        <w:drawing>
          <wp:inline distT="0" distB="0" distL="0" distR="0">
            <wp:extent cx="3384550" cy="2435465"/>
            <wp:effectExtent l="0" t="0" r="635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8925" cy="2467396"/>
                    </a:xfrm>
                    <a:prstGeom prst="rect">
                      <a:avLst/>
                    </a:prstGeom>
                    <a:noFill/>
                  </pic:spPr>
                </pic:pic>
              </a:graphicData>
            </a:graphic>
          </wp:inline>
        </w:drawing>
      </w:r>
    </w:p>
    <w:p w:rsidR="00EF4E1B" w:rsidRPr="001B424F" w:rsidRDefault="00EF4E1B" w:rsidP="00EF4E1B">
      <w:pPr>
        <w:jc w:val="center"/>
        <w:rPr>
          <w:sz w:val="12"/>
          <w:szCs w:val="12"/>
          <w:lang w:val="en-GB"/>
        </w:rPr>
      </w:pPr>
    </w:p>
    <w:p w:rsidR="001D00A3" w:rsidRPr="000C1ECE" w:rsidRDefault="00774A12" w:rsidP="00493B59">
      <w:pPr>
        <w:jc w:val="center"/>
        <w:rPr>
          <w:rFonts w:eastAsia="Times New Roman"/>
          <w:b/>
          <w:color w:val="000000" w:themeColor="text1"/>
          <w:szCs w:val="20"/>
          <w:lang w:val="en-GB"/>
        </w:rPr>
      </w:pPr>
      <w:r w:rsidRPr="000C1ECE">
        <w:rPr>
          <w:noProof/>
          <w:lang w:val="en-US"/>
        </w:rPr>
        <w:drawing>
          <wp:inline distT="0" distB="0" distL="0" distR="0">
            <wp:extent cx="3479800" cy="2744704"/>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5878" cy="2773160"/>
                    </a:xfrm>
                    <a:prstGeom prst="rect">
                      <a:avLst/>
                    </a:prstGeom>
                    <a:noFill/>
                  </pic:spPr>
                </pic:pic>
              </a:graphicData>
            </a:graphic>
          </wp:inline>
        </w:drawing>
      </w:r>
      <w:r w:rsidR="001D00A3" w:rsidRPr="000C1ECE">
        <w:rPr>
          <w:lang w:val="en-GB"/>
        </w:rPr>
        <w:br w:type="page"/>
      </w:r>
    </w:p>
    <w:p w:rsidR="00D12D6B" w:rsidRPr="000C1ECE" w:rsidRDefault="00341F30" w:rsidP="00DB3AF4">
      <w:pPr>
        <w:pStyle w:val="Heading2"/>
      </w:pPr>
      <w:bookmarkStart w:id="48" w:name="_Toc66094127"/>
      <w:r w:rsidRPr="000C1ECE">
        <w:lastRenderedPageBreak/>
        <w:t xml:space="preserve">Appendix </w:t>
      </w:r>
      <w:r w:rsidR="001D00A3" w:rsidRPr="000C1ECE">
        <w:t>4</w:t>
      </w:r>
      <w:r w:rsidRPr="000C1ECE">
        <w:t xml:space="preserve"> </w:t>
      </w:r>
      <w:bookmarkEnd w:id="41"/>
      <w:bookmarkEnd w:id="42"/>
      <w:bookmarkEnd w:id="43"/>
      <w:r w:rsidR="00003CA6" w:rsidRPr="000C1ECE">
        <w:t xml:space="preserve">- </w:t>
      </w:r>
      <w:r w:rsidR="001C1C4E" w:rsidRPr="000C1ECE">
        <w:rPr>
          <w:u w:val="single"/>
        </w:rPr>
        <w:t>Core Programme</w:t>
      </w:r>
      <w:bookmarkEnd w:id="48"/>
    </w:p>
    <w:p w:rsidR="00655691" w:rsidRPr="000C1ECE" w:rsidRDefault="00655691" w:rsidP="00655691">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CellMar>
          <w:right w:w="142" w:type="dxa"/>
        </w:tblCellMar>
        <w:tblLook w:val="04A0"/>
      </w:tblPr>
      <w:tblGrid>
        <w:gridCol w:w="9260"/>
      </w:tblGrid>
      <w:tr w:rsidR="00973E75" w:rsidRPr="00FB4A34" w:rsidTr="002028C8">
        <w:trPr>
          <w:cantSplit/>
        </w:trPr>
        <w:tc>
          <w:tcPr>
            <w:tcW w:w="9260" w:type="dxa"/>
            <w:shd w:val="clear" w:color="auto" w:fill="BFBFBF" w:themeFill="background1" w:themeFillShade="BF"/>
          </w:tcPr>
          <w:p w:rsidR="00973E75" w:rsidRPr="000C1ECE" w:rsidRDefault="00655691" w:rsidP="00973E75">
            <w:pPr>
              <w:spacing w:before="120" w:after="120"/>
              <w:rPr>
                <w:rFonts w:cstheme="minorHAnsi"/>
                <w:b/>
                <w:color w:val="auto"/>
                <w:sz w:val="18"/>
                <w:szCs w:val="18"/>
                <w:lang w:val="en-GB" w:eastAsia="en-GB"/>
              </w:rPr>
            </w:pPr>
            <w:bookmarkStart w:id="49" w:name="_Hlk61270627"/>
            <w:r w:rsidRPr="000C1ECE">
              <w:rPr>
                <w:rFonts w:cstheme="minorHAnsi"/>
                <w:b/>
                <w:color w:val="auto"/>
                <w:sz w:val="18"/>
                <w:szCs w:val="18"/>
                <w:lang w:val="en-GB" w:eastAsia="en-GB"/>
              </w:rPr>
              <w:t>On-site evaluation visits in 20</w:t>
            </w:r>
            <w:r w:rsidR="00A75B9D" w:rsidRPr="000C1ECE">
              <w:rPr>
                <w:rFonts w:cstheme="minorHAnsi"/>
                <w:b/>
                <w:color w:val="auto"/>
                <w:sz w:val="18"/>
                <w:szCs w:val="18"/>
                <w:lang w:val="en-GB" w:eastAsia="en-GB"/>
              </w:rPr>
              <w:t>20</w:t>
            </w:r>
          </w:p>
        </w:tc>
      </w:tr>
    </w:tbl>
    <w:bookmarkEnd w:id="49"/>
    <w:p w:rsidR="00837BD7" w:rsidRPr="000C1ECE" w:rsidRDefault="00A75B9D" w:rsidP="00837BD7">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240"/>
        <w:ind w:hanging="284"/>
        <w:jc w:val="left"/>
        <w:rPr>
          <w:rFonts w:cstheme="minorHAnsi"/>
          <w:sz w:val="18"/>
          <w:szCs w:val="18"/>
          <w:lang w:val="en-GB" w:eastAsia="en-GB"/>
        </w:rPr>
      </w:pPr>
      <w:r w:rsidRPr="000C1ECE">
        <w:rPr>
          <w:rFonts w:cstheme="minorHAnsi"/>
          <w:sz w:val="18"/>
          <w:szCs w:val="18"/>
          <w:lang w:val="en-GB" w:eastAsia="en-GB"/>
        </w:rPr>
        <w:t>None due to the COVID-19 pandemic</w:t>
      </w:r>
    </w:p>
    <w:p w:rsidR="00837BD7" w:rsidRPr="000C1ECE" w:rsidRDefault="00837BD7" w:rsidP="00837BD7">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284"/>
        <w:jc w:val="left"/>
        <w:rPr>
          <w:rFonts w:cstheme="minorHAnsi"/>
          <w:sz w:val="18"/>
          <w:szCs w:val="18"/>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right w:w="142" w:type="dxa"/>
        </w:tblCellMar>
        <w:tblLook w:val="04A0"/>
      </w:tblPr>
      <w:tblGrid>
        <w:gridCol w:w="9044"/>
      </w:tblGrid>
      <w:tr w:rsidR="00837BD7" w:rsidRPr="000C1ECE" w:rsidTr="002028C8">
        <w:trPr>
          <w:cantSplit/>
        </w:trPr>
        <w:tc>
          <w:tcPr>
            <w:tcW w:w="9044" w:type="dxa"/>
            <w:shd w:val="clear" w:color="auto" w:fill="BFBFBF" w:themeFill="background1" w:themeFillShade="BF"/>
          </w:tcPr>
          <w:p w:rsidR="00837BD7" w:rsidRPr="000C1ECE" w:rsidRDefault="00837BD7" w:rsidP="000463B2">
            <w:pPr>
              <w:spacing w:before="120" w:after="120"/>
              <w:rPr>
                <w:rFonts w:cstheme="minorHAnsi"/>
                <w:b/>
                <w:color w:val="auto"/>
                <w:sz w:val="18"/>
                <w:szCs w:val="18"/>
                <w:lang w:val="en-GB" w:eastAsia="en-GB"/>
              </w:rPr>
            </w:pPr>
            <w:r w:rsidRPr="000C1ECE">
              <w:rPr>
                <w:rFonts w:cstheme="minorHAnsi"/>
                <w:b/>
                <w:color w:val="auto"/>
                <w:sz w:val="18"/>
                <w:szCs w:val="18"/>
                <w:lang w:val="en-GB" w:eastAsia="en-GB"/>
              </w:rPr>
              <w:t>Meetings in 2020</w:t>
            </w:r>
          </w:p>
        </w:tc>
      </w:tr>
    </w:tbl>
    <w:p w:rsidR="00837BD7" w:rsidRPr="000C1ECE" w:rsidRDefault="00837BD7" w:rsidP="00837BD7">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240"/>
        <w:jc w:val="left"/>
        <w:rPr>
          <w:rFonts w:cstheme="minorHAnsi"/>
          <w:b/>
          <w:color w:val="000000" w:themeColor="text1"/>
          <w:sz w:val="18"/>
          <w:szCs w:val="18"/>
          <w:lang w:val="en-GB" w:eastAsia="en-GB"/>
        </w:rPr>
      </w:pPr>
      <w:r w:rsidRPr="000C1ECE">
        <w:rPr>
          <w:rFonts w:cstheme="minorHAnsi"/>
          <w:b/>
          <w:color w:val="000000" w:themeColor="text1"/>
          <w:sz w:val="18"/>
          <w:szCs w:val="18"/>
          <w:lang w:val="en-GB" w:eastAsia="en-GB"/>
        </w:rPr>
        <w:t>GRECO Plenary</w:t>
      </w:r>
    </w:p>
    <w:p w:rsidR="00837BD7" w:rsidRPr="000C1ECE" w:rsidRDefault="00837BD7" w:rsidP="00837BD7">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szCs w:val="20"/>
          <w:lang w:val="en-GB"/>
        </w:rPr>
      </w:pPr>
      <w:r w:rsidRPr="000C1ECE">
        <w:rPr>
          <w:rFonts w:cstheme="minorHAnsi"/>
          <w:sz w:val="18"/>
          <w:szCs w:val="18"/>
          <w:lang w:val="en-GB" w:eastAsia="en-GB"/>
        </w:rPr>
        <w:t>GRECO 85 (21-25 September)</w:t>
      </w:r>
    </w:p>
    <w:p w:rsidR="00837BD7" w:rsidRPr="000C1ECE" w:rsidRDefault="00837BD7" w:rsidP="00837BD7">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szCs w:val="20"/>
          <w:lang w:val="en-GB"/>
        </w:rPr>
      </w:pPr>
      <w:r w:rsidRPr="000C1ECE">
        <w:rPr>
          <w:rFonts w:cstheme="minorHAnsi"/>
          <w:sz w:val="18"/>
          <w:szCs w:val="18"/>
          <w:lang w:val="en-GB" w:eastAsia="en-GB"/>
        </w:rPr>
        <w:t>GRECO 86 (26-30 October)</w:t>
      </w:r>
    </w:p>
    <w:p w:rsidR="00837BD7" w:rsidRPr="000C1ECE" w:rsidRDefault="00837BD7" w:rsidP="0073443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240"/>
        <w:jc w:val="left"/>
        <w:rPr>
          <w:rFonts w:cstheme="minorHAnsi"/>
          <w:b/>
          <w:color w:val="000000" w:themeColor="text1"/>
          <w:sz w:val="18"/>
          <w:szCs w:val="18"/>
          <w:lang w:val="en-GB" w:eastAsia="en-GB"/>
        </w:rPr>
      </w:pPr>
      <w:r w:rsidRPr="000C1ECE">
        <w:rPr>
          <w:rFonts w:cstheme="minorHAnsi"/>
          <w:b/>
          <w:color w:val="000000" w:themeColor="text1"/>
          <w:sz w:val="18"/>
          <w:szCs w:val="18"/>
          <w:lang w:val="en-GB" w:eastAsia="en-GB"/>
        </w:rPr>
        <w:t>GRECO Bureau</w:t>
      </w:r>
    </w:p>
    <w:p w:rsidR="00837BD7" w:rsidRPr="000C1ECE" w:rsidRDefault="00837BD7" w:rsidP="00837BD7">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sz w:val="18"/>
          <w:szCs w:val="18"/>
          <w:lang w:val="en-GB"/>
        </w:rPr>
      </w:pPr>
      <w:r w:rsidRPr="000C1ECE">
        <w:rPr>
          <w:rFonts w:cstheme="minorHAnsi"/>
          <w:sz w:val="18"/>
          <w:szCs w:val="18"/>
          <w:lang w:val="en-GB" w:eastAsia="en-GB"/>
        </w:rPr>
        <w:t>Bureau 89 (21 February)</w:t>
      </w:r>
    </w:p>
    <w:p w:rsidR="00837BD7" w:rsidRPr="000C1ECE" w:rsidRDefault="00837BD7" w:rsidP="00837BD7">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sz w:val="18"/>
          <w:szCs w:val="18"/>
          <w:lang w:val="en-GB"/>
        </w:rPr>
      </w:pPr>
      <w:r w:rsidRPr="000C1ECE">
        <w:rPr>
          <w:rFonts w:cstheme="minorHAnsi"/>
          <w:sz w:val="18"/>
          <w:szCs w:val="18"/>
          <w:lang w:val="en-GB"/>
        </w:rPr>
        <w:t>Bureau 90 (2 July)</w:t>
      </w:r>
    </w:p>
    <w:p w:rsidR="00837BD7" w:rsidRPr="000C1ECE" w:rsidRDefault="00837BD7" w:rsidP="00837BD7">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sz w:val="18"/>
          <w:szCs w:val="18"/>
          <w:lang w:val="en-GB"/>
        </w:rPr>
      </w:pPr>
      <w:r w:rsidRPr="000C1ECE">
        <w:rPr>
          <w:rFonts w:cstheme="minorHAnsi"/>
          <w:sz w:val="18"/>
          <w:szCs w:val="18"/>
          <w:lang w:val="en-GB"/>
        </w:rPr>
        <w:t>Bureau 91 (8 September</w:t>
      </w:r>
      <w:r w:rsidR="00FB1B83">
        <w:rPr>
          <w:rFonts w:cstheme="minorHAnsi"/>
          <w:sz w:val="18"/>
          <w:szCs w:val="18"/>
          <w:lang w:val="en-GB"/>
        </w:rPr>
        <w:t>)</w:t>
      </w:r>
    </w:p>
    <w:p w:rsidR="00837BD7" w:rsidRPr="000C1ECE" w:rsidRDefault="00837BD7" w:rsidP="00837BD7">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sz w:val="18"/>
          <w:szCs w:val="18"/>
          <w:lang w:val="en-GB"/>
        </w:rPr>
      </w:pPr>
      <w:r w:rsidRPr="000C1ECE">
        <w:rPr>
          <w:rFonts w:cstheme="minorHAnsi"/>
          <w:sz w:val="18"/>
          <w:szCs w:val="18"/>
          <w:lang w:val="en-GB"/>
        </w:rPr>
        <w:t>Bureau 92 (15 October)</w:t>
      </w:r>
    </w:p>
    <w:p w:rsidR="00837BD7" w:rsidRPr="000C1ECE" w:rsidRDefault="00837BD7" w:rsidP="00837BD7">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sz w:val="18"/>
          <w:szCs w:val="18"/>
          <w:lang w:val="en-GB"/>
        </w:rPr>
      </w:pPr>
      <w:r w:rsidRPr="000C1ECE">
        <w:rPr>
          <w:rFonts w:cstheme="minorHAnsi"/>
          <w:sz w:val="18"/>
          <w:szCs w:val="18"/>
          <w:lang w:val="en-GB"/>
        </w:rPr>
        <w:t>Bureau 93 (10 December)</w:t>
      </w:r>
    </w:p>
    <w:p w:rsidR="00655691" w:rsidRPr="000C1ECE" w:rsidRDefault="00655691" w:rsidP="0065569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240"/>
        <w:jc w:val="left"/>
        <w:rPr>
          <w:rFonts w:cstheme="minorHAnsi"/>
          <w:b/>
          <w:color w:val="000000" w:themeColor="text1"/>
          <w:sz w:val="18"/>
          <w:szCs w:val="18"/>
          <w:lang w:val="en-GB" w:eastAsia="en-GB"/>
        </w:rPr>
      </w:pPr>
      <w:r w:rsidRPr="000C1ECE">
        <w:rPr>
          <w:rFonts w:cstheme="minorHAnsi"/>
          <w:b/>
          <w:color w:val="000000" w:themeColor="text1"/>
          <w:sz w:val="18"/>
          <w:szCs w:val="18"/>
          <w:lang w:val="en-GB" w:eastAsia="en-GB"/>
        </w:rPr>
        <w:t>GRECO Statutory Committee</w:t>
      </w:r>
    </w:p>
    <w:p w:rsidR="00655691" w:rsidRPr="000C1ECE" w:rsidRDefault="000A6AC7" w:rsidP="00655691">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sz w:val="18"/>
          <w:szCs w:val="18"/>
          <w:lang w:val="en-GB"/>
        </w:rPr>
      </w:pPr>
      <w:r w:rsidRPr="000C1ECE">
        <w:rPr>
          <w:rFonts w:cstheme="minorHAnsi"/>
          <w:sz w:val="18"/>
          <w:szCs w:val="18"/>
          <w:lang w:val="en-GB" w:eastAsia="en-GB"/>
        </w:rPr>
        <w:t>27</w:t>
      </w:r>
      <w:r w:rsidRPr="000C1ECE">
        <w:rPr>
          <w:rFonts w:cstheme="minorHAnsi"/>
          <w:sz w:val="18"/>
          <w:szCs w:val="18"/>
          <w:vertAlign w:val="superscript"/>
          <w:lang w:val="en-GB" w:eastAsia="en-GB"/>
        </w:rPr>
        <w:t>th</w:t>
      </w:r>
      <w:r w:rsidRPr="000C1ECE">
        <w:rPr>
          <w:rFonts w:cstheme="minorHAnsi"/>
          <w:sz w:val="18"/>
          <w:szCs w:val="18"/>
          <w:lang w:val="en-GB" w:eastAsia="en-GB"/>
        </w:rPr>
        <w:t xml:space="preserve"> Meeting – </w:t>
      </w:r>
      <w:r w:rsidR="00A1743A" w:rsidRPr="000C1ECE">
        <w:rPr>
          <w:rFonts w:cstheme="minorHAnsi"/>
          <w:sz w:val="18"/>
          <w:szCs w:val="18"/>
          <w:lang w:val="en-GB" w:eastAsia="en-GB"/>
        </w:rPr>
        <w:t>e</w:t>
      </w:r>
      <w:r w:rsidRPr="000C1ECE">
        <w:rPr>
          <w:rFonts w:cstheme="minorHAnsi"/>
          <w:sz w:val="18"/>
          <w:szCs w:val="18"/>
          <w:lang w:val="en-GB" w:eastAsia="en-GB"/>
        </w:rPr>
        <w:t>xceptional meeting (14 February)</w:t>
      </w:r>
    </w:p>
    <w:p w:rsidR="000A6AC7" w:rsidRPr="000C1ECE" w:rsidRDefault="000A6AC7" w:rsidP="00A1743A">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sz w:val="18"/>
          <w:szCs w:val="18"/>
          <w:lang w:val="en-GB"/>
        </w:rPr>
      </w:pPr>
      <w:r w:rsidRPr="000C1ECE">
        <w:rPr>
          <w:rFonts w:cstheme="minorHAnsi"/>
          <w:sz w:val="18"/>
          <w:szCs w:val="18"/>
          <w:lang w:val="en-GB"/>
        </w:rPr>
        <w:t>Approval Budget 2021 – by written procedure (15 October)</w:t>
      </w:r>
    </w:p>
    <w:p w:rsidR="00655691" w:rsidRPr="000C1ECE" w:rsidRDefault="00655691" w:rsidP="0065569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jc w:val="left"/>
        <w:rPr>
          <w:rFonts w:cstheme="minorHAnsi"/>
          <w:sz w:val="18"/>
          <w:szCs w:val="18"/>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right w:w="142" w:type="dxa"/>
        </w:tblCellMar>
        <w:tblLook w:val="04A0"/>
      </w:tblPr>
      <w:tblGrid>
        <w:gridCol w:w="9044"/>
      </w:tblGrid>
      <w:tr w:rsidR="00973E75" w:rsidRPr="000C1ECE" w:rsidTr="002028C8">
        <w:trPr>
          <w:cantSplit/>
        </w:trPr>
        <w:tc>
          <w:tcPr>
            <w:tcW w:w="9044" w:type="dxa"/>
            <w:shd w:val="clear" w:color="auto" w:fill="BFBFBF" w:themeFill="background1" w:themeFillShade="BF"/>
          </w:tcPr>
          <w:p w:rsidR="00655691" w:rsidRPr="000C1ECE" w:rsidRDefault="00655691" w:rsidP="00973E75">
            <w:pPr>
              <w:spacing w:before="120" w:after="120"/>
              <w:rPr>
                <w:rFonts w:cstheme="minorHAnsi"/>
                <w:b/>
                <w:i/>
                <w:color w:val="auto"/>
                <w:sz w:val="18"/>
                <w:szCs w:val="18"/>
                <w:lang w:val="en-GB"/>
              </w:rPr>
            </w:pPr>
            <w:r w:rsidRPr="000C1ECE">
              <w:rPr>
                <w:rFonts w:cstheme="minorHAnsi"/>
                <w:b/>
                <w:color w:val="auto"/>
                <w:sz w:val="18"/>
                <w:szCs w:val="18"/>
                <w:lang w:val="en-GB" w:eastAsia="en-GB"/>
              </w:rPr>
              <w:t>Evaluation reports adopted in 20</w:t>
            </w:r>
            <w:r w:rsidR="00A75B9D" w:rsidRPr="000C1ECE">
              <w:rPr>
                <w:rFonts w:cstheme="minorHAnsi"/>
                <w:b/>
                <w:color w:val="auto"/>
                <w:sz w:val="18"/>
                <w:szCs w:val="18"/>
                <w:lang w:val="en-GB" w:eastAsia="en-GB"/>
              </w:rPr>
              <w:t>20</w:t>
            </w:r>
          </w:p>
        </w:tc>
      </w:tr>
    </w:tbl>
    <w:p w:rsidR="004360A3" w:rsidRPr="000C1ECE" w:rsidRDefault="004360A3" w:rsidP="004360A3">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240"/>
        <w:jc w:val="left"/>
        <w:rPr>
          <w:rFonts w:cstheme="minorHAnsi"/>
          <w:b/>
          <w:color w:val="000000" w:themeColor="text1"/>
          <w:sz w:val="18"/>
          <w:szCs w:val="18"/>
          <w:lang w:val="en-GB" w:eastAsia="en-GB"/>
        </w:rPr>
      </w:pPr>
      <w:bookmarkStart w:id="50" w:name="_Hlk61270354"/>
      <w:r w:rsidRPr="000C1ECE">
        <w:rPr>
          <w:rFonts w:cstheme="minorHAnsi"/>
          <w:b/>
          <w:color w:val="000000" w:themeColor="text1"/>
          <w:sz w:val="18"/>
          <w:szCs w:val="18"/>
          <w:lang w:val="en-GB" w:eastAsia="en-GB"/>
        </w:rPr>
        <w:t>5</w:t>
      </w:r>
      <w:r w:rsidRPr="000C1ECE">
        <w:rPr>
          <w:rFonts w:cstheme="minorHAnsi"/>
          <w:b/>
          <w:color w:val="000000" w:themeColor="text1"/>
          <w:sz w:val="18"/>
          <w:szCs w:val="18"/>
          <w:vertAlign w:val="superscript"/>
          <w:lang w:val="en-GB" w:eastAsia="en-GB"/>
        </w:rPr>
        <w:t>th</w:t>
      </w:r>
      <w:r w:rsidRPr="000C1ECE">
        <w:rPr>
          <w:rFonts w:cstheme="minorHAnsi"/>
          <w:b/>
          <w:color w:val="000000" w:themeColor="text1"/>
          <w:sz w:val="18"/>
          <w:szCs w:val="18"/>
          <w:lang w:val="en-GB" w:eastAsia="en-GB"/>
        </w:rPr>
        <w:t xml:space="preserve"> Evaluation Round</w:t>
      </w:r>
    </w:p>
    <w:p w:rsidR="004360A3" w:rsidRPr="000C1ECE" w:rsidRDefault="004360A3" w:rsidP="004360A3">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color w:val="000000" w:themeColor="text1"/>
          <w:sz w:val="18"/>
          <w:szCs w:val="18"/>
          <w:lang w:val="en-GB" w:eastAsia="en-GB"/>
        </w:rPr>
      </w:pPr>
      <w:bookmarkStart w:id="51" w:name="_Hlk61271985"/>
      <w:r w:rsidRPr="000C1ECE">
        <w:rPr>
          <w:rFonts w:cstheme="minorHAnsi"/>
          <w:color w:val="000000" w:themeColor="text1"/>
          <w:sz w:val="18"/>
          <w:szCs w:val="18"/>
          <w:lang w:val="en-GB" w:eastAsia="en-GB"/>
        </w:rPr>
        <w:t>Albania</w:t>
      </w:r>
    </w:p>
    <w:bookmarkEnd w:id="51"/>
    <w:p w:rsidR="004360A3" w:rsidRPr="000C1ECE" w:rsidRDefault="004360A3" w:rsidP="004360A3">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color w:val="000000" w:themeColor="text1"/>
          <w:sz w:val="18"/>
          <w:szCs w:val="18"/>
          <w:lang w:val="en-GB" w:eastAsia="en-GB"/>
        </w:rPr>
      </w:pPr>
      <w:r w:rsidRPr="000C1ECE">
        <w:rPr>
          <w:rFonts w:cstheme="minorHAnsi"/>
          <w:color w:val="000000" w:themeColor="text1"/>
          <w:sz w:val="18"/>
          <w:szCs w:val="18"/>
          <w:lang w:val="en-GB" w:eastAsia="en-GB"/>
        </w:rPr>
        <w:t>Germany</w:t>
      </w:r>
    </w:p>
    <w:p w:rsidR="004360A3" w:rsidRPr="000C1ECE" w:rsidRDefault="004360A3" w:rsidP="004360A3">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color w:val="000000" w:themeColor="text1"/>
          <w:sz w:val="18"/>
          <w:szCs w:val="18"/>
          <w:lang w:val="en-GB" w:eastAsia="en-GB"/>
        </w:rPr>
      </w:pPr>
      <w:r w:rsidRPr="000C1ECE">
        <w:rPr>
          <w:rFonts w:cstheme="minorHAnsi"/>
          <w:color w:val="000000" w:themeColor="text1"/>
          <w:sz w:val="18"/>
          <w:szCs w:val="18"/>
          <w:lang w:val="en-GB" w:eastAsia="en-GB"/>
        </w:rPr>
        <w:t>Norway</w:t>
      </w:r>
    </w:p>
    <w:p w:rsidR="00837BD7" w:rsidRPr="000C1ECE" w:rsidRDefault="00837BD7" w:rsidP="00837BD7">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240"/>
        <w:jc w:val="left"/>
        <w:rPr>
          <w:rFonts w:cstheme="minorHAnsi"/>
          <w:b/>
          <w:color w:val="000000" w:themeColor="text1"/>
          <w:sz w:val="18"/>
          <w:szCs w:val="18"/>
          <w:lang w:val="en-GB" w:eastAsia="en-GB"/>
        </w:rPr>
      </w:pPr>
      <w:r w:rsidRPr="000C1ECE">
        <w:rPr>
          <w:rFonts w:cstheme="minorHAnsi"/>
          <w:b/>
          <w:color w:val="000000" w:themeColor="text1"/>
          <w:sz w:val="18"/>
          <w:szCs w:val="18"/>
          <w:lang w:val="en-GB" w:eastAsia="en-GB"/>
        </w:rPr>
        <w:t>4</w:t>
      </w:r>
      <w:r w:rsidRPr="000C1ECE">
        <w:rPr>
          <w:rFonts w:cstheme="minorHAnsi"/>
          <w:b/>
          <w:color w:val="000000" w:themeColor="text1"/>
          <w:sz w:val="18"/>
          <w:szCs w:val="18"/>
          <w:vertAlign w:val="superscript"/>
          <w:lang w:val="en-GB" w:eastAsia="en-GB"/>
        </w:rPr>
        <w:t>th</w:t>
      </w:r>
      <w:r w:rsidRPr="000C1ECE">
        <w:rPr>
          <w:rFonts w:cstheme="minorHAnsi"/>
          <w:b/>
          <w:color w:val="000000" w:themeColor="text1"/>
          <w:sz w:val="18"/>
          <w:szCs w:val="18"/>
          <w:lang w:val="en-GB" w:eastAsia="en-GB"/>
        </w:rPr>
        <w:t xml:space="preserve"> Evaluation Round</w:t>
      </w:r>
    </w:p>
    <w:p w:rsidR="00837BD7" w:rsidRPr="000C1ECE" w:rsidRDefault="00837BD7" w:rsidP="00837BD7">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color w:val="000000" w:themeColor="text1"/>
          <w:sz w:val="18"/>
          <w:szCs w:val="18"/>
          <w:lang w:val="en-GB" w:eastAsia="en-GB"/>
        </w:rPr>
      </w:pPr>
      <w:bookmarkStart w:id="52" w:name="_Hlk61273563"/>
      <w:r w:rsidRPr="000C1ECE">
        <w:rPr>
          <w:rFonts w:cstheme="minorHAnsi"/>
          <w:color w:val="000000" w:themeColor="text1"/>
          <w:sz w:val="18"/>
          <w:szCs w:val="18"/>
          <w:lang w:val="en-GB" w:eastAsia="en-GB"/>
        </w:rPr>
        <w:t>Belarus</w:t>
      </w:r>
    </w:p>
    <w:bookmarkEnd w:id="52"/>
    <w:p w:rsidR="00837BD7" w:rsidRPr="000C1ECE" w:rsidRDefault="00837BD7" w:rsidP="00837BD7">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color w:val="000000" w:themeColor="text1"/>
          <w:sz w:val="18"/>
          <w:szCs w:val="18"/>
          <w:lang w:val="en-GB" w:eastAsia="en-GB"/>
        </w:rPr>
      </w:pPr>
      <w:r w:rsidRPr="000C1ECE">
        <w:rPr>
          <w:rFonts w:cstheme="minorHAnsi"/>
          <w:color w:val="000000" w:themeColor="text1"/>
          <w:sz w:val="18"/>
          <w:szCs w:val="18"/>
          <w:lang w:val="en-GB" w:eastAsia="en-GB"/>
        </w:rPr>
        <w:t>Li</w:t>
      </w:r>
      <w:bookmarkStart w:id="53" w:name="_Hlk61272348"/>
      <w:r w:rsidRPr="000C1ECE">
        <w:rPr>
          <w:rFonts w:cstheme="minorHAnsi"/>
          <w:color w:val="000000" w:themeColor="text1"/>
          <w:sz w:val="18"/>
          <w:szCs w:val="18"/>
          <w:lang w:val="en-GB" w:eastAsia="en-GB"/>
        </w:rPr>
        <w:t>echtenst</w:t>
      </w:r>
      <w:bookmarkEnd w:id="53"/>
      <w:r w:rsidRPr="000C1ECE">
        <w:rPr>
          <w:rFonts w:cstheme="minorHAnsi"/>
          <w:color w:val="000000" w:themeColor="text1"/>
          <w:sz w:val="18"/>
          <w:szCs w:val="18"/>
          <w:lang w:val="en-GB" w:eastAsia="en-GB"/>
        </w:rPr>
        <w:t>ein</w:t>
      </w:r>
    </w:p>
    <w:p w:rsidR="00837BD7" w:rsidRPr="000C1ECE" w:rsidRDefault="00837BD7" w:rsidP="00837BD7">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color w:val="000000" w:themeColor="text1"/>
          <w:sz w:val="18"/>
          <w:szCs w:val="18"/>
          <w:lang w:val="en-GB" w:eastAsia="en-GB"/>
        </w:rPr>
      </w:pPr>
      <w:r w:rsidRPr="000C1ECE">
        <w:rPr>
          <w:rFonts w:cstheme="minorHAnsi"/>
          <w:color w:val="000000" w:themeColor="text1"/>
          <w:sz w:val="18"/>
          <w:szCs w:val="18"/>
          <w:lang w:val="en-GB" w:eastAsia="en-GB"/>
        </w:rPr>
        <w:t>San Marino</w:t>
      </w:r>
    </w:p>
    <w:bookmarkEnd w:id="50"/>
    <w:p w:rsidR="00973E75" w:rsidRPr="000C1ECE" w:rsidRDefault="00973E75" w:rsidP="00973E75">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240"/>
        <w:jc w:val="left"/>
        <w:rPr>
          <w:rFonts w:cstheme="minorHAnsi"/>
          <w:b/>
          <w:color w:val="000000" w:themeColor="text1"/>
          <w:sz w:val="18"/>
          <w:szCs w:val="18"/>
          <w:lang w:val="en-GB" w:eastAsia="en-GB"/>
        </w:rPr>
      </w:pPr>
      <w:r w:rsidRPr="000C1ECE">
        <w:rPr>
          <w:rFonts w:cstheme="minorHAnsi"/>
          <w:b/>
          <w:color w:val="000000" w:themeColor="text1"/>
          <w:sz w:val="18"/>
          <w:szCs w:val="18"/>
          <w:lang w:val="en-GB" w:eastAsia="en-GB"/>
        </w:rPr>
        <w:t>Rule 34 – ad hoc procedure in exceptional circumstances</w:t>
      </w:r>
    </w:p>
    <w:p w:rsidR="00655691" w:rsidRPr="000C1ECE" w:rsidRDefault="00A1743A" w:rsidP="00655691">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sz w:val="18"/>
          <w:szCs w:val="18"/>
          <w:lang w:val="en-GB"/>
        </w:rPr>
      </w:pPr>
      <w:r w:rsidRPr="000C1ECE">
        <w:rPr>
          <w:rFonts w:cstheme="minorHAnsi"/>
          <w:sz w:val="18"/>
          <w:szCs w:val="18"/>
          <w:lang w:val="en-GB"/>
        </w:rPr>
        <w:t>Ad hoc (Rule 34) report on Greece – follow-up report</w:t>
      </w:r>
    </w:p>
    <w:p w:rsidR="00655691" w:rsidRPr="000C1ECE" w:rsidRDefault="00655691" w:rsidP="0065569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jc w:val="left"/>
        <w:rPr>
          <w:rFonts w:cstheme="minorHAnsi"/>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right w:w="142" w:type="dxa"/>
        </w:tblCellMar>
        <w:tblLook w:val="04A0"/>
      </w:tblPr>
      <w:tblGrid>
        <w:gridCol w:w="9044"/>
      </w:tblGrid>
      <w:tr w:rsidR="00973E75" w:rsidRPr="000C1ECE" w:rsidTr="002028C8">
        <w:trPr>
          <w:cantSplit/>
        </w:trPr>
        <w:tc>
          <w:tcPr>
            <w:tcW w:w="9044" w:type="dxa"/>
            <w:shd w:val="clear" w:color="auto" w:fill="BFBFBF" w:themeFill="background1" w:themeFillShade="BF"/>
          </w:tcPr>
          <w:p w:rsidR="00655691" w:rsidRPr="000C1ECE" w:rsidRDefault="00655691" w:rsidP="00973E75">
            <w:pPr>
              <w:spacing w:before="120" w:after="120"/>
              <w:rPr>
                <w:rFonts w:cstheme="minorHAnsi"/>
                <w:b/>
                <w:i/>
                <w:color w:val="auto"/>
                <w:sz w:val="18"/>
                <w:szCs w:val="18"/>
                <w:lang w:val="en-GB"/>
              </w:rPr>
            </w:pPr>
            <w:r w:rsidRPr="000C1ECE">
              <w:rPr>
                <w:rFonts w:cstheme="minorHAnsi"/>
                <w:b/>
                <w:color w:val="auto"/>
                <w:sz w:val="18"/>
                <w:szCs w:val="18"/>
                <w:lang w:val="en-GB" w:eastAsia="en-GB"/>
              </w:rPr>
              <w:t>Compliance reports adopted in 20</w:t>
            </w:r>
            <w:r w:rsidR="00A75B9D" w:rsidRPr="000C1ECE">
              <w:rPr>
                <w:rFonts w:cstheme="minorHAnsi"/>
                <w:b/>
                <w:color w:val="auto"/>
                <w:sz w:val="18"/>
                <w:szCs w:val="18"/>
                <w:lang w:val="en-GB" w:eastAsia="en-GB"/>
              </w:rPr>
              <w:t>20</w:t>
            </w:r>
          </w:p>
        </w:tc>
      </w:tr>
    </w:tbl>
    <w:p w:rsidR="006E3E78" w:rsidRPr="002028C8" w:rsidRDefault="006E3E78" w:rsidP="006E3E7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240"/>
        <w:jc w:val="left"/>
        <w:rPr>
          <w:rFonts w:cstheme="minorHAnsi"/>
          <w:b/>
          <w:color w:val="000000" w:themeColor="text1"/>
          <w:sz w:val="18"/>
          <w:szCs w:val="18"/>
          <w:lang w:val="en-GB" w:eastAsia="en-GB"/>
        </w:rPr>
      </w:pPr>
      <w:bookmarkStart w:id="54" w:name="_Hlk61273531"/>
      <w:r w:rsidRPr="002028C8">
        <w:rPr>
          <w:rFonts w:cstheme="minorHAnsi"/>
          <w:b/>
          <w:color w:val="000000" w:themeColor="text1"/>
          <w:sz w:val="18"/>
          <w:szCs w:val="18"/>
          <w:lang w:val="en-GB" w:eastAsia="en-GB"/>
        </w:rPr>
        <w:t>5</w:t>
      </w:r>
      <w:r w:rsidRPr="002028C8">
        <w:rPr>
          <w:rFonts w:cstheme="minorHAnsi"/>
          <w:b/>
          <w:color w:val="000000" w:themeColor="text1"/>
          <w:sz w:val="18"/>
          <w:szCs w:val="18"/>
          <w:vertAlign w:val="superscript"/>
          <w:lang w:val="en-GB" w:eastAsia="en-GB"/>
        </w:rPr>
        <w:t>th</w:t>
      </w:r>
      <w:r w:rsidRPr="002028C8">
        <w:rPr>
          <w:rFonts w:cstheme="minorHAnsi"/>
          <w:b/>
          <w:color w:val="000000" w:themeColor="text1"/>
          <w:sz w:val="18"/>
          <w:szCs w:val="18"/>
          <w:lang w:val="en-GB" w:eastAsia="en-GB"/>
        </w:rPr>
        <w:t xml:space="preserve"> Evaluation Round compliance procedure</w:t>
      </w:r>
    </w:p>
    <w:p w:rsidR="006E3E78" w:rsidRPr="000C1ECE" w:rsidRDefault="006E3E78" w:rsidP="006E3E78">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color w:val="000000" w:themeColor="text1"/>
          <w:sz w:val="18"/>
          <w:szCs w:val="18"/>
          <w:lang w:val="en-GB" w:eastAsia="en-GB"/>
        </w:rPr>
      </w:pPr>
      <w:r w:rsidRPr="000C1ECE">
        <w:rPr>
          <w:rFonts w:cstheme="minorHAnsi"/>
          <w:color w:val="000000" w:themeColor="text1"/>
          <w:sz w:val="18"/>
          <w:szCs w:val="18"/>
          <w:lang w:val="en-GB" w:eastAsia="en-GB"/>
        </w:rPr>
        <w:t>Finland, Iceland, Latvia, Luxembourg, Slovenia – procedures on-going</w:t>
      </w:r>
    </w:p>
    <w:p w:rsidR="00655691" w:rsidRPr="002028C8" w:rsidRDefault="00655691" w:rsidP="006E3E7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240"/>
        <w:jc w:val="left"/>
        <w:rPr>
          <w:rFonts w:cstheme="minorHAnsi"/>
          <w:b/>
          <w:color w:val="000000" w:themeColor="text1"/>
          <w:sz w:val="18"/>
          <w:szCs w:val="18"/>
          <w:lang w:val="en-GB" w:eastAsia="en-GB"/>
        </w:rPr>
      </w:pPr>
      <w:r w:rsidRPr="002028C8">
        <w:rPr>
          <w:rFonts w:cstheme="minorHAnsi"/>
          <w:b/>
          <w:color w:val="000000" w:themeColor="text1"/>
          <w:sz w:val="18"/>
          <w:szCs w:val="18"/>
          <w:lang w:val="en-GB" w:eastAsia="en-GB"/>
        </w:rPr>
        <w:t>4</w:t>
      </w:r>
      <w:r w:rsidRPr="002028C8">
        <w:rPr>
          <w:rFonts w:cstheme="minorHAnsi"/>
          <w:b/>
          <w:color w:val="000000" w:themeColor="text1"/>
          <w:sz w:val="18"/>
          <w:szCs w:val="18"/>
          <w:vertAlign w:val="superscript"/>
          <w:lang w:val="en-GB" w:eastAsia="en-GB"/>
        </w:rPr>
        <w:t>th</w:t>
      </w:r>
      <w:r w:rsidRPr="002028C8">
        <w:rPr>
          <w:rFonts w:cstheme="minorHAnsi"/>
          <w:b/>
          <w:color w:val="000000" w:themeColor="text1"/>
          <w:sz w:val="18"/>
          <w:szCs w:val="18"/>
          <w:lang w:val="en-GB" w:eastAsia="en-GB"/>
        </w:rPr>
        <w:t xml:space="preserve"> Evaluation Round compliance procedure</w:t>
      </w:r>
    </w:p>
    <w:p w:rsidR="004360A3" w:rsidRPr="000C1ECE" w:rsidRDefault="004360A3" w:rsidP="00A1743A">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color w:val="000000" w:themeColor="text1"/>
          <w:sz w:val="18"/>
          <w:szCs w:val="18"/>
          <w:lang w:val="en-GB" w:eastAsia="en-GB"/>
        </w:rPr>
      </w:pPr>
      <w:r w:rsidRPr="000C1ECE">
        <w:rPr>
          <w:rFonts w:cstheme="minorHAnsi"/>
          <w:color w:val="000000" w:themeColor="text1"/>
          <w:sz w:val="18"/>
          <w:szCs w:val="18"/>
          <w:lang w:val="en-GB" w:eastAsia="en-GB"/>
        </w:rPr>
        <w:t>Croatia</w:t>
      </w:r>
      <w:bookmarkEnd w:id="54"/>
      <w:r w:rsidRPr="000C1ECE">
        <w:rPr>
          <w:rFonts w:cstheme="minorHAnsi"/>
          <w:color w:val="000000" w:themeColor="text1"/>
          <w:sz w:val="18"/>
          <w:szCs w:val="18"/>
          <w:lang w:val="en-GB" w:eastAsia="en-GB"/>
        </w:rPr>
        <w:t xml:space="preserve">, </w:t>
      </w:r>
      <w:r w:rsidR="006E3E78" w:rsidRPr="000C1ECE">
        <w:rPr>
          <w:rFonts w:cstheme="minorHAnsi"/>
          <w:color w:val="000000" w:themeColor="text1"/>
          <w:sz w:val="18"/>
          <w:szCs w:val="18"/>
          <w:lang w:val="en-GB" w:eastAsia="en-GB"/>
        </w:rPr>
        <w:t xml:space="preserve">Cyprus, </w:t>
      </w:r>
      <w:r w:rsidRPr="000C1ECE">
        <w:rPr>
          <w:rFonts w:cstheme="minorHAnsi"/>
          <w:color w:val="000000" w:themeColor="text1"/>
          <w:sz w:val="18"/>
          <w:szCs w:val="18"/>
          <w:lang w:val="en-GB" w:eastAsia="en-GB"/>
        </w:rPr>
        <w:t>Greece – procedure</w:t>
      </w:r>
      <w:r w:rsidR="006E3E78" w:rsidRPr="000C1ECE">
        <w:rPr>
          <w:rFonts w:cstheme="minorHAnsi"/>
          <w:color w:val="000000" w:themeColor="text1"/>
          <w:sz w:val="18"/>
          <w:szCs w:val="18"/>
          <w:lang w:val="en-GB" w:eastAsia="en-GB"/>
        </w:rPr>
        <w:t>s</w:t>
      </w:r>
      <w:r w:rsidRPr="000C1ECE">
        <w:rPr>
          <w:rFonts w:cstheme="minorHAnsi"/>
          <w:color w:val="000000" w:themeColor="text1"/>
          <w:sz w:val="18"/>
          <w:szCs w:val="18"/>
          <w:lang w:val="en-GB" w:eastAsia="en-GB"/>
        </w:rPr>
        <w:t xml:space="preserve"> on-going</w:t>
      </w:r>
    </w:p>
    <w:p w:rsidR="00A1743A" w:rsidRPr="000C1ECE" w:rsidRDefault="004360A3" w:rsidP="00A1743A">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color w:val="000000" w:themeColor="text1"/>
          <w:sz w:val="18"/>
          <w:szCs w:val="18"/>
          <w:lang w:val="en-GB" w:eastAsia="en-GB"/>
        </w:rPr>
      </w:pPr>
      <w:r w:rsidRPr="000C1ECE">
        <w:rPr>
          <w:rFonts w:cstheme="minorHAnsi"/>
          <w:color w:val="000000" w:themeColor="text1"/>
          <w:sz w:val="18"/>
          <w:szCs w:val="18"/>
          <w:lang w:val="en-GB" w:eastAsia="en-GB"/>
        </w:rPr>
        <w:t>Albania – procedure closed</w:t>
      </w:r>
    </w:p>
    <w:p w:rsidR="00655691" w:rsidRPr="000C1ECE" w:rsidRDefault="00655691" w:rsidP="006E3E7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jc w:val="left"/>
        <w:rPr>
          <w:rFonts w:cstheme="minorHAnsi"/>
          <w:i/>
          <w:color w:val="000000" w:themeColor="text1"/>
          <w:sz w:val="18"/>
          <w:szCs w:val="18"/>
          <w:lang w:val="en-GB" w:eastAsia="en-GB"/>
        </w:rPr>
      </w:pPr>
      <w:r w:rsidRPr="000C1ECE">
        <w:rPr>
          <w:rFonts w:cstheme="minorHAnsi"/>
          <w:i/>
          <w:color w:val="000000" w:themeColor="text1"/>
          <w:sz w:val="18"/>
          <w:szCs w:val="18"/>
          <w:lang w:val="en-GB" w:eastAsia="en-GB"/>
        </w:rPr>
        <w:t>Rule 32 – Globally unsatisfactory: non-compliance procedure</w:t>
      </w:r>
    </w:p>
    <w:p w:rsidR="004360A3" w:rsidRPr="000C1ECE" w:rsidRDefault="004360A3" w:rsidP="004360A3">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color w:val="000000" w:themeColor="text1"/>
          <w:sz w:val="18"/>
          <w:szCs w:val="18"/>
          <w:lang w:val="en-GB" w:eastAsia="en-GB"/>
        </w:rPr>
      </w:pPr>
      <w:bookmarkStart w:id="55" w:name="_Hlk31624200"/>
      <w:r w:rsidRPr="000C1ECE">
        <w:rPr>
          <w:rFonts w:cstheme="minorHAnsi"/>
          <w:color w:val="000000" w:themeColor="text1"/>
          <w:sz w:val="18"/>
          <w:szCs w:val="18"/>
          <w:lang w:val="en-GB" w:eastAsia="en-GB"/>
        </w:rPr>
        <w:t>Andorra, Bosnia and Herzegovina, Republic of Moldova</w:t>
      </w:r>
      <w:r w:rsidR="006E3E78" w:rsidRPr="000C1ECE">
        <w:rPr>
          <w:rFonts w:cstheme="minorHAnsi"/>
          <w:color w:val="000000" w:themeColor="text1"/>
          <w:sz w:val="18"/>
          <w:szCs w:val="18"/>
          <w:lang w:val="en-GB" w:eastAsia="en-GB"/>
        </w:rPr>
        <w:t>, Serbia</w:t>
      </w:r>
      <w:r w:rsidRPr="000C1ECE">
        <w:rPr>
          <w:rFonts w:cstheme="minorHAnsi"/>
          <w:color w:val="000000" w:themeColor="text1"/>
          <w:sz w:val="18"/>
          <w:szCs w:val="18"/>
          <w:lang w:val="en-GB" w:eastAsia="en-GB"/>
        </w:rPr>
        <w:t xml:space="preserve"> – procedure</w:t>
      </w:r>
      <w:r w:rsidR="006E3E78" w:rsidRPr="000C1ECE">
        <w:rPr>
          <w:rFonts w:cstheme="minorHAnsi"/>
          <w:color w:val="000000" w:themeColor="text1"/>
          <w:sz w:val="18"/>
          <w:szCs w:val="18"/>
          <w:lang w:val="en-GB" w:eastAsia="en-GB"/>
        </w:rPr>
        <w:t>s</w:t>
      </w:r>
      <w:r w:rsidRPr="000C1ECE">
        <w:rPr>
          <w:rFonts w:cstheme="minorHAnsi"/>
          <w:color w:val="000000" w:themeColor="text1"/>
          <w:sz w:val="18"/>
          <w:szCs w:val="18"/>
          <w:lang w:val="en-GB" w:eastAsia="en-GB"/>
        </w:rPr>
        <w:t xml:space="preserve"> opened</w:t>
      </w:r>
    </w:p>
    <w:p w:rsidR="004360A3" w:rsidRPr="000C1ECE" w:rsidRDefault="004360A3" w:rsidP="004360A3">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color w:val="000000" w:themeColor="text1"/>
          <w:sz w:val="18"/>
          <w:szCs w:val="18"/>
          <w:lang w:val="en-GB" w:eastAsia="en-GB"/>
        </w:rPr>
      </w:pPr>
      <w:r w:rsidRPr="000C1ECE">
        <w:rPr>
          <w:rFonts w:cstheme="minorHAnsi"/>
          <w:color w:val="000000" w:themeColor="text1"/>
          <w:sz w:val="18"/>
          <w:szCs w:val="18"/>
          <w:lang w:val="en-GB" w:eastAsia="en-GB"/>
        </w:rPr>
        <w:t>Austria, Hungary</w:t>
      </w:r>
      <w:r w:rsidR="00482309" w:rsidRPr="000C1ECE">
        <w:rPr>
          <w:rFonts w:cstheme="minorHAnsi"/>
          <w:color w:val="000000" w:themeColor="text1"/>
          <w:sz w:val="18"/>
          <w:szCs w:val="18"/>
          <w:lang w:val="en-GB" w:eastAsia="en-GB"/>
        </w:rPr>
        <w:t>, Luxembourg, Turkey</w:t>
      </w:r>
      <w:r w:rsidRPr="000C1ECE">
        <w:rPr>
          <w:rFonts w:cstheme="minorHAnsi"/>
          <w:color w:val="000000" w:themeColor="text1"/>
          <w:sz w:val="18"/>
          <w:szCs w:val="18"/>
          <w:lang w:val="en-GB" w:eastAsia="en-GB"/>
        </w:rPr>
        <w:t xml:space="preserve"> – procedure</w:t>
      </w:r>
      <w:r w:rsidR="006E3E78" w:rsidRPr="000C1ECE">
        <w:rPr>
          <w:rFonts w:cstheme="minorHAnsi"/>
          <w:color w:val="000000" w:themeColor="text1"/>
          <w:sz w:val="18"/>
          <w:szCs w:val="18"/>
          <w:lang w:val="en-GB" w:eastAsia="en-GB"/>
        </w:rPr>
        <w:t>s</w:t>
      </w:r>
      <w:r w:rsidRPr="000C1ECE">
        <w:rPr>
          <w:rFonts w:cstheme="minorHAnsi"/>
          <w:color w:val="000000" w:themeColor="text1"/>
          <w:sz w:val="18"/>
          <w:szCs w:val="18"/>
          <w:lang w:val="en-GB" w:eastAsia="en-GB"/>
        </w:rPr>
        <w:t xml:space="preserve"> maintained</w:t>
      </w:r>
    </w:p>
    <w:p w:rsidR="004360A3" w:rsidRPr="000C1ECE" w:rsidRDefault="006E3E78" w:rsidP="004360A3">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color w:val="000000" w:themeColor="text1"/>
          <w:sz w:val="18"/>
          <w:szCs w:val="18"/>
          <w:lang w:val="en-GB" w:eastAsia="en-GB"/>
        </w:rPr>
      </w:pPr>
      <w:r w:rsidRPr="000C1ECE">
        <w:rPr>
          <w:rFonts w:cstheme="minorHAnsi"/>
          <w:color w:val="000000" w:themeColor="text1"/>
          <w:sz w:val="18"/>
          <w:szCs w:val="18"/>
          <w:lang w:val="en-GB" w:eastAsia="en-GB"/>
        </w:rPr>
        <w:t xml:space="preserve">Azerbaijan, </w:t>
      </w:r>
      <w:r w:rsidR="004360A3" w:rsidRPr="000C1ECE">
        <w:rPr>
          <w:rFonts w:cstheme="minorHAnsi"/>
          <w:color w:val="000000" w:themeColor="text1"/>
          <w:sz w:val="18"/>
          <w:szCs w:val="18"/>
          <w:lang w:val="en-GB" w:eastAsia="en-GB"/>
        </w:rPr>
        <w:t>France, Ireland,</w:t>
      </w:r>
      <w:r w:rsidRPr="000C1ECE">
        <w:rPr>
          <w:rFonts w:cstheme="minorHAnsi"/>
          <w:color w:val="000000" w:themeColor="text1"/>
          <w:sz w:val="18"/>
          <w:szCs w:val="18"/>
          <w:lang w:val="en-GB" w:eastAsia="en-GB"/>
        </w:rPr>
        <w:t xml:space="preserve"> Latvia,</w:t>
      </w:r>
      <w:r w:rsidR="004360A3" w:rsidRPr="000C1ECE">
        <w:rPr>
          <w:rFonts w:cstheme="minorHAnsi"/>
          <w:color w:val="000000" w:themeColor="text1"/>
          <w:sz w:val="18"/>
          <w:szCs w:val="18"/>
          <w:lang w:val="en-GB" w:eastAsia="en-GB"/>
        </w:rPr>
        <w:t xml:space="preserve"> North Macedonia</w:t>
      </w:r>
      <w:r w:rsidRPr="000C1ECE">
        <w:rPr>
          <w:rFonts w:cstheme="minorHAnsi"/>
          <w:color w:val="000000" w:themeColor="text1"/>
          <w:sz w:val="18"/>
          <w:szCs w:val="18"/>
          <w:lang w:val="en-GB" w:eastAsia="en-GB"/>
        </w:rPr>
        <w:t>, Slovak Republic</w:t>
      </w:r>
      <w:r w:rsidR="004360A3" w:rsidRPr="000C1ECE">
        <w:rPr>
          <w:rFonts w:cstheme="minorHAnsi"/>
          <w:color w:val="000000" w:themeColor="text1"/>
          <w:sz w:val="18"/>
          <w:szCs w:val="18"/>
          <w:lang w:val="en-GB" w:eastAsia="en-GB"/>
        </w:rPr>
        <w:t xml:space="preserve"> – procedure</w:t>
      </w:r>
      <w:r w:rsidRPr="000C1ECE">
        <w:rPr>
          <w:rFonts w:cstheme="minorHAnsi"/>
          <w:color w:val="000000" w:themeColor="text1"/>
          <w:sz w:val="18"/>
          <w:szCs w:val="18"/>
          <w:lang w:val="en-GB" w:eastAsia="en-GB"/>
        </w:rPr>
        <w:t>s</w:t>
      </w:r>
      <w:r w:rsidR="004360A3" w:rsidRPr="000C1ECE">
        <w:rPr>
          <w:rFonts w:cstheme="minorHAnsi"/>
          <w:color w:val="000000" w:themeColor="text1"/>
          <w:sz w:val="18"/>
          <w:szCs w:val="18"/>
          <w:lang w:val="en-GB" w:eastAsia="en-GB"/>
        </w:rPr>
        <w:t xml:space="preserve"> closed</w:t>
      </w:r>
    </w:p>
    <w:p w:rsidR="00655691" w:rsidRPr="002028C8" w:rsidRDefault="00655691" w:rsidP="0065569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240"/>
        <w:jc w:val="left"/>
        <w:rPr>
          <w:rFonts w:cstheme="minorHAnsi"/>
          <w:b/>
          <w:color w:val="000000" w:themeColor="text1"/>
          <w:sz w:val="18"/>
          <w:szCs w:val="18"/>
          <w:lang w:val="en-GB" w:eastAsia="en-GB"/>
        </w:rPr>
      </w:pPr>
      <w:r w:rsidRPr="002028C8">
        <w:rPr>
          <w:rFonts w:cstheme="minorHAnsi"/>
          <w:b/>
          <w:color w:val="000000" w:themeColor="text1"/>
          <w:sz w:val="18"/>
          <w:szCs w:val="18"/>
          <w:lang w:val="en-GB" w:eastAsia="en-GB"/>
        </w:rPr>
        <w:t>3</w:t>
      </w:r>
      <w:r w:rsidRPr="002028C8">
        <w:rPr>
          <w:rFonts w:cstheme="minorHAnsi"/>
          <w:b/>
          <w:color w:val="000000" w:themeColor="text1"/>
          <w:sz w:val="18"/>
          <w:szCs w:val="18"/>
          <w:vertAlign w:val="superscript"/>
          <w:lang w:val="en-GB" w:eastAsia="en-GB"/>
        </w:rPr>
        <w:t>rd</w:t>
      </w:r>
      <w:r w:rsidRPr="002028C8">
        <w:rPr>
          <w:rFonts w:cstheme="minorHAnsi"/>
          <w:b/>
          <w:color w:val="000000" w:themeColor="text1"/>
          <w:sz w:val="18"/>
          <w:szCs w:val="18"/>
          <w:lang w:val="en-GB" w:eastAsia="en-GB"/>
        </w:rPr>
        <w:t xml:space="preserve"> Evaluation Round compliance procedure</w:t>
      </w:r>
    </w:p>
    <w:bookmarkEnd w:id="55"/>
    <w:p w:rsidR="00A1743A" w:rsidRPr="000C1ECE" w:rsidRDefault="004360A3" w:rsidP="00A1743A">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color w:val="000000" w:themeColor="text1"/>
          <w:sz w:val="18"/>
          <w:szCs w:val="18"/>
          <w:lang w:val="en-GB" w:eastAsia="en-GB"/>
        </w:rPr>
      </w:pPr>
      <w:r w:rsidRPr="000C1ECE">
        <w:rPr>
          <w:rFonts w:cstheme="minorHAnsi"/>
          <w:color w:val="000000" w:themeColor="text1"/>
          <w:sz w:val="18"/>
          <w:szCs w:val="18"/>
          <w:lang w:val="en-GB" w:eastAsia="en-GB"/>
        </w:rPr>
        <w:t>Bosnia and Herzegovina – procedure on-going</w:t>
      </w:r>
    </w:p>
    <w:p w:rsidR="004360A3" w:rsidRPr="000C1ECE" w:rsidRDefault="004360A3" w:rsidP="00A1743A">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color w:val="000000" w:themeColor="text1"/>
          <w:sz w:val="18"/>
          <w:szCs w:val="18"/>
          <w:lang w:val="en-GB" w:eastAsia="en-GB"/>
        </w:rPr>
      </w:pPr>
      <w:r w:rsidRPr="000C1ECE">
        <w:rPr>
          <w:rFonts w:cstheme="minorHAnsi"/>
          <w:color w:val="000000" w:themeColor="text1"/>
          <w:sz w:val="18"/>
          <w:szCs w:val="18"/>
          <w:lang w:val="en-GB" w:eastAsia="en-GB"/>
        </w:rPr>
        <w:t>Liechtenstein, San Marino, Turkey – procedure</w:t>
      </w:r>
      <w:r w:rsidR="006E3E78" w:rsidRPr="000C1ECE">
        <w:rPr>
          <w:rFonts w:cstheme="minorHAnsi"/>
          <w:color w:val="000000" w:themeColor="text1"/>
          <w:sz w:val="18"/>
          <w:szCs w:val="18"/>
          <w:lang w:val="en-GB" w:eastAsia="en-GB"/>
        </w:rPr>
        <w:t>s</w:t>
      </w:r>
      <w:r w:rsidRPr="000C1ECE">
        <w:rPr>
          <w:rFonts w:cstheme="minorHAnsi"/>
          <w:color w:val="000000" w:themeColor="text1"/>
          <w:sz w:val="18"/>
          <w:szCs w:val="18"/>
          <w:lang w:val="en-GB" w:eastAsia="en-GB"/>
        </w:rPr>
        <w:t xml:space="preserve"> closed</w:t>
      </w:r>
    </w:p>
    <w:p w:rsidR="00655691" w:rsidRPr="000C1ECE" w:rsidRDefault="00655691" w:rsidP="006E3E7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jc w:val="left"/>
        <w:rPr>
          <w:rFonts w:cstheme="minorHAnsi"/>
          <w:color w:val="000000" w:themeColor="text1"/>
          <w:sz w:val="18"/>
          <w:szCs w:val="18"/>
          <w:lang w:val="en-GB" w:eastAsia="en-GB"/>
        </w:rPr>
      </w:pPr>
      <w:r w:rsidRPr="000C1ECE">
        <w:rPr>
          <w:rFonts w:cstheme="minorHAnsi"/>
          <w:i/>
          <w:color w:val="000000" w:themeColor="text1"/>
          <w:sz w:val="18"/>
          <w:szCs w:val="18"/>
          <w:lang w:val="en-GB" w:eastAsia="en-GB"/>
        </w:rPr>
        <w:t>Rule 32 - Globally unsatisfactory: non-compliance procedure</w:t>
      </w:r>
    </w:p>
    <w:p w:rsidR="004360A3" w:rsidRPr="000C1ECE" w:rsidRDefault="004360A3" w:rsidP="004360A3">
      <w:pPr>
        <w:numPr>
          <w:ilvl w:val="0"/>
          <w:numId w:val="1"/>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hanging="284"/>
        <w:jc w:val="left"/>
        <w:rPr>
          <w:rFonts w:cstheme="minorHAnsi"/>
          <w:color w:val="000000" w:themeColor="text1"/>
          <w:sz w:val="18"/>
          <w:szCs w:val="18"/>
          <w:lang w:val="en-GB" w:eastAsia="en-GB"/>
        </w:rPr>
      </w:pPr>
      <w:r w:rsidRPr="000C1ECE">
        <w:rPr>
          <w:rFonts w:cstheme="minorHAnsi"/>
          <w:color w:val="000000" w:themeColor="text1"/>
          <w:sz w:val="18"/>
          <w:szCs w:val="18"/>
          <w:lang w:val="en-GB" w:eastAsia="en-GB"/>
        </w:rPr>
        <w:t>Belarus – procedure maintained</w:t>
      </w:r>
    </w:p>
    <w:p w:rsidR="003056AF" w:rsidRPr="000C1ECE" w:rsidRDefault="00341F30" w:rsidP="00140F91">
      <w:pPr>
        <w:pStyle w:val="Heading2"/>
      </w:pPr>
      <w:bookmarkStart w:id="56" w:name="_Toc443907773"/>
      <w:bookmarkStart w:id="57" w:name="_Toc448913432"/>
      <w:bookmarkStart w:id="58" w:name="_Toc478392474"/>
      <w:bookmarkStart w:id="59" w:name="_Toc66094128"/>
      <w:r w:rsidRPr="000C1ECE">
        <w:rPr>
          <w:bCs/>
        </w:rPr>
        <w:lastRenderedPageBreak/>
        <w:t xml:space="preserve">Appendix </w:t>
      </w:r>
      <w:r w:rsidR="001D00A3" w:rsidRPr="000C1ECE">
        <w:rPr>
          <w:bCs/>
        </w:rPr>
        <w:t>5</w:t>
      </w:r>
      <w:r w:rsidRPr="000C1ECE">
        <w:rPr>
          <w:bCs/>
        </w:rPr>
        <w:t xml:space="preserve"> - </w:t>
      </w:r>
      <w:r w:rsidR="005807A1" w:rsidRPr="000C1ECE">
        <w:rPr>
          <w:bCs/>
          <w:u w:val="single"/>
        </w:rPr>
        <w:t xml:space="preserve">GRECO </w:t>
      </w:r>
      <w:bookmarkEnd w:id="56"/>
      <w:bookmarkEnd w:id="57"/>
      <w:r w:rsidR="001C1C4E" w:rsidRPr="000C1ECE">
        <w:rPr>
          <w:bCs/>
          <w:u w:val="single"/>
        </w:rPr>
        <w:t>Delegations</w:t>
      </w:r>
      <w:r w:rsidRPr="000C1ECE">
        <w:t xml:space="preserve"> </w:t>
      </w:r>
      <w:r w:rsidRPr="000C1ECE">
        <w:rPr>
          <w:b w:val="0"/>
          <w:bCs/>
        </w:rPr>
        <w:t>(at</w:t>
      </w:r>
      <w:r w:rsidR="001572FD" w:rsidRPr="000C1ECE">
        <w:rPr>
          <w:b w:val="0"/>
          <w:bCs/>
        </w:rPr>
        <w:t xml:space="preserve"> </w:t>
      </w:r>
      <w:r w:rsidR="007E3005" w:rsidRPr="000C1ECE">
        <w:rPr>
          <w:b w:val="0"/>
          <w:bCs/>
        </w:rPr>
        <w:t>17</w:t>
      </w:r>
      <w:r w:rsidR="001572FD" w:rsidRPr="000C1ECE">
        <w:rPr>
          <w:b w:val="0"/>
          <w:bCs/>
        </w:rPr>
        <w:t>/12/20</w:t>
      </w:r>
      <w:r w:rsidR="007E3005" w:rsidRPr="000C1ECE">
        <w:rPr>
          <w:b w:val="0"/>
          <w:bCs/>
        </w:rPr>
        <w:t>20</w:t>
      </w:r>
      <w:r w:rsidRPr="000C1ECE">
        <w:rPr>
          <w:b w:val="0"/>
          <w:bCs/>
        </w:rPr>
        <w:t>)</w:t>
      </w:r>
      <w:bookmarkEnd w:id="58"/>
      <w:bookmarkEnd w:id="59"/>
    </w:p>
    <w:p w:rsidR="00156695" w:rsidRPr="000C1ECE" w:rsidRDefault="00156695" w:rsidP="000653A7">
      <w:pPr>
        <w:rPr>
          <w:rFonts w:eastAsia="Times New Roman" w:cs="Calibri"/>
          <w:b/>
          <w:color w:val="auto"/>
          <w:sz w:val="18"/>
          <w:szCs w:val="18"/>
          <w:lang w:val="en-GB"/>
        </w:rPr>
      </w:pPr>
      <w:bookmarkStart w:id="60" w:name="_Toc478392475"/>
    </w:p>
    <w:p w:rsidR="007E3005" w:rsidRPr="000C1ECE" w:rsidRDefault="007E3005" w:rsidP="007E3005">
      <w:pPr>
        <w:jc w:val="center"/>
        <w:rPr>
          <w:rFonts w:eastAsia="Calibri"/>
          <w:color w:val="auto"/>
          <w:sz w:val="22"/>
          <w:szCs w:val="22"/>
          <w:lang w:val="en-GB"/>
        </w:rPr>
      </w:pPr>
      <w:bookmarkStart w:id="61" w:name="_Hlk63178663"/>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tblPr>
      <w:tblGrid>
        <w:gridCol w:w="4522"/>
        <w:gridCol w:w="4522"/>
      </w:tblGrid>
      <w:tr w:rsidR="007E3005" w:rsidRPr="000C1ECE" w:rsidTr="000463B2">
        <w:tc>
          <w:tcPr>
            <w:tcW w:w="9044" w:type="dxa"/>
            <w:gridSpan w:val="2"/>
          </w:tcPr>
          <w:p w:rsidR="007E3005" w:rsidRPr="002F5678" w:rsidRDefault="007E3005" w:rsidP="000463B2">
            <w:pPr>
              <w:jc w:val="center"/>
              <w:rPr>
                <w:rFonts w:eastAsia="Calibri"/>
                <w:b/>
                <w:bCs/>
                <w:sz w:val="20"/>
                <w:szCs w:val="20"/>
              </w:rPr>
            </w:pPr>
            <w:bookmarkStart w:id="62" w:name="_Hlk61276462"/>
            <w:r w:rsidRPr="002F5678">
              <w:rPr>
                <w:rFonts w:eastAsia="Calibri"/>
                <w:b/>
                <w:bCs/>
                <w:szCs w:val="20"/>
              </w:rPr>
              <w:t>GRECO MEMBER STATES/ETATS MEMBRES DU GRECO</w:t>
            </w:r>
          </w:p>
          <w:p w:rsidR="007E3005" w:rsidRPr="002F5678" w:rsidRDefault="007E3005" w:rsidP="000463B2">
            <w:pPr>
              <w:jc w:val="center"/>
              <w:rPr>
                <w:rFonts w:eastAsia="Calibri"/>
                <w:b/>
                <w:bCs/>
              </w:rPr>
            </w:pP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bookmarkStart w:id="63" w:name="_Hlk52294607"/>
            <w:r w:rsidRPr="000C1ECE">
              <w:rPr>
                <w:rFonts w:eastAsia="Calibri"/>
                <w:b/>
                <w:bCs/>
                <w:sz w:val="18"/>
                <w:szCs w:val="18"/>
                <w:lang w:val="en-GB"/>
              </w:rPr>
              <w:t>ALBANIA/ALBANIE</w:t>
            </w:r>
          </w:p>
        </w:tc>
      </w:tr>
      <w:tr w:rsidR="007E3005" w:rsidRPr="00FB4A34" w:rsidTr="000463B2">
        <w:tc>
          <w:tcPr>
            <w:tcW w:w="4522" w:type="dxa"/>
            <w:tcBorders>
              <w:top w:val="single" w:sz="12" w:space="0" w:color="AEAAAA"/>
            </w:tcBorders>
          </w:tcPr>
          <w:p w:rsidR="007E3005" w:rsidRPr="000C1ECE" w:rsidRDefault="007E3005" w:rsidP="000463B2">
            <w:pPr>
              <w:jc w:val="left"/>
              <w:rPr>
                <w:rFonts w:eastAsia="Calibri" w:cs="Calibri"/>
                <w:color w:val="auto"/>
                <w:sz w:val="18"/>
                <w:szCs w:val="18"/>
                <w:lang w:val="en-GB"/>
              </w:rPr>
            </w:pPr>
            <w:bookmarkStart w:id="64" w:name="_Hlk52294770"/>
            <w:r w:rsidRPr="000C1ECE">
              <w:rPr>
                <w:rFonts w:eastAsia="Calibri" w:cs="Calibri"/>
                <w:color w:val="auto"/>
                <w:sz w:val="18"/>
                <w:szCs w:val="18"/>
                <w:lang w:val="en-GB"/>
              </w:rPr>
              <w:t xml:space="preserve">Ms </w:t>
            </w:r>
            <w:proofErr w:type="spellStart"/>
            <w:r w:rsidRPr="000C1ECE">
              <w:rPr>
                <w:rFonts w:eastAsia="Calibri" w:cs="Calibri"/>
                <w:color w:val="auto"/>
                <w:sz w:val="18"/>
                <w:szCs w:val="18"/>
                <w:lang w:val="en-GB"/>
              </w:rPr>
              <w:t>Adea</w:t>
            </w:r>
            <w:proofErr w:type="spellEnd"/>
            <w:r w:rsidRPr="000C1ECE">
              <w:rPr>
                <w:rFonts w:eastAsia="Calibri" w:cs="Calibri"/>
                <w:color w:val="auto"/>
                <w:sz w:val="18"/>
                <w:szCs w:val="18"/>
                <w:lang w:val="en-GB"/>
              </w:rPr>
              <w:t xml:space="preserve"> PIRDENI (Head of delegation)</w:t>
            </w:r>
          </w:p>
          <w:p w:rsidR="007E3005" w:rsidRPr="000C1ECE" w:rsidRDefault="007E3005" w:rsidP="000463B2">
            <w:pPr>
              <w:jc w:val="left"/>
              <w:rPr>
                <w:rFonts w:eastAsia="Calibri"/>
                <w:color w:val="auto"/>
                <w:sz w:val="18"/>
                <w:szCs w:val="18"/>
                <w:lang w:val="en-GB"/>
              </w:rPr>
            </w:pPr>
            <w:r w:rsidRPr="000C1ECE">
              <w:rPr>
                <w:rFonts w:eastAsia="Calibri"/>
                <w:color w:val="auto"/>
                <w:sz w:val="18"/>
                <w:szCs w:val="18"/>
                <w:lang w:val="en-GB"/>
              </w:rPr>
              <w:t>Deputy Minister</w:t>
            </w:r>
          </w:p>
          <w:p w:rsidR="007E3005" w:rsidRPr="000C1ECE" w:rsidRDefault="007E3005" w:rsidP="000463B2">
            <w:pPr>
              <w:jc w:val="left"/>
              <w:rPr>
                <w:rFonts w:eastAsia="Calibri"/>
                <w:color w:val="auto"/>
                <w:sz w:val="18"/>
                <w:szCs w:val="18"/>
                <w:lang w:val="en-GB"/>
              </w:rPr>
            </w:pPr>
            <w:r w:rsidRPr="000C1ECE">
              <w:rPr>
                <w:rFonts w:eastAsia="Calibri"/>
                <w:color w:val="auto"/>
                <w:sz w:val="18"/>
                <w:szCs w:val="18"/>
                <w:lang w:val="en-GB"/>
              </w:rPr>
              <w:t>Ministry of Justice</w:t>
            </w:r>
            <w:bookmarkEnd w:id="64"/>
          </w:p>
        </w:tc>
        <w:tc>
          <w:tcPr>
            <w:tcW w:w="4522" w:type="dxa"/>
            <w:tcBorders>
              <w:top w:val="single" w:sz="12" w:space="0" w:color="AEAAAA"/>
            </w:tcBorders>
          </w:tcPr>
          <w:p w:rsidR="007E3005" w:rsidRPr="000C1ECE" w:rsidRDefault="007E3005" w:rsidP="000463B2">
            <w:pPr>
              <w:jc w:val="left"/>
              <w:rPr>
                <w:rFonts w:eastAsia="Calibri"/>
                <w:color w:val="auto"/>
                <w:sz w:val="18"/>
                <w:szCs w:val="18"/>
                <w:lang w:val="en-GB"/>
              </w:rPr>
            </w:pPr>
            <w:r w:rsidRPr="000C1ECE">
              <w:rPr>
                <w:rFonts w:eastAsia="Calibri"/>
                <w:color w:val="auto"/>
                <w:sz w:val="18"/>
                <w:szCs w:val="18"/>
                <w:lang w:val="en-GB"/>
              </w:rPr>
              <w:t>Ms Najada SHUNDI</w:t>
            </w:r>
          </w:p>
          <w:p w:rsidR="007E3005" w:rsidRPr="000C1ECE" w:rsidRDefault="007E3005" w:rsidP="000463B2">
            <w:pPr>
              <w:jc w:val="left"/>
              <w:rPr>
                <w:rFonts w:eastAsia="Calibri"/>
                <w:color w:val="auto"/>
                <w:sz w:val="18"/>
                <w:szCs w:val="18"/>
                <w:lang w:val="en-GB"/>
              </w:rPr>
            </w:pPr>
            <w:r w:rsidRPr="000C1ECE">
              <w:rPr>
                <w:rFonts w:eastAsia="Calibri"/>
                <w:color w:val="auto"/>
                <w:sz w:val="18"/>
                <w:szCs w:val="18"/>
                <w:lang w:val="en-GB"/>
              </w:rPr>
              <w:t>Ministry of Justice</w:t>
            </w:r>
          </w:p>
        </w:tc>
      </w:tr>
      <w:tr w:rsidR="007E3005" w:rsidRPr="000C1ECE" w:rsidTr="000463B2">
        <w:tc>
          <w:tcPr>
            <w:tcW w:w="4522" w:type="dxa"/>
          </w:tcPr>
          <w:p w:rsidR="007E3005" w:rsidRPr="000C1ECE" w:rsidRDefault="007E3005" w:rsidP="000463B2">
            <w:pPr>
              <w:jc w:val="left"/>
              <w:rPr>
                <w:rFonts w:eastAsia="Calibri" w:cs="Calibri"/>
                <w:color w:val="auto"/>
                <w:sz w:val="18"/>
                <w:szCs w:val="18"/>
                <w:lang w:val="en-GB"/>
              </w:rPr>
            </w:pPr>
            <w:bookmarkStart w:id="65" w:name="_Hlk52277695"/>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Mr Nino STRATI</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Specialist</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General Directorate of Policies in the field of Justice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Ministry of Justice</w:t>
            </w:r>
          </w:p>
        </w:tc>
        <w:tc>
          <w:tcPr>
            <w:tcW w:w="4522" w:type="dxa"/>
          </w:tcPr>
          <w:p w:rsidR="007E3005" w:rsidRPr="000C1ECE" w:rsidRDefault="007E3005" w:rsidP="000463B2">
            <w:pPr>
              <w:jc w:val="left"/>
              <w:rPr>
                <w:rFonts w:eastAsia="Calibri" w:cs="Calibr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bookmarkStart w:id="66" w:name="_Hlk52279300"/>
            <w:r w:rsidRPr="000C1ECE">
              <w:rPr>
                <w:rFonts w:eastAsia="Calibri" w:cs="Calibri"/>
                <w:color w:val="auto"/>
                <w:sz w:val="18"/>
                <w:szCs w:val="18"/>
                <w:lang w:val="en-GB"/>
              </w:rPr>
              <w:t xml:space="preserve">Ms </w:t>
            </w:r>
            <w:proofErr w:type="spellStart"/>
            <w:r w:rsidRPr="000C1ECE">
              <w:rPr>
                <w:rFonts w:eastAsia="Calibri" w:cs="Calibri"/>
                <w:color w:val="auto"/>
                <w:sz w:val="18"/>
                <w:szCs w:val="18"/>
                <w:lang w:val="en-GB"/>
              </w:rPr>
              <w:t>Suzana</w:t>
            </w:r>
            <w:proofErr w:type="spellEnd"/>
            <w:r w:rsidRPr="000C1ECE">
              <w:rPr>
                <w:rFonts w:eastAsia="Calibri" w:cs="Calibri"/>
                <w:color w:val="auto"/>
                <w:sz w:val="18"/>
                <w:szCs w:val="18"/>
                <w:lang w:val="en-GB"/>
              </w:rPr>
              <w:t xml:space="preserve"> FRASHËRI</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Head of Sector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Policies and Strategies in the field of Justice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Ministry of Justice</w:t>
            </w:r>
            <w:bookmarkEnd w:id="66"/>
          </w:p>
        </w:tc>
      </w:tr>
      <w:bookmarkEnd w:id="63"/>
      <w:bookmarkEnd w:id="65"/>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ANDORRA/ANDORRE</w:t>
            </w:r>
          </w:p>
        </w:tc>
      </w:tr>
      <w:tr w:rsidR="007E3005" w:rsidRPr="000C1ECE" w:rsidTr="000463B2">
        <w:tc>
          <w:tcPr>
            <w:tcW w:w="4522" w:type="dxa"/>
            <w:tcBorders>
              <w:top w:val="single" w:sz="12" w:space="0" w:color="AEAAAA"/>
            </w:tcBorders>
          </w:tcPr>
          <w:p w:rsidR="007E3005" w:rsidRPr="002F5678" w:rsidRDefault="007E3005" w:rsidP="000463B2">
            <w:pPr>
              <w:jc w:val="left"/>
              <w:rPr>
                <w:rFonts w:eastAsia="Calibri"/>
                <w:color w:val="auto"/>
                <w:sz w:val="18"/>
                <w:szCs w:val="18"/>
              </w:rPr>
            </w:pPr>
            <w:r w:rsidRPr="002F5678">
              <w:rPr>
                <w:rFonts w:eastAsia="Calibri"/>
                <w:color w:val="auto"/>
                <w:sz w:val="18"/>
                <w:szCs w:val="18"/>
              </w:rPr>
              <w:t>Mme Eva GARCIA LLUELLES (Chef de délégation)</w:t>
            </w:r>
          </w:p>
          <w:p w:rsidR="007E3005" w:rsidRPr="002F5678" w:rsidRDefault="007E3005" w:rsidP="000463B2">
            <w:pPr>
              <w:tabs>
                <w:tab w:val="left" w:pos="3468"/>
              </w:tabs>
              <w:jc w:val="left"/>
              <w:rPr>
                <w:rFonts w:eastAsia="Calibri"/>
                <w:color w:val="auto"/>
                <w:sz w:val="18"/>
                <w:szCs w:val="18"/>
              </w:rPr>
            </w:pPr>
            <w:r w:rsidRPr="002F5678">
              <w:rPr>
                <w:rFonts w:eastAsia="Calibri"/>
                <w:color w:val="auto"/>
                <w:sz w:val="18"/>
                <w:szCs w:val="18"/>
              </w:rPr>
              <w:t>Ministère de la Justice et de l’Intérieur</w:t>
            </w:r>
          </w:p>
          <w:p w:rsidR="007E3005" w:rsidRPr="002F5678" w:rsidRDefault="007E3005" w:rsidP="000463B2">
            <w:pPr>
              <w:tabs>
                <w:tab w:val="left" w:pos="3468"/>
              </w:tabs>
              <w:jc w:val="left"/>
              <w:rPr>
                <w:rFonts w:eastAsia="Calibri"/>
                <w:color w:val="auto"/>
                <w:sz w:val="18"/>
                <w:szCs w:val="18"/>
              </w:rPr>
            </w:pPr>
            <w:r w:rsidRPr="002F5678">
              <w:rPr>
                <w:rFonts w:eastAsia="Calibri"/>
                <w:color w:val="auto"/>
                <w:sz w:val="18"/>
                <w:szCs w:val="18"/>
              </w:rPr>
              <w:t>Relations et coopération internationales dans le domaine juridique</w:t>
            </w:r>
          </w:p>
        </w:tc>
        <w:tc>
          <w:tcPr>
            <w:tcW w:w="4522" w:type="dxa"/>
            <w:tcBorders>
              <w:top w:val="single" w:sz="12" w:space="0" w:color="AEAAAA"/>
            </w:tcBorders>
          </w:tcPr>
          <w:p w:rsidR="007E3005" w:rsidRPr="002F5678" w:rsidRDefault="007E3005" w:rsidP="000463B2">
            <w:pPr>
              <w:rPr>
                <w:rFonts w:eastAsia="Calibri"/>
                <w:color w:val="auto"/>
                <w:sz w:val="18"/>
                <w:szCs w:val="18"/>
              </w:rPr>
            </w:pPr>
          </w:p>
        </w:tc>
      </w:tr>
      <w:tr w:rsidR="007E3005" w:rsidRPr="00FB4A34" w:rsidTr="000463B2">
        <w:tc>
          <w:tcPr>
            <w:tcW w:w="4522" w:type="dxa"/>
          </w:tcPr>
          <w:p w:rsidR="007E3005" w:rsidRPr="00165AAB" w:rsidRDefault="007E3005" w:rsidP="000463B2">
            <w:pPr>
              <w:jc w:val="left"/>
              <w:rPr>
                <w:rFonts w:eastAsia="Calibri"/>
                <w:color w:val="auto"/>
                <w:sz w:val="18"/>
                <w:szCs w:val="18"/>
                <w:lang w:val="it-IT"/>
              </w:rPr>
            </w:pPr>
            <w:bookmarkStart w:id="67" w:name="_Hlk53053628"/>
            <w:r w:rsidRPr="00165AAB">
              <w:rPr>
                <w:rFonts w:eastAsia="Calibri" w:cs="Calibri"/>
                <w:bCs/>
                <w:i/>
                <w:color w:val="auto"/>
                <w:sz w:val="18"/>
                <w:szCs w:val="18"/>
                <w:lang w:val="it-IT"/>
              </w:rPr>
              <w:t>Substitut/e</w:t>
            </w:r>
            <w:r w:rsidRPr="00165AAB">
              <w:rPr>
                <w:rFonts w:eastAsia="Calibri"/>
                <w:color w:val="auto"/>
                <w:sz w:val="18"/>
                <w:szCs w:val="18"/>
                <w:lang w:val="it-IT"/>
              </w:rPr>
              <w:t xml:space="preserve"> </w:t>
            </w:r>
          </w:p>
          <w:p w:rsidR="007E3005" w:rsidRPr="00165AAB" w:rsidRDefault="007E3005" w:rsidP="000463B2">
            <w:pPr>
              <w:jc w:val="left"/>
              <w:rPr>
                <w:rFonts w:eastAsia="Calibri"/>
                <w:color w:val="auto"/>
                <w:sz w:val="18"/>
                <w:szCs w:val="18"/>
                <w:lang w:val="it-IT"/>
              </w:rPr>
            </w:pPr>
            <w:r w:rsidRPr="00165AAB">
              <w:rPr>
                <w:rFonts w:eastAsia="Calibri"/>
                <w:color w:val="auto"/>
                <w:sz w:val="18"/>
                <w:szCs w:val="18"/>
                <w:lang w:val="it-IT"/>
              </w:rPr>
              <w:t xml:space="preserve">Ms Aida </w:t>
            </w:r>
            <w:r w:rsidRPr="00165AAB">
              <w:rPr>
                <w:rFonts w:eastAsia="Calibri"/>
                <w:caps/>
                <w:color w:val="auto"/>
                <w:sz w:val="18"/>
                <w:szCs w:val="18"/>
                <w:lang w:val="it-IT"/>
              </w:rPr>
              <w:t>Garnica Barco</w:t>
            </w:r>
          </w:p>
          <w:p w:rsidR="007E3005" w:rsidRPr="000C1ECE" w:rsidRDefault="007E3005" w:rsidP="000463B2">
            <w:pPr>
              <w:jc w:val="left"/>
              <w:rPr>
                <w:rFonts w:eastAsia="Calibri"/>
                <w:color w:val="auto"/>
                <w:sz w:val="18"/>
                <w:szCs w:val="18"/>
                <w:lang w:val="en-GB"/>
              </w:rPr>
            </w:pPr>
            <w:r w:rsidRPr="000C1ECE">
              <w:rPr>
                <w:rFonts w:eastAsia="Calibri"/>
                <w:color w:val="auto"/>
                <w:sz w:val="18"/>
                <w:szCs w:val="18"/>
                <w:lang w:val="en-GB"/>
              </w:rPr>
              <w:t>Legal adviser</w:t>
            </w:r>
          </w:p>
          <w:p w:rsidR="007E3005" w:rsidRPr="000C1ECE" w:rsidRDefault="007E3005" w:rsidP="000463B2">
            <w:pPr>
              <w:jc w:val="left"/>
              <w:rPr>
                <w:rFonts w:eastAsia="Calibri"/>
                <w:color w:val="auto"/>
                <w:sz w:val="18"/>
                <w:szCs w:val="18"/>
                <w:lang w:val="en-GB"/>
              </w:rPr>
            </w:pPr>
            <w:r w:rsidRPr="000C1ECE">
              <w:rPr>
                <w:rFonts w:eastAsia="Calibri"/>
                <w:color w:val="auto"/>
                <w:sz w:val="18"/>
                <w:szCs w:val="18"/>
                <w:lang w:val="en-GB"/>
              </w:rPr>
              <w:t>Ministry of Justice and Interior</w:t>
            </w:r>
            <w:bookmarkEnd w:id="67"/>
          </w:p>
        </w:tc>
        <w:tc>
          <w:tcPr>
            <w:tcW w:w="4522" w:type="dxa"/>
          </w:tcPr>
          <w:p w:rsidR="007E3005" w:rsidRPr="000C1ECE" w:rsidRDefault="007E3005" w:rsidP="000463B2">
            <w:pPr>
              <w:jc w:val="left"/>
              <w:rPr>
                <w:rFonts w:eastAsia="Calibri"/>
                <w:color w:val="auto"/>
                <w:sz w:val="18"/>
                <w:szCs w:val="18"/>
                <w:lang w:val="en-GB"/>
              </w:rPr>
            </w:pP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ARMENIA/ARMENIE</w:t>
            </w:r>
          </w:p>
        </w:tc>
      </w:tr>
      <w:tr w:rsidR="007E3005" w:rsidRPr="000C1ECE" w:rsidTr="000463B2">
        <w:tc>
          <w:tcPr>
            <w:tcW w:w="4522"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Ms </w:t>
            </w:r>
            <w:proofErr w:type="spellStart"/>
            <w:r w:rsidRPr="000C1ECE">
              <w:rPr>
                <w:rFonts w:eastAsia="Calibri" w:cs="Calibri"/>
                <w:color w:val="auto"/>
                <w:sz w:val="18"/>
                <w:szCs w:val="18"/>
                <w:lang w:val="en-GB"/>
              </w:rPr>
              <w:t>Kristinne</w:t>
            </w:r>
            <w:proofErr w:type="spellEnd"/>
            <w:r w:rsidRPr="000C1ECE">
              <w:rPr>
                <w:rFonts w:eastAsia="Calibri" w:cs="Calibri"/>
                <w:color w:val="auto"/>
                <w:sz w:val="18"/>
                <w:szCs w:val="18"/>
                <w:lang w:val="en-GB"/>
              </w:rPr>
              <w:t xml:space="preserve"> GRIGORYAN (Head of delegation)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Deputy Minister of Justice</w:t>
            </w:r>
          </w:p>
        </w:tc>
        <w:tc>
          <w:tcPr>
            <w:tcW w:w="4522" w:type="dxa"/>
            <w:tcBorders>
              <w:top w:val="single" w:sz="12" w:space="0" w:color="AEAAAA"/>
            </w:tcBorders>
          </w:tcPr>
          <w:p w:rsidR="007E3005" w:rsidRPr="000C1ECE" w:rsidRDefault="007E3005" w:rsidP="000463B2">
            <w:pPr>
              <w:jc w:val="left"/>
              <w:rPr>
                <w:rFonts w:eastAsia="Calibri" w:cs="Calibri"/>
                <w:bCs/>
                <w:color w:val="auto"/>
                <w:sz w:val="18"/>
                <w:szCs w:val="18"/>
                <w:lang w:val="en-GB"/>
              </w:rPr>
            </w:pPr>
            <w:bookmarkStart w:id="68" w:name="_Hlk52201067"/>
            <w:bookmarkStart w:id="69" w:name="_Hlk52201155"/>
            <w:r w:rsidRPr="000C1ECE">
              <w:rPr>
                <w:rFonts w:eastAsia="Calibri" w:cs="Calibri"/>
                <w:bCs/>
                <w:color w:val="auto"/>
                <w:sz w:val="18"/>
                <w:szCs w:val="18"/>
                <w:lang w:val="en-GB"/>
              </w:rPr>
              <w:t>Ms Mariam GALSTYAN</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Head of Anti-Corruption Policy Development and Monitoring Department</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Ministry of Justice</w:t>
            </w:r>
            <w:bookmarkEnd w:id="68"/>
            <w:bookmarkEnd w:id="69"/>
          </w:p>
        </w:tc>
      </w:tr>
      <w:tr w:rsidR="007E3005" w:rsidRPr="00FB4A34" w:rsidTr="000463B2">
        <w:tc>
          <w:tcPr>
            <w:tcW w:w="4522"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Mr </w:t>
            </w:r>
            <w:proofErr w:type="spellStart"/>
            <w:r w:rsidRPr="000C1ECE">
              <w:rPr>
                <w:rFonts w:eastAsia="Calibri" w:cs="Calibri"/>
                <w:bCs/>
                <w:color w:val="auto"/>
                <w:sz w:val="18"/>
                <w:szCs w:val="18"/>
                <w:lang w:val="en-GB"/>
              </w:rPr>
              <w:t>Srbuhi</w:t>
            </w:r>
            <w:proofErr w:type="spellEnd"/>
            <w:r w:rsidRPr="000C1ECE">
              <w:rPr>
                <w:rFonts w:eastAsia="Calibri" w:cs="Calibri"/>
                <w:bCs/>
                <w:color w:val="auto"/>
                <w:sz w:val="18"/>
                <w:szCs w:val="18"/>
                <w:lang w:val="en-GB"/>
              </w:rPr>
              <w:t xml:space="preserve"> GALYAN</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Deputy </w:t>
            </w:r>
            <w:r w:rsidR="00755DD8">
              <w:rPr>
                <w:rFonts w:eastAsia="Calibri" w:cs="Calibri"/>
                <w:bCs/>
                <w:color w:val="auto"/>
                <w:sz w:val="18"/>
                <w:szCs w:val="18"/>
                <w:lang w:val="en-GB"/>
              </w:rPr>
              <w:t>Prosecutor General</w:t>
            </w:r>
          </w:p>
        </w:tc>
        <w:tc>
          <w:tcPr>
            <w:tcW w:w="4522"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Mr Suren KRMOYAN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Adviser to the Deputy Prime Minister</w:t>
            </w: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AUSTRIA/AUTRICHE</w:t>
            </w:r>
          </w:p>
        </w:tc>
      </w:tr>
      <w:tr w:rsidR="007E3005" w:rsidRPr="00FB4A34" w:rsidTr="000463B2">
        <w:tc>
          <w:tcPr>
            <w:tcW w:w="4522" w:type="dxa"/>
          </w:tcPr>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Mr Christian MANQUET (Head of delegation)</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Head of Department for Criminal Law</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Ministry for Constitution, Deregulation, Reforms &amp; Justice</w:t>
            </w:r>
          </w:p>
        </w:tc>
        <w:tc>
          <w:tcPr>
            <w:tcW w:w="4522" w:type="dxa"/>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Caroline BACHER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Public Prosecutor</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Ministry for Constitution, Deregulation, Reforms &amp; Justice</w:t>
            </w:r>
          </w:p>
        </w:tc>
      </w:tr>
      <w:tr w:rsidR="007E3005" w:rsidRPr="00FB4A34" w:rsidTr="000463B2">
        <w:tc>
          <w:tcPr>
            <w:tcW w:w="4522"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Verena WESSELY</w:t>
            </w:r>
          </w:p>
          <w:p w:rsidR="007E3005" w:rsidRPr="000C1ECE" w:rsidRDefault="007E3005" w:rsidP="000463B2">
            <w:pPr>
              <w:jc w:val="left"/>
              <w:rPr>
                <w:rFonts w:eastAsia="Calibri" w:cs="Calibri"/>
                <w:bCs/>
                <w:color w:val="auto"/>
                <w:sz w:val="18"/>
                <w:szCs w:val="18"/>
                <w:lang w:val="en-GB"/>
              </w:rPr>
            </w:pPr>
            <w:r w:rsidRPr="000C1ECE">
              <w:rPr>
                <w:rFonts w:eastAsia="Calibri" w:cs="Calibri"/>
                <w:color w:val="auto"/>
                <w:sz w:val="18"/>
                <w:szCs w:val="18"/>
                <w:lang w:val="en-GB"/>
              </w:rPr>
              <w:t xml:space="preserve">Head of Unit 2.3 </w:t>
            </w:r>
            <w:r w:rsidRPr="000C1ECE">
              <w:rPr>
                <w:rFonts w:eastAsia="Calibri" w:cs="Calibri"/>
                <w:bCs/>
                <w:color w:val="auto"/>
                <w:sz w:val="18"/>
                <w:szCs w:val="18"/>
                <w:lang w:val="en-GB"/>
              </w:rPr>
              <w:t>International Cooperation</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Federal Bureau of Anti-Corruption</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Federal Ministry of the Interior</w:t>
            </w:r>
          </w:p>
        </w:tc>
        <w:tc>
          <w:tcPr>
            <w:tcW w:w="4522"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Evelyn DOJNIK</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Unit 2.3 International Instruments and Cooperation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Bureau of Anti-Corruption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Ministry of the Interior</w:t>
            </w: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bookmarkStart w:id="70" w:name="_Hlk54272688"/>
            <w:r w:rsidRPr="000C1ECE">
              <w:rPr>
                <w:rFonts w:eastAsia="Calibri"/>
                <w:b/>
                <w:bCs/>
                <w:sz w:val="18"/>
                <w:szCs w:val="18"/>
                <w:lang w:val="en-GB"/>
              </w:rPr>
              <w:t>AZERBAIJAN/AZERBAIDJAN</w:t>
            </w:r>
          </w:p>
        </w:tc>
      </w:tr>
      <w:bookmarkEnd w:id="70"/>
      <w:tr w:rsidR="007E3005" w:rsidRPr="000C1ECE" w:rsidTr="000463B2">
        <w:tc>
          <w:tcPr>
            <w:tcW w:w="4522"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Mr Kamal JAFAROV</w:t>
            </w:r>
            <w:r w:rsidRPr="000C1ECE">
              <w:rPr>
                <w:rFonts w:eastAsia="Calibri" w:cs="Calibri"/>
                <w:bCs/>
                <w:color w:val="auto"/>
                <w:sz w:val="18"/>
                <w:szCs w:val="18"/>
                <w:lang w:val="en-GB"/>
              </w:rPr>
              <w:t xml:space="preserve"> (Head of delegation)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Member of Parliament</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Member of State Policy and Legal Building Committee of Parliament</w:t>
            </w:r>
          </w:p>
        </w:tc>
        <w:tc>
          <w:tcPr>
            <w:tcW w:w="4522" w:type="dxa"/>
            <w:tcBorders>
              <w:top w:val="single" w:sz="12" w:space="0" w:color="AEAAAA"/>
            </w:tcBorders>
          </w:tcPr>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Mr </w:t>
            </w:r>
            <w:proofErr w:type="spellStart"/>
            <w:r w:rsidRPr="000C1ECE">
              <w:rPr>
                <w:rFonts w:eastAsia="Calibri" w:cs="Calibri"/>
                <w:bCs/>
                <w:color w:val="auto"/>
                <w:sz w:val="18"/>
                <w:szCs w:val="18"/>
                <w:lang w:val="en-GB"/>
              </w:rPr>
              <w:t>Elnur</w:t>
            </w:r>
            <w:proofErr w:type="spellEnd"/>
            <w:r w:rsidRPr="000C1ECE">
              <w:rPr>
                <w:rFonts w:eastAsia="Calibri" w:cs="Calibri"/>
                <w:bCs/>
                <w:color w:val="auto"/>
                <w:sz w:val="18"/>
                <w:szCs w:val="18"/>
                <w:lang w:val="en-GB"/>
              </w:rPr>
              <w:t xml:space="preserve"> MUSAYEV</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Head of the Department of Extrajudicial Proceedings</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General Prosecutor's Office</w:t>
            </w:r>
          </w:p>
        </w:tc>
      </w:tr>
      <w:tr w:rsidR="007E3005" w:rsidRPr="00FB4A34" w:rsidTr="000463B2">
        <w:tc>
          <w:tcPr>
            <w:tcW w:w="4522" w:type="dxa"/>
          </w:tcPr>
          <w:p w:rsidR="007E3005" w:rsidRPr="000C1ECE" w:rsidRDefault="007E3005" w:rsidP="000463B2">
            <w:pPr>
              <w:jc w:val="left"/>
              <w:rPr>
                <w:rFonts w:eastAsia="Calibri" w:cs="Calibri"/>
                <w:color w:val="auto"/>
                <w:sz w:val="18"/>
                <w:szCs w:val="18"/>
                <w:lang w:val="en-GB"/>
              </w:rPr>
            </w:pPr>
            <w:bookmarkStart w:id="71" w:name="_Hlk54272597"/>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r w:rsidRPr="000C1ECE">
              <w:rPr>
                <w:rFonts w:eastAsia="Calibri" w:cs="Calibri"/>
                <w:color w:val="auto"/>
                <w:sz w:val="18"/>
                <w:szCs w:val="18"/>
                <w:lang w:val="en-GB"/>
              </w:rPr>
              <w:t xml:space="preserve">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Mr </w:t>
            </w:r>
            <w:proofErr w:type="spellStart"/>
            <w:r w:rsidRPr="000C1ECE">
              <w:rPr>
                <w:rFonts w:eastAsia="Calibri" w:cs="Calibri"/>
                <w:color w:val="auto"/>
                <w:sz w:val="18"/>
                <w:szCs w:val="18"/>
                <w:lang w:val="en-GB"/>
              </w:rPr>
              <w:t>Emin</w:t>
            </w:r>
            <w:proofErr w:type="spellEnd"/>
            <w:r w:rsidRPr="000C1ECE">
              <w:rPr>
                <w:rFonts w:eastAsia="Calibri" w:cs="Calibri"/>
                <w:color w:val="auto"/>
                <w:sz w:val="18"/>
                <w:szCs w:val="18"/>
                <w:lang w:val="en-GB"/>
              </w:rPr>
              <w:t xml:space="preserve"> NASIBOV</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Senior Adviser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Department on work with law enforcement agencies</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President’s Office</w:t>
            </w:r>
          </w:p>
        </w:tc>
        <w:tc>
          <w:tcPr>
            <w:tcW w:w="4522" w:type="dxa"/>
          </w:tcPr>
          <w:p w:rsidR="007E3005" w:rsidRPr="000C1ECE" w:rsidRDefault="007E3005" w:rsidP="000463B2">
            <w:pPr>
              <w:jc w:val="left"/>
              <w:rPr>
                <w:rFonts w:eastAsia="Calibri" w:cs="Calibr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Mr </w:t>
            </w:r>
            <w:proofErr w:type="spellStart"/>
            <w:r w:rsidRPr="000C1ECE">
              <w:rPr>
                <w:rFonts w:eastAsia="Calibri" w:cs="Calibri"/>
                <w:bCs/>
                <w:color w:val="auto"/>
                <w:sz w:val="18"/>
                <w:szCs w:val="18"/>
                <w:lang w:val="en-GB"/>
              </w:rPr>
              <w:t>Sabuhi</w:t>
            </w:r>
            <w:proofErr w:type="spellEnd"/>
            <w:r w:rsidRPr="000C1ECE">
              <w:rPr>
                <w:rFonts w:eastAsia="Calibri" w:cs="Calibri"/>
                <w:bCs/>
                <w:color w:val="auto"/>
                <w:sz w:val="18"/>
                <w:szCs w:val="18"/>
                <w:lang w:val="en-GB"/>
              </w:rPr>
              <w:t xml:space="preserve"> ALIYEV</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Head of Preventive Department</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Anti-Corruption Department</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General Prosecutor’s Office</w:t>
            </w:r>
          </w:p>
        </w:tc>
      </w:tr>
      <w:bookmarkEnd w:id="71"/>
    </w:tbl>
    <w:p w:rsidR="000C1ECE" w:rsidRPr="002F5678" w:rsidRDefault="000C1ECE">
      <w:pPr>
        <w:rPr>
          <w:lang w:val="en-GB"/>
        </w:rPr>
      </w:pPr>
      <w:r w:rsidRPr="002F5678">
        <w:rPr>
          <w:lang w:val="en-GB"/>
        </w:rPr>
        <w:br w:type="page"/>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tblPr>
      <w:tblGrid>
        <w:gridCol w:w="4522"/>
        <w:gridCol w:w="4522"/>
      </w:tblGrid>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lastRenderedPageBreak/>
              <w:t>BELARUS</w:t>
            </w:r>
          </w:p>
        </w:tc>
      </w:tr>
      <w:tr w:rsidR="007E3005" w:rsidRPr="000C1ECE" w:rsidTr="000463B2">
        <w:tc>
          <w:tcPr>
            <w:tcW w:w="4522"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Mr </w:t>
            </w:r>
            <w:proofErr w:type="spellStart"/>
            <w:r w:rsidRPr="000C1ECE">
              <w:rPr>
                <w:rFonts w:eastAsia="Calibri" w:cs="Calibri"/>
                <w:color w:val="auto"/>
                <w:sz w:val="18"/>
                <w:szCs w:val="18"/>
                <w:lang w:val="en-GB"/>
              </w:rPr>
              <w:t>Uladzimir</w:t>
            </w:r>
            <w:proofErr w:type="spellEnd"/>
            <w:r w:rsidRPr="000C1ECE">
              <w:rPr>
                <w:rFonts w:eastAsia="Calibri" w:cs="Calibri"/>
                <w:color w:val="auto"/>
                <w:sz w:val="18"/>
                <w:szCs w:val="18"/>
                <w:lang w:val="en-GB"/>
              </w:rPr>
              <w:t xml:space="preserve"> KHOMICH (Head of delegation)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Director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Research and Practical Centre for Problems of Reinforcing Law and Order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General Prosecutor’s Office</w:t>
            </w:r>
          </w:p>
        </w:tc>
        <w:tc>
          <w:tcPr>
            <w:tcW w:w="4522" w:type="dxa"/>
            <w:tcBorders>
              <w:top w:val="single" w:sz="12" w:space="0" w:color="AEAAAA"/>
            </w:tcBorders>
          </w:tcPr>
          <w:p w:rsidR="007E3005" w:rsidRPr="000C1ECE" w:rsidRDefault="007E3005" w:rsidP="000463B2">
            <w:pPr>
              <w:rPr>
                <w:rFonts w:eastAsia="Calibri"/>
                <w:color w:val="auto"/>
                <w:sz w:val="18"/>
                <w:szCs w:val="18"/>
                <w:lang w:val="en-GB"/>
              </w:rPr>
            </w:pPr>
          </w:p>
        </w:tc>
      </w:tr>
      <w:tr w:rsidR="007E3005" w:rsidRPr="000C1ECE" w:rsidTr="000463B2">
        <w:tc>
          <w:tcPr>
            <w:tcW w:w="4522" w:type="dxa"/>
          </w:tcPr>
          <w:p w:rsidR="007E3005" w:rsidRPr="00165AAB" w:rsidRDefault="007E3005" w:rsidP="000463B2">
            <w:pPr>
              <w:jc w:val="left"/>
              <w:rPr>
                <w:rFonts w:eastAsia="Calibri" w:cs="Calibri"/>
                <w:bCs/>
                <w:color w:val="auto"/>
                <w:sz w:val="18"/>
                <w:szCs w:val="18"/>
                <w:lang w:val="it-IT"/>
              </w:rPr>
            </w:pPr>
            <w:r w:rsidRPr="00165AAB">
              <w:rPr>
                <w:rFonts w:eastAsia="Calibri" w:cs="Calibri"/>
                <w:bCs/>
                <w:i/>
                <w:color w:val="auto"/>
                <w:sz w:val="18"/>
                <w:szCs w:val="18"/>
                <w:lang w:val="it-IT"/>
              </w:rPr>
              <w:t>Substitut/e</w:t>
            </w:r>
          </w:p>
          <w:p w:rsidR="007E3005" w:rsidRPr="00165AAB" w:rsidRDefault="007E3005" w:rsidP="000463B2">
            <w:pPr>
              <w:jc w:val="left"/>
              <w:rPr>
                <w:rFonts w:eastAsia="Calibri" w:cs="Calibri"/>
                <w:color w:val="auto"/>
                <w:sz w:val="18"/>
                <w:szCs w:val="18"/>
                <w:lang w:val="it-IT"/>
              </w:rPr>
            </w:pPr>
            <w:r w:rsidRPr="00165AAB">
              <w:rPr>
                <w:rFonts w:eastAsia="Calibri" w:cs="Calibri"/>
                <w:color w:val="auto"/>
                <w:sz w:val="18"/>
                <w:szCs w:val="18"/>
                <w:lang w:val="it-IT"/>
              </w:rPr>
              <w:t>Ms Hanna KARABELNIKAVA</w:t>
            </w:r>
          </w:p>
          <w:p w:rsidR="007E3005" w:rsidRPr="00165AAB" w:rsidRDefault="007E3005" w:rsidP="000463B2">
            <w:pPr>
              <w:jc w:val="left"/>
              <w:rPr>
                <w:rFonts w:eastAsia="Calibri" w:cs="Calibri"/>
                <w:color w:val="auto"/>
                <w:sz w:val="18"/>
                <w:szCs w:val="18"/>
                <w:lang w:val="it-IT"/>
              </w:rPr>
            </w:pPr>
            <w:r w:rsidRPr="00165AAB">
              <w:rPr>
                <w:rFonts w:eastAsia="Calibri" w:cs="Calibri"/>
                <w:color w:val="auto"/>
                <w:sz w:val="18"/>
                <w:szCs w:val="18"/>
                <w:lang w:val="it-IT"/>
              </w:rPr>
              <w:t xml:space="preserve">Associate Director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Research and Practical Centre for Problems of Reinforcing Law and Order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General Prosecutor’s Office </w:t>
            </w:r>
          </w:p>
        </w:tc>
        <w:tc>
          <w:tcPr>
            <w:tcW w:w="4522"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Mr Igor SEVRUK</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Head of Department</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Supervision over the National Investigative Committee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General Prosecutor's Office </w:t>
            </w: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BELGIUM/BELGIQUE</w:t>
            </w:r>
          </w:p>
        </w:tc>
      </w:tr>
      <w:tr w:rsidR="007E3005" w:rsidRPr="000C1ECE" w:rsidTr="000463B2">
        <w:tc>
          <w:tcPr>
            <w:tcW w:w="4522" w:type="dxa"/>
            <w:tcBorders>
              <w:top w:val="single" w:sz="12" w:space="0" w:color="AEAAAA"/>
            </w:tcBorders>
          </w:tcPr>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M. Ricardo PARRONDO RAMOS (Chef de délégation)</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Attaché au Service de la Politique Criminelle</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Direction générale Législation, Libertés et Droits Fondamentaux</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Service Public </w:t>
            </w:r>
            <w:proofErr w:type="spellStart"/>
            <w:r w:rsidRPr="000C1ECE">
              <w:rPr>
                <w:rFonts w:eastAsia="Calibri" w:cs="Calibri"/>
                <w:color w:val="auto"/>
                <w:sz w:val="18"/>
                <w:szCs w:val="18"/>
                <w:lang w:val="en-GB"/>
              </w:rPr>
              <w:t>Fédéral</w:t>
            </w:r>
            <w:proofErr w:type="spellEnd"/>
            <w:r w:rsidRPr="000C1ECE">
              <w:rPr>
                <w:rFonts w:eastAsia="Calibri" w:cs="Calibri"/>
                <w:color w:val="auto"/>
                <w:sz w:val="18"/>
                <w:szCs w:val="18"/>
                <w:lang w:val="en-GB"/>
              </w:rPr>
              <w:t xml:space="preserve"> Justice</w:t>
            </w:r>
          </w:p>
        </w:tc>
        <w:tc>
          <w:tcPr>
            <w:tcW w:w="4522" w:type="dxa"/>
            <w:tcBorders>
              <w:top w:val="single" w:sz="12" w:space="0" w:color="AEAAAA"/>
            </w:tcBorders>
          </w:tcPr>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M. Marc VAN DER HULST</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Secrétaire Général Adjoint</w:t>
            </w:r>
          </w:p>
          <w:p w:rsidR="007E3005" w:rsidRPr="000C1ECE" w:rsidRDefault="007E3005" w:rsidP="000463B2">
            <w:pPr>
              <w:jc w:val="left"/>
              <w:rPr>
                <w:rFonts w:eastAsia="Calibri" w:cs="Calibri"/>
                <w:color w:val="auto"/>
                <w:sz w:val="18"/>
                <w:szCs w:val="18"/>
                <w:lang w:val="en-GB"/>
              </w:rPr>
            </w:pPr>
            <w:proofErr w:type="spellStart"/>
            <w:r w:rsidRPr="000C1ECE">
              <w:rPr>
                <w:rFonts w:eastAsia="Calibri" w:cs="Calibri"/>
                <w:color w:val="auto"/>
                <w:sz w:val="18"/>
                <w:szCs w:val="18"/>
                <w:lang w:val="en-GB"/>
              </w:rPr>
              <w:t>Parlement</w:t>
            </w:r>
            <w:proofErr w:type="spellEnd"/>
            <w:r w:rsidRPr="000C1ECE">
              <w:rPr>
                <w:rFonts w:eastAsia="Calibri" w:cs="Calibri"/>
                <w:color w:val="auto"/>
                <w:sz w:val="18"/>
                <w:szCs w:val="18"/>
                <w:lang w:val="en-GB"/>
              </w:rPr>
              <w:t xml:space="preserve"> </w:t>
            </w:r>
            <w:proofErr w:type="spellStart"/>
            <w:r w:rsidRPr="000C1ECE">
              <w:rPr>
                <w:rFonts w:eastAsia="Calibri" w:cs="Calibri"/>
                <w:color w:val="auto"/>
                <w:sz w:val="18"/>
                <w:szCs w:val="18"/>
                <w:lang w:val="en-GB"/>
              </w:rPr>
              <w:t>fédéral</w:t>
            </w:r>
            <w:proofErr w:type="spellEnd"/>
          </w:p>
        </w:tc>
      </w:tr>
      <w:tr w:rsidR="007E3005" w:rsidRPr="000C1ECE" w:rsidTr="000463B2">
        <w:tc>
          <w:tcPr>
            <w:tcW w:w="4522" w:type="dxa"/>
          </w:tcPr>
          <w:p w:rsidR="007E3005" w:rsidRPr="002F5678" w:rsidRDefault="007E3005" w:rsidP="000463B2">
            <w:pPr>
              <w:jc w:val="left"/>
              <w:rPr>
                <w:rFonts w:eastAsia="Calibri" w:cs="Calibri"/>
                <w:bCs/>
                <w:color w:val="auto"/>
                <w:sz w:val="18"/>
                <w:szCs w:val="18"/>
              </w:rPr>
            </w:pPr>
            <w:r w:rsidRPr="002F5678">
              <w:rPr>
                <w:rFonts w:eastAsia="Calibri" w:cs="Calibri"/>
                <w:bCs/>
                <w:i/>
                <w:color w:val="auto"/>
                <w:sz w:val="18"/>
                <w:szCs w:val="18"/>
              </w:rPr>
              <w:t>Substitut/e</w:t>
            </w:r>
          </w:p>
          <w:p w:rsidR="007E3005" w:rsidRPr="002F5678" w:rsidRDefault="007E3005" w:rsidP="000463B2">
            <w:pPr>
              <w:widowControl w:val="0"/>
              <w:rPr>
                <w:rFonts w:eastAsia="Times New Roman" w:cs="Calibri"/>
                <w:bCs/>
                <w:color w:val="auto"/>
                <w:sz w:val="18"/>
                <w:szCs w:val="18"/>
              </w:rPr>
            </w:pPr>
            <w:r w:rsidRPr="002F5678">
              <w:rPr>
                <w:rFonts w:eastAsia="Times New Roman" w:cs="Calibri"/>
                <w:bCs/>
                <w:color w:val="auto"/>
                <w:sz w:val="18"/>
                <w:szCs w:val="18"/>
              </w:rPr>
              <w:t>M. Carl PIRON</w:t>
            </w:r>
          </w:p>
          <w:p w:rsidR="007E3005" w:rsidRPr="002F5678" w:rsidRDefault="007E3005" w:rsidP="000463B2">
            <w:pPr>
              <w:widowControl w:val="0"/>
              <w:rPr>
                <w:rFonts w:eastAsia="Times New Roman" w:cs="Calibri"/>
                <w:bCs/>
                <w:color w:val="auto"/>
                <w:sz w:val="18"/>
                <w:szCs w:val="18"/>
              </w:rPr>
            </w:pPr>
            <w:r w:rsidRPr="002F5678">
              <w:rPr>
                <w:rFonts w:eastAsia="Times New Roman" w:cs="Calibri"/>
                <w:bCs/>
                <w:color w:val="auto"/>
                <w:sz w:val="18"/>
                <w:szCs w:val="18"/>
              </w:rPr>
              <w:t>Attaché au Service de la Politique Criminelle</w:t>
            </w:r>
          </w:p>
          <w:p w:rsidR="007E3005" w:rsidRPr="002F5678" w:rsidRDefault="007E3005" w:rsidP="000463B2">
            <w:pPr>
              <w:widowControl w:val="0"/>
              <w:jc w:val="left"/>
              <w:rPr>
                <w:rFonts w:eastAsia="Times New Roman" w:cs="Calibri"/>
                <w:bCs/>
                <w:color w:val="auto"/>
                <w:sz w:val="18"/>
                <w:szCs w:val="18"/>
              </w:rPr>
            </w:pPr>
            <w:r w:rsidRPr="002F5678">
              <w:rPr>
                <w:rFonts w:eastAsia="Times New Roman" w:cs="Calibri"/>
                <w:bCs/>
                <w:color w:val="auto"/>
                <w:sz w:val="18"/>
                <w:szCs w:val="18"/>
              </w:rPr>
              <w:t>DG Législation, Libertés et Droits Fondamentaux</w:t>
            </w:r>
          </w:p>
          <w:p w:rsidR="007E3005" w:rsidRPr="002F5678" w:rsidRDefault="007E3005" w:rsidP="000463B2">
            <w:pPr>
              <w:widowControl w:val="0"/>
              <w:rPr>
                <w:rFonts w:eastAsia="Times New Roman" w:cs="Calibri"/>
                <w:bCs/>
                <w:color w:val="auto"/>
                <w:sz w:val="18"/>
                <w:szCs w:val="18"/>
              </w:rPr>
            </w:pPr>
            <w:r w:rsidRPr="002F5678">
              <w:rPr>
                <w:rFonts w:eastAsia="Times New Roman" w:cs="Calibri"/>
                <w:bCs/>
                <w:color w:val="auto"/>
                <w:sz w:val="18"/>
                <w:szCs w:val="18"/>
              </w:rPr>
              <w:t>Service Public Fédéral Justice (SPF Justice)</w:t>
            </w:r>
          </w:p>
        </w:tc>
        <w:tc>
          <w:tcPr>
            <w:tcW w:w="4522" w:type="dxa"/>
          </w:tcPr>
          <w:p w:rsidR="007E3005" w:rsidRPr="002F5678" w:rsidRDefault="007E3005" w:rsidP="000463B2">
            <w:pPr>
              <w:jc w:val="left"/>
              <w:rPr>
                <w:rFonts w:eastAsia="Calibri"/>
                <w:color w:val="auto"/>
                <w:sz w:val="18"/>
                <w:szCs w:val="18"/>
              </w:rPr>
            </w:pPr>
          </w:p>
        </w:tc>
      </w:tr>
      <w:tr w:rsidR="007E3005" w:rsidRPr="00FB4A34"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BOSNIA AND HERZEGOVINA/BOSNIE-HERZEGOVINE</w:t>
            </w:r>
          </w:p>
        </w:tc>
      </w:tr>
      <w:tr w:rsidR="007E3005" w:rsidRPr="000C1ECE" w:rsidTr="000463B2">
        <w:tc>
          <w:tcPr>
            <w:tcW w:w="4522" w:type="dxa"/>
          </w:tcPr>
          <w:p w:rsidR="007E3005" w:rsidRPr="000C1ECE" w:rsidRDefault="007E3005" w:rsidP="000463B2">
            <w:pPr>
              <w:widowControl w:val="0"/>
              <w:jc w:val="left"/>
              <w:rPr>
                <w:rFonts w:eastAsia="Times New Roman" w:cs="Calibri"/>
                <w:color w:val="auto"/>
                <w:sz w:val="18"/>
                <w:szCs w:val="18"/>
                <w:lang w:val="en-GB"/>
              </w:rPr>
            </w:pPr>
            <w:r w:rsidRPr="000C1ECE">
              <w:rPr>
                <w:rFonts w:eastAsia="Times New Roman" w:cs="Calibri"/>
                <w:color w:val="auto"/>
                <w:sz w:val="18"/>
                <w:szCs w:val="18"/>
                <w:lang w:val="en-GB"/>
              </w:rPr>
              <w:t>Mr Adnan DLAKIĆ (Head of delegation)</w:t>
            </w:r>
          </w:p>
          <w:p w:rsidR="007E3005" w:rsidRPr="000C1ECE" w:rsidRDefault="007E3005" w:rsidP="000463B2">
            <w:pPr>
              <w:widowControl w:val="0"/>
              <w:jc w:val="left"/>
              <w:rPr>
                <w:rFonts w:eastAsia="Times New Roman" w:cs="Calibri"/>
                <w:color w:val="auto"/>
                <w:sz w:val="18"/>
                <w:szCs w:val="18"/>
                <w:lang w:val="en-GB"/>
              </w:rPr>
            </w:pPr>
            <w:r w:rsidRPr="000C1ECE">
              <w:rPr>
                <w:rFonts w:eastAsia="Times New Roman" w:cs="Calibri"/>
                <w:color w:val="auto"/>
                <w:sz w:val="18"/>
                <w:szCs w:val="18"/>
                <w:lang w:val="en-GB"/>
              </w:rPr>
              <w:t xml:space="preserve">Expert Adviser for Combating Corruption </w:t>
            </w:r>
          </w:p>
          <w:p w:rsidR="007E3005" w:rsidRPr="000C1ECE" w:rsidRDefault="007E3005" w:rsidP="000463B2">
            <w:pPr>
              <w:widowControl w:val="0"/>
              <w:jc w:val="left"/>
              <w:rPr>
                <w:rFonts w:eastAsia="Times New Roman" w:cs="Calibri"/>
                <w:color w:val="auto"/>
                <w:sz w:val="18"/>
                <w:szCs w:val="18"/>
                <w:lang w:val="en-GB"/>
              </w:rPr>
            </w:pPr>
            <w:r w:rsidRPr="000C1ECE">
              <w:rPr>
                <w:rFonts w:eastAsia="Times New Roman" w:cs="Calibri"/>
                <w:color w:val="auto"/>
                <w:sz w:val="18"/>
                <w:szCs w:val="18"/>
                <w:lang w:val="en-GB"/>
              </w:rPr>
              <w:t>Section for Combating Organized Crime &amp; Corruption</w:t>
            </w:r>
          </w:p>
          <w:p w:rsidR="007E3005" w:rsidRPr="000C1ECE" w:rsidRDefault="007E3005" w:rsidP="000463B2">
            <w:pPr>
              <w:widowControl w:val="0"/>
              <w:jc w:val="left"/>
              <w:rPr>
                <w:rFonts w:eastAsia="Times New Roman" w:cs="Calibri"/>
                <w:color w:val="auto"/>
                <w:sz w:val="18"/>
                <w:szCs w:val="18"/>
                <w:lang w:val="en-GB"/>
              </w:rPr>
            </w:pPr>
            <w:r w:rsidRPr="000C1ECE">
              <w:rPr>
                <w:rFonts w:eastAsia="Times New Roman" w:cs="Calibri"/>
                <w:color w:val="auto"/>
                <w:sz w:val="18"/>
                <w:szCs w:val="18"/>
                <w:lang w:val="en-GB"/>
              </w:rPr>
              <w:t>Ministry of Security</w:t>
            </w:r>
          </w:p>
        </w:tc>
        <w:tc>
          <w:tcPr>
            <w:tcW w:w="4522" w:type="dxa"/>
          </w:tcPr>
          <w:p w:rsidR="007E3005" w:rsidRPr="000C1ECE" w:rsidRDefault="007E3005" w:rsidP="000463B2">
            <w:pPr>
              <w:widowControl w:val="0"/>
              <w:jc w:val="left"/>
              <w:rPr>
                <w:rFonts w:eastAsia="Times New Roman" w:cs="Calibri"/>
                <w:color w:val="auto"/>
                <w:sz w:val="18"/>
                <w:szCs w:val="18"/>
                <w:lang w:val="en-GB"/>
              </w:rPr>
            </w:pPr>
            <w:r w:rsidRPr="000C1ECE">
              <w:rPr>
                <w:rFonts w:eastAsia="Times New Roman" w:cs="Calibri"/>
                <w:color w:val="auto"/>
                <w:sz w:val="18"/>
                <w:szCs w:val="18"/>
                <w:lang w:val="en-GB"/>
              </w:rPr>
              <w:t xml:space="preserve">Mr </w:t>
            </w:r>
            <w:proofErr w:type="spellStart"/>
            <w:r w:rsidRPr="000C1ECE">
              <w:rPr>
                <w:rFonts w:eastAsia="Times New Roman" w:cs="Calibri"/>
                <w:color w:val="auto"/>
                <w:sz w:val="18"/>
                <w:szCs w:val="18"/>
                <w:lang w:val="en-GB"/>
              </w:rPr>
              <w:t>Nenad</w:t>
            </w:r>
            <w:proofErr w:type="spellEnd"/>
            <w:r w:rsidRPr="000C1ECE">
              <w:rPr>
                <w:rFonts w:eastAsia="Times New Roman" w:cs="Calibri"/>
                <w:color w:val="auto"/>
                <w:sz w:val="18"/>
                <w:szCs w:val="18"/>
                <w:lang w:val="en-GB"/>
              </w:rPr>
              <w:t xml:space="preserve"> EŠPEK</w:t>
            </w:r>
          </w:p>
          <w:p w:rsidR="007E3005" w:rsidRPr="000C1ECE" w:rsidRDefault="007E3005" w:rsidP="000463B2">
            <w:pPr>
              <w:widowControl w:val="0"/>
              <w:jc w:val="left"/>
              <w:rPr>
                <w:rFonts w:eastAsia="Times New Roman" w:cs="Calibri"/>
                <w:color w:val="auto"/>
                <w:sz w:val="18"/>
                <w:szCs w:val="18"/>
                <w:lang w:val="en-GB"/>
              </w:rPr>
            </w:pPr>
            <w:r w:rsidRPr="000C1ECE">
              <w:rPr>
                <w:rFonts w:eastAsia="Times New Roman" w:cs="Calibri"/>
                <w:color w:val="auto"/>
                <w:sz w:val="18"/>
                <w:szCs w:val="18"/>
                <w:lang w:val="en-GB"/>
              </w:rPr>
              <w:t xml:space="preserve">Expert Associate for Combating crime committed through information and communication technologies and copyright protection </w:t>
            </w:r>
          </w:p>
          <w:p w:rsidR="007E3005" w:rsidRPr="000C1ECE" w:rsidRDefault="007E3005" w:rsidP="000463B2">
            <w:pPr>
              <w:widowControl w:val="0"/>
              <w:jc w:val="left"/>
              <w:rPr>
                <w:rFonts w:eastAsia="Times New Roman" w:cs="Calibri"/>
                <w:color w:val="auto"/>
                <w:sz w:val="18"/>
                <w:szCs w:val="18"/>
                <w:lang w:val="en-GB"/>
              </w:rPr>
            </w:pPr>
            <w:r w:rsidRPr="000C1ECE">
              <w:rPr>
                <w:rFonts w:eastAsia="Times New Roman" w:cs="Calibri"/>
                <w:color w:val="auto"/>
                <w:sz w:val="18"/>
                <w:szCs w:val="18"/>
                <w:lang w:val="en-GB"/>
              </w:rPr>
              <w:t>Section for Combating Organized Crime &amp; Corruption</w:t>
            </w:r>
          </w:p>
          <w:p w:rsidR="007E3005" w:rsidRPr="000C1ECE" w:rsidRDefault="007E3005" w:rsidP="000463B2">
            <w:pPr>
              <w:jc w:val="left"/>
              <w:rPr>
                <w:rFonts w:eastAsia="Calibri" w:cs="Calibri"/>
                <w:bCs/>
                <w:i/>
                <w:color w:val="auto"/>
                <w:sz w:val="18"/>
                <w:szCs w:val="18"/>
                <w:lang w:val="en-GB"/>
              </w:rPr>
            </w:pPr>
            <w:r w:rsidRPr="000C1ECE">
              <w:rPr>
                <w:rFonts w:eastAsia="Calibri" w:cs="Calibri"/>
                <w:color w:val="auto"/>
                <w:sz w:val="18"/>
                <w:szCs w:val="18"/>
                <w:lang w:val="en-GB"/>
              </w:rPr>
              <w:t>Ministry of Security</w:t>
            </w: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BULGARIA/BULGARIE</w:t>
            </w:r>
          </w:p>
        </w:tc>
      </w:tr>
      <w:tr w:rsidR="007E3005" w:rsidRPr="00FB4A34" w:rsidTr="000463B2">
        <w:tc>
          <w:tcPr>
            <w:tcW w:w="4522" w:type="dxa"/>
            <w:tcBorders>
              <w:top w:val="single" w:sz="12" w:space="0" w:color="AEAAAA"/>
            </w:tcBorders>
          </w:tcPr>
          <w:p w:rsidR="007E3005" w:rsidRPr="000C1ECE" w:rsidRDefault="007E3005" w:rsidP="000463B2">
            <w:pPr>
              <w:jc w:val="left"/>
              <w:rPr>
                <w:rFonts w:eastAsia="Calibri" w:cs="Calibri"/>
                <w:color w:val="auto"/>
                <w:sz w:val="18"/>
                <w:szCs w:val="18"/>
                <w:lang w:val="en-GB"/>
              </w:rPr>
            </w:pPr>
            <w:bookmarkStart w:id="72" w:name="_Hlk49936274"/>
            <w:bookmarkStart w:id="73" w:name="_Hlk49936338"/>
            <w:r w:rsidRPr="000C1ECE">
              <w:rPr>
                <w:rFonts w:eastAsia="Calibri" w:cs="Calibri"/>
                <w:color w:val="auto"/>
                <w:sz w:val="18"/>
                <w:szCs w:val="18"/>
                <w:lang w:val="en-GB"/>
              </w:rPr>
              <w:t>Mr Georgi RUPCHEV (Head of delegation)</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Counsellor, Justice Unit</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Permanent Representation of Bulgaria to the EU</w:t>
            </w:r>
            <w:bookmarkEnd w:id="72"/>
            <w:bookmarkEnd w:id="73"/>
          </w:p>
        </w:tc>
        <w:tc>
          <w:tcPr>
            <w:tcW w:w="4522" w:type="dxa"/>
            <w:tcBorders>
              <w:top w:val="single" w:sz="12" w:space="0" w:color="AEAAAA"/>
            </w:tcBorders>
          </w:tcPr>
          <w:p w:rsidR="007E3005" w:rsidRPr="000C1ECE" w:rsidRDefault="007E3005" w:rsidP="000463B2">
            <w:pPr>
              <w:rPr>
                <w:rFonts w:eastAsia="Calibri"/>
                <w:color w:val="auto"/>
                <w:sz w:val="18"/>
                <w:szCs w:val="18"/>
                <w:lang w:val="en-GB"/>
              </w:rPr>
            </w:pPr>
          </w:p>
        </w:tc>
      </w:tr>
      <w:tr w:rsidR="007E3005" w:rsidRPr="000C1ECE" w:rsidTr="000463B2">
        <w:tc>
          <w:tcPr>
            <w:tcW w:w="4522" w:type="dxa"/>
          </w:tcPr>
          <w:p w:rsidR="007E3005" w:rsidRPr="000C1ECE" w:rsidRDefault="007E3005" w:rsidP="000463B2">
            <w:pPr>
              <w:jc w:val="left"/>
              <w:rPr>
                <w:rFonts w:eastAsia="Calibri" w:cs="Calibr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r w:rsidRPr="000C1ECE">
              <w:rPr>
                <w:rFonts w:eastAsia="Calibri" w:cs="Calibri"/>
                <w:color w:val="auto"/>
                <w:sz w:val="18"/>
                <w:szCs w:val="18"/>
                <w:lang w:val="en-GB"/>
              </w:rPr>
              <w:t xml:space="preserve">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Mr Florian FLOROV</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Chief Expert</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Directorate of International Legal Cooperation and European Affairs</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 xml:space="preserve">Ministry of Justice </w:t>
            </w:r>
          </w:p>
        </w:tc>
        <w:tc>
          <w:tcPr>
            <w:tcW w:w="4522" w:type="dxa"/>
          </w:tcPr>
          <w:p w:rsidR="007E3005" w:rsidRPr="000C1ECE" w:rsidRDefault="007E3005" w:rsidP="000463B2">
            <w:pPr>
              <w:rPr>
                <w:rFonts w:eastAsia="Calibri"/>
                <w:color w:val="auto"/>
                <w:sz w:val="18"/>
                <w:szCs w:val="18"/>
                <w:lang w:val="en-GB"/>
              </w:rPr>
            </w:pP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CROATIA/CROATIE</w:t>
            </w:r>
          </w:p>
        </w:tc>
      </w:tr>
      <w:tr w:rsidR="007E3005" w:rsidRPr="000C1ECE" w:rsidTr="000463B2">
        <w:tc>
          <w:tcPr>
            <w:tcW w:w="4522" w:type="dxa"/>
            <w:tcBorders>
              <w:top w:val="single" w:sz="12" w:space="0" w:color="AEAAAA"/>
            </w:tcBorders>
          </w:tcPr>
          <w:p w:rsidR="007E3005" w:rsidRPr="000C1ECE" w:rsidRDefault="007E3005" w:rsidP="000463B2">
            <w:pPr>
              <w:jc w:val="left"/>
              <w:rPr>
                <w:rFonts w:eastAsia="Calibri" w:cs="Calibri"/>
                <w:bCs/>
                <w:color w:val="auto"/>
                <w:sz w:val="18"/>
                <w:szCs w:val="18"/>
                <w:lang w:val="en-GB"/>
              </w:rPr>
            </w:pPr>
            <w:r w:rsidRPr="000C1ECE">
              <w:rPr>
                <w:rFonts w:eastAsia="Calibri" w:cs="Calibri"/>
                <w:color w:val="auto"/>
                <w:sz w:val="18"/>
                <w:szCs w:val="18"/>
                <w:lang w:val="en-GB"/>
              </w:rPr>
              <w:t>Mr Marin MRČELA</w:t>
            </w:r>
            <w:r w:rsidRPr="000C1ECE">
              <w:rPr>
                <w:rFonts w:eastAsia="Calibri" w:cs="Calibri"/>
                <w:bCs/>
                <w:color w:val="auto"/>
                <w:sz w:val="18"/>
                <w:szCs w:val="18"/>
                <w:lang w:val="en-GB"/>
              </w:rPr>
              <w:t xml:space="preserve"> </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b/>
                <w:bCs/>
                <w:color w:val="auto"/>
                <w:sz w:val="18"/>
                <w:szCs w:val="18"/>
                <w:lang w:val="en-GB"/>
              </w:rPr>
              <w:t xml:space="preserve">President of GRECO / </w:t>
            </w:r>
            <w:proofErr w:type="spellStart"/>
            <w:r w:rsidRPr="000C1ECE">
              <w:rPr>
                <w:rFonts w:eastAsia="Calibri" w:cs="Calibri"/>
                <w:b/>
                <w:bCs/>
                <w:color w:val="auto"/>
                <w:sz w:val="18"/>
                <w:szCs w:val="18"/>
                <w:lang w:val="en-GB"/>
              </w:rPr>
              <w:t>Président</w:t>
            </w:r>
            <w:proofErr w:type="spellEnd"/>
            <w:r w:rsidRPr="000C1ECE">
              <w:rPr>
                <w:rFonts w:eastAsia="Calibri" w:cs="Calibri"/>
                <w:b/>
                <w:bCs/>
                <w:color w:val="auto"/>
                <w:sz w:val="18"/>
                <w:szCs w:val="18"/>
                <w:lang w:val="en-GB"/>
              </w:rPr>
              <w:t xml:space="preserve"> du GRECO</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Vice-President of the Supreme Court</w:t>
            </w:r>
          </w:p>
        </w:tc>
        <w:tc>
          <w:tcPr>
            <w:tcW w:w="4522" w:type="dxa"/>
            <w:tcBorders>
              <w:top w:val="single" w:sz="12" w:space="0" w:color="AEAAAA"/>
            </w:tcBorders>
          </w:tcPr>
          <w:p w:rsidR="007E3005" w:rsidRPr="000C1ECE" w:rsidRDefault="007E3005" w:rsidP="000463B2">
            <w:pPr>
              <w:jc w:val="left"/>
              <w:rPr>
                <w:rFonts w:eastAsia="Calibri" w:cs="Calibri"/>
                <w:color w:val="auto"/>
                <w:sz w:val="18"/>
                <w:szCs w:val="18"/>
                <w:lang w:val="en-GB"/>
              </w:rPr>
            </w:pPr>
            <w:bookmarkStart w:id="74" w:name="_Hlk50642226"/>
            <w:bookmarkStart w:id="75" w:name="_Hlk50642299"/>
            <w:r w:rsidRPr="000C1ECE">
              <w:rPr>
                <w:rFonts w:eastAsia="Calibri" w:cs="Calibri"/>
                <w:color w:val="auto"/>
                <w:sz w:val="18"/>
                <w:szCs w:val="18"/>
                <w:lang w:val="en-GB"/>
              </w:rPr>
              <w:t xml:space="preserve">Mr </w:t>
            </w:r>
            <w:proofErr w:type="spellStart"/>
            <w:r w:rsidRPr="000C1ECE">
              <w:rPr>
                <w:rFonts w:eastAsia="Calibri" w:cs="Calibri"/>
                <w:color w:val="auto"/>
                <w:sz w:val="18"/>
                <w:szCs w:val="18"/>
                <w:lang w:val="en-GB"/>
              </w:rPr>
              <w:t>Dražen</w:t>
            </w:r>
            <w:proofErr w:type="spellEnd"/>
            <w:r w:rsidRPr="000C1ECE">
              <w:rPr>
                <w:rFonts w:eastAsia="Calibri" w:cs="Calibri"/>
                <w:color w:val="auto"/>
                <w:sz w:val="18"/>
                <w:szCs w:val="18"/>
                <w:lang w:val="en-GB"/>
              </w:rPr>
              <w:t xml:space="preserve"> JELENIĆ </w:t>
            </w:r>
            <w:r w:rsidRPr="000C1ECE">
              <w:rPr>
                <w:rFonts w:eastAsia="Calibri" w:cs="Calibri"/>
                <w:bCs/>
                <w:color w:val="auto"/>
                <w:sz w:val="18"/>
                <w:szCs w:val="18"/>
                <w:lang w:val="en-GB"/>
              </w:rPr>
              <w:t>(Head of delegation)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Deputy State Attorney General</w:t>
            </w:r>
            <w:bookmarkEnd w:id="74"/>
            <w:bookmarkEnd w:id="75"/>
          </w:p>
        </w:tc>
      </w:tr>
      <w:tr w:rsidR="007E3005" w:rsidRPr="00FB4A34" w:rsidTr="000463B2">
        <w:tc>
          <w:tcPr>
            <w:tcW w:w="4522" w:type="dxa"/>
          </w:tcPr>
          <w:p w:rsidR="007E3005" w:rsidRPr="00165AAB" w:rsidRDefault="007E3005" w:rsidP="000463B2">
            <w:pPr>
              <w:jc w:val="left"/>
              <w:rPr>
                <w:rFonts w:eastAsia="Calibri" w:cs="Calibri"/>
                <w:bCs/>
                <w:color w:val="auto"/>
                <w:sz w:val="18"/>
                <w:szCs w:val="18"/>
                <w:lang w:val="it-IT"/>
              </w:rPr>
            </w:pPr>
            <w:r w:rsidRPr="00165AAB">
              <w:rPr>
                <w:rFonts w:eastAsia="Calibri" w:cs="Calibri"/>
                <w:bCs/>
                <w:i/>
                <w:color w:val="auto"/>
                <w:sz w:val="18"/>
                <w:szCs w:val="18"/>
                <w:lang w:val="it-IT"/>
              </w:rPr>
              <w:t>Substitut/e</w:t>
            </w:r>
          </w:p>
          <w:p w:rsidR="007E3005" w:rsidRPr="00165AAB" w:rsidRDefault="007E3005" w:rsidP="009F6115">
            <w:pPr>
              <w:rPr>
                <w:sz w:val="18"/>
                <w:szCs w:val="18"/>
                <w:lang w:val="it-IT"/>
              </w:rPr>
            </w:pPr>
            <w:bookmarkStart w:id="76" w:name="_Hlk50642207"/>
            <w:bookmarkStart w:id="77" w:name="_Hlk50642573"/>
            <w:r w:rsidRPr="00165AAB">
              <w:rPr>
                <w:sz w:val="18"/>
                <w:szCs w:val="18"/>
                <w:lang w:val="it-IT"/>
              </w:rPr>
              <w:t>Mr Davor DUBRAVICA</w:t>
            </w:r>
          </w:p>
          <w:p w:rsidR="007E3005" w:rsidRPr="00165AAB" w:rsidRDefault="007E3005" w:rsidP="000463B2">
            <w:pPr>
              <w:jc w:val="left"/>
              <w:rPr>
                <w:rFonts w:eastAsia="Calibri" w:cs="Calibri"/>
                <w:color w:val="auto"/>
                <w:sz w:val="18"/>
                <w:szCs w:val="18"/>
                <w:lang w:val="it-IT"/>
              </w:rPr>
            </w:pPr>
            <w:r w:rsidRPr="00165AAB">
              <w:rPr>
                <w:rFonts w:eastAsia="Calibri" w:cs="Calibri"/>
                <w:color w:val="auto"/>
                <w:sz w:val="18"/>
                <w:szCs w:val="18"/>
                <w:lang w:val="it-IT"/>
              </w:rPr>
              <w:t>Magistrate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Municipal Court in Zadar</w:t>
            </w:r>
            <w:bookmarkEnd w:id="76"/>
            <w:bookmarkEnd w:id="77"/>
          </w:p>
        </w:tc>
        <w:tc>
          <w:tcPr>
            <w:tcW w:w="4522" w:type="dxa"/>
          </w:tcPr>
          <w:p w:rsidR="007E3005" w:rsidRPr="000C1ECE" w:rsidRDefault="007E3005" w:rsidP="000463B2">
            <w:pPr>
              <w:rPr>
                <w:rFonts w:eastAsia="Calibri" w:cs="Calibri"/>
                <w:bCs/>
                <w: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bookmarkStart w:id="78" w:name="_Hlk50642243"/>
            <w:bookmarkStart w:id="79" w:name="_Hlk50642407"/>
            <w:r w:rsidRPr="000C1ECE">
              <w:rPr>
                <w:rFonts w:eastAsia="Calibri" w:cs="Calibri"/>
                <w:color w:val="auto"/>
                <w:sz w:val="18"/>
                <w:szCs w:val="18"/>
                <w:lang w:val="en-GB"/>
              </w:rPr>
              <w:t xml:space="preserve">Mr </w:t>
            </w:r>
            <w:proofErr w:type="spellStart"/>
            <w:r w:rsidRPr="000C1ECE">
              <w:rPr>
                <w:rFonts w:eastAsia="Calibri" w:cs="Calibri"/>
                <w:color w:val="auto"/>
                <w:sz w:val="18"/>
                <w:szCs w:val="18"/>
                <w:lang w:val="en-GB"/>
              </w:rPr>
              <w:t>Krěsimir</w:t>
            </w:r>
            <w:proofErr w:type="spellEnd"/>
            <w:r w:rsidRPr="000C1ECE">
              <w:rPr>
                <w:rFonts w:eastAsia="Calibri" w:cs="Calibri"/>
                <w:color w:val="auto"/>
                <w:sz w:val="18"/>
                <w:szCs w:val="18"/>
                <w:lang w:val="en-GB"/>
              </w:rPr>
              <w:t xml:space="preserve"> SIKAVICA</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Head of Sector</w:t>
            </w:r>
          </w:p>
          <w:p w:rsid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Criminal Intelligence Sector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Criminal Police Directorate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General Police Directorate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Ministry of the Interior</w:t>
            </w:r>
            <w:bookmarkEnd w:id="78"/>
            <w:bookmarkEnd w:id="79"/>
          </w:p>
        </w:tc>
      </w:tr>
    </w:tbl>
    <w:p w:rsidR="007E3005" w:rsidRPr="000C1ECE" w:rsidRDefault="007E3005" w:rsidP="007E3005">
      <w:pPr>
        <w:rPr>
          <w:lang w:val="en-GB"/>
        </w:rPr>
      </w:pPr>
      <w:r w:rsidRPr="000C1ECE">
        <w:rPr>
          <w:lang w:val="en-GB"/>
        </w:rPr>
        <w:br w:type="page"/>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tblPr>
      <w:tblGrid>
        <w:gridCol w:w="4522"/>
        <w:gridCol w:w="4522"/>
      </w:tblGrid>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lastRenderedPageBreak/>
              <w:t>CYPRUS/CHYPRE</w:t>
            </w:r>
          </w:p>
        </w:tc>
      </w:tr>
      <w:tr w:rsidR="007E3005" w:rsidRPr="00FB4A34" w:rsidTr="000463B2">
        <w:tc>
          <w:tcPr>
            <w:tcW w:w="4522"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Alexia KALISPERA (Head of delegation)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Counsel of the Republic A’</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The Law Office of the Republic</w:t>
            </w:r>
          </w:p>
        </w:tc>
        <w:tc>
          <w:tcPr>
            <w:tcW w:w="4522"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Rena PAPAETI-HADJICOSTA</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Attorney of the Republic</w:t>
            </w:r>
          </w:p>
          <w:p w:rsidR="007E3005" w:rsidRPr="000C1ECE" w:rsidRDefault="00FA22D6" w:rsidP="000463B2">
            <w:pPr>
              <w:jc w:val="left"/>
              <w:rPr>
                <w:rFonts w:eastAsia="Calibri" w:cs="Calibri"/>
                <w:color w:val="auto"/>
                <w:sz w:val="18"/>
                <w:szCs w:val="18"/>
                <w:lang w:val="en-GB"/>
              </w:rPr>
            </w:pPr>
            <w:r>
              <w:rPr>
                <w:rFonts w:eastAsia="Calibri" w:cs="Calibri"/>
                <w:color w:val="auto"/>
                <w:sz w:val="18"/>
                <w:szCs w:val="18"/>
                <w:lang w:val="en-GB"/>
              </w:rPr>
              <w:t>The Law Office of the Republic</w:t>
            </w:r>
          </w:p>
        </w:tc>
      </w:tr>
      <w:tr w:rsidR="007E3005" w:rsidRPr="00FB4A34" w:rsidTr="000463B2">
        <w:tc>
          <w:tcPr>
            <w:tcW w:w="4522" w:type="dxa"/>
          </w:tcPr>
          <w:p w:rsidR="007E3005" w:rsidRPr="00FB4A34" w:rsidRDefault="007E3005" w:rsidP="000463B2">
            <w:pPr>
              <w:jc w:val="left"/>
              <w:rPr>
                <w:rFonts w:eastAsia="Calibri" w:cs="Calibri"/>
                <w:bCs/>
                <w:color w:val="auto"/>
                <w:sz w:val="18"/>
                <w:szCs w:val="18"/>
                <w:lang w:val="pt-PT"/>
              </w:rPr>
            </w:pPr>
            <w:r w:rsidRPr="00FB4A34">
              <w:rPr>
                <w:rFonts w:eastAsia="Calibri" w:cs="Calibri"/>
                <w:bCs/>
                <w:i/>
                <w:color w:val="auto"/>
                <w:sz w:val="18"/>
                <w:szCs w:val="18"/>
                <w:lang w:val="pt-PT"/>
              </w:rPr>
              <w:t>Substitut/e</w:t>
            </w:r>
          </w:p>
          <w:p w:rsidR="007E3005" w:rsidRPr="00FB4A34" w:rsidRDefault="007E3005" w:rsidP="000463B2">
            <w:pPr>
              <w:jc w:val="left"/>
              <w:rPr>
                <w:rFonts w:eastAsia="Calibri" w:cs="Calibri"/>
                <w:color w:val="auto"/>
                <w:sz w:val="18"/>
                <w:szCs w:val="18"/>
                <w:lang w:val="pt-PT"/>
              </w:rPr>
            </w:pPr>
            <w:r w:rsidRPr="00FB4A34">
              <w:rPr>
                <w:rFonts w:eastAsia="Calibri" w:cs="Calibri"/>
                <w:color w:val="auto"/>
                <w:sz w:val="18"/>
                <w:szCs w:val="18"/>
                <w:lang w:val="pt-PT"/>
              </w:rPr>
              <w:t>Ms Theodora PIPERI-CHRISTODOULOU</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Counsel of the Republic A’</w:t>
            </w:r>
          </w:p>
          <w:p w:rsidR="007E3005" w:rsidRPr="000C1ECE" w:rsidRDefault="00FA22D6" w:rsidP="000463B2">
            <w:pPr>
              <w:jc w:val="left"/>
              <w:rPr>
                <w:rFonts w:eastAsia="Calibri" w:cs="Calibri"/>
                <w:color w:val="auto"/>
                <w:sz w:val="18"/>
                <w:szCs w:val="18"/>
                <w:lang w:val="en-GB"/>
              </w:rPr>
            </w:pPr>
            <w:r>
              <w:rPr>
                <w:rFonts w:eastAsia="Calibri" w:cs="Calibri"/>
                <w:color w:val="auto"/>
                <w:sz w:val="18"/>
                <w:szCs w:val="18"/>
                <w:lang w:val="en-GB"/>
              </w:rPr>
              <w:t>The Law Office of the Republic</w:t>
            </w:r>
          </w:p>
        </w:tc>
        <w:tc>
          <w:tcPr>
            <w:tcW w:w="4522" w:type="dxa"/>
          </w:tcPr>
          <w:p w:rsidR="007E3005" w:rsidRPr="000C1ECE" w:rsidRDefault="007E3005" w:rsidP="000463B2">
            <w:pPr>
              <w:rPr>
                <w:rFonts w:eastAsia="Calibri"/>
                <w:color w:val="auto"/>
                <w:sz w:val="18"/>
                <w:szCs w:val="18"/>
                <w:lang w:val="en-GB"/>
              </w:rPr>
            </w:pP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CZECH REPUBLIC/REPUBLIQUE TCHEQUE</w:t>
            </w:r>
          </w:p>
        </w:tc>
      </w:tr>
      <w:tr w:rsidR="007E3005" w:rsidRPr="000C1ECE" w:rsidTr="000463B2">
        <w:tc>
          <w:tcPr>
            <w:tcW w:w="4522" w:type="dxa"/>
            <w:tcBorders>
              <w:top w:val="single" w:sz="12" w:space="0" w:color="AEAAAA"/>
            </w:tcBorders>
          </w:tcPr>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Ms Helena KLIMA LIŠUCHOVÁ (Head of delegation)</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 xml:space="preserve">Junior Deputy Minister in charge of </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International Affairs</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Ministry of Justice</w:t>
            </w:r>
          </w:p>
        </w:tc>
        <w:tc>
          <w:tcPr>
            <w:tcW w:w="4522" w:type="dxa"/>
            <w:tcBorders>
              <w:top w:val="single" w:sz="12" w:space="0" w:color="AEAAAA"/>
            </w:tcBorders>
          </w:tcPr>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Ms Johana TREŠLOVÁ</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Senior Ministerial Counsellor</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 xml:space="preserve">Conflict of Interest and Anti-Corruption Department </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Ministry of Justice</w:t>
            </w:r>
          </w:p>
        </w:tc>
      </w:tr>
      <w:tr w:rsidR="007E3005" w:rsidRPr="000C1ECE" w:rsidTr="000463B2">
        <w:tc>
          <w:tcPr>
            <w:tcW w:w="4522" w:type="dxa"/>
          </w:tcPr>
          <w:p w:rsidR="007E3005" w:rsidRPr="000C1ECE" w:rsidRDefault="007E3005" w:rsidP="000463B2">
            <w:pPr>
              <w:jc w:val="left"/>
              <w:rPr>
                <w:rFonts w:eastAsia="Calibri" w:cs="Calibr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r w:rsidRPr="000C1ECE">
              <w:rPr>
                <w:rFonts w:eastAsia="Calibri" w:cs="Calibri"/>
                <w:color w:val="auto"/>
                <w:sz w:val="18"/>
                <w:szCs w:val="18"/>
                <w:lang w:val="en-GB"/>
              </w:rPr>
              <w:t xml:space="preserve"> </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Mr Matej BLAŽEK</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Senior Ministerial Counsellor</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Conflict of Interest and Anti-Corruption Department</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Ministry of Justice</w:t>
            </w:r>
            <w:r w:rsidRPr="000C1ECE">
              <w:rPr>
                <w:rFonts w:eastAsia="Calibri"/>
                <w:color w:val="auto"/>
                <w:sz w:val="18"/>
                <w:szCs w:val="18"/>
                <w:lang w:val="en-GB"/>
              </w:rPr>
              <w:t xml:space="preserve"> </w:t>
            </w:r>
          </w:p>
        </w:tc>
        <w:tc>
          <w:tcPr>
            <w:tcW w:w="4522" w:type="dxa"/>
          </w:tcPr>
          <w:p w:rsidR="007E3005" w:rsidRPr="000C1ECE" w:rsidRDefault="007E3005" w:rsidP="000463B2">
            <w:pPr>
              <w:rPr>
                <w:rFonts w:eastAsia="Calibri"/>
                <w:color w:val="auto"/>
                <w:sz w:val="18"/>
                <w:szCs w:val="18"/>
                <w:lang w:val="en-GB"/>
              </w:rPr>
            </w:pP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bookmarkStart w:id="80" w:name="_Hlk50644662"/>
            <w:r w:rsidRPr="000C1ECE">
              <w:rPr>
                <w:rFonts w:eastAsia="Calibri"/>
                <w:b/>
                <w:bCs/>
                <w:sz w:val="18"/>
                <w:szCs w:val="18"/>
                <w:lang w:val="en-GB"/>
              </w:rPr>
              <w:t>DENMARK/DANEMARK</w:t>
            </w:r>
          </w:p>
        </w:tc>
      </w:tr>
      <w:tr w:rsidR="007E3005" w:rsidRPr="000C1ECE" w:rsidTr="000463B2">
        <w:tc>
          <w:tcPr>
            <w:tcW w:w="4522" w:type="dxa"/>
          </w:tcPr>
          <w:p w:rsidR="007E3005" w:rsidRPr="000C1ECE" w:rsidRDefault="007E3005" w:rsidP="000463B2">
            <w:pPr>
              <w:jc w:val="left"/>
              <w:rPr>
                <w:rFonts w:eastAsia="Calibri" w:cs="Calibri"/>
                <w:bCs/>
                <w:color w:val="auto"/>
                <w:sz w:val="18"/>
                <w:szCs w:val="18"/>
                <w:lang w:val="en-GB"/>
              </w:rPr>
            </w:pPr>
            <w:bookmarkStart w:id="81" w:name="_Hlk50644339"/>
            <w:r w:rsidRPr="000C1ECE">
              <w:rPr>
                <w:rFonts w:eastAsia="Calibri" w:cs="Calibri"/>
                <w:bCs/>
                <w:color w:val="auto"/>
                <w:sz w:val="18"/>
                <w:szCs w:val="18"/>
                <w:lang w:val="en-GB"/>
              </w:rPr>
              <w:t xml:space="preserve">Mr Anders </w:t>
            </w:r>
            <w:proofErr w:type="spellStart"/>
            <w:r w:rsidRPr="000C1ECE">
              <w:rPr>
                <w:rFonts w:eastAsia="Calibri" w:cs="Calibri"/>
                <w:bCs/>
                <w:color w:val="auto"/>
                <w:sz w:val="18"/>
                <w:szCs w:val="18"/>
                <w:lang w:val="en-GB"/>
              </w:rPr>
              <w:t>Dyrvig</w:t>
            </w:r>
            <w:proofErr w:type="spellEnd"/>
            <w:r w:rsidRPr="000C1ECE">
              <w:rPr>
                <w:rFonts w:eastAsia="Calibri" w:cs="Calibri"/>
                <w:bCs/>
                <w:color w:val="auto"/>
                <w:sz w:val="18"/>
                <w:szCs w:val="18"/>
                <w:lang w:val="en-GB"/>
              </w:rPr>
              <w:t xml:space="preserve"> RECHENDORFF (Head of Delegation)</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Senior Prosecutor</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State Prosecutor for Serious Economic and International Crime</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International Unit</w:t>
            </w:r>
            <w:bookmarkEnd w:id="81"/>
          </w:p>
        </w:tc>
        <w:tc>
          <w:tcPr>
            <w:tcW w:w="4522" w:type="dxa"/>
          </w:tcPr>
          <w:p w:rsidR="007E3005" w:rsidRPr="000C1ECE" w:rsidRDefault="007E3005" w:rsidP="000463B2">
            <w:pPr>
              <w:jc w:val="left"/>
              <w:rPr>
                <w:rFonts w:eastAsia="Calibri"/>
                <w:color w:val="auto"/>
                <w:sz w:val="18"/>
                <w:szCs w:val="18"/>
                <w:lang w:val="en-GB"/>
              </w:rPr>
            </w:pPr>
          </w:p>
        </w:tc>
      </w:tr>
      <w:tr w:rsidR="007E3005" w:rsidRPr="00FB4A34" w:rsidTr="000463B2">
        <w:tc>
          <w:tcPr>
            <w:tcW w:w="4522" w:type="dxa"/>
          </w:tcPr>
          <w:p w:rsidR="007E3005" w:rsidRPr="000C1ECE" w:rsidRDefault="007E3005" w:rsidP="000463B2">
            <w:pPr>
              <w:jc w:val="left"/>
              <w:rPr>
                <w:rFonts w:eastAsia="Calibri" w:cs="Calibr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r w:rsidRPr="000C1ECE">
              <w:rPr>
                <w:rFonts w:eastAsia="Calibri" w:cs="Calibri"/>
                <w:color w:val="auto"/>
                <w:sz w:val="18"/>
                <w:szCs w:val="18"/>
                <w:lang w:val="en-GB"/>
              </w:rPr>
              <w:t xml:space="preserve"> </w:t>
            </w:r>
          </w:p>
          <w:p w:rsidR="007E3005" w:rsidRPr="000C1ECE" w:rsidRDefault="007E3005" w:rsidP="000463B2">
            <w:pPr>
              <w:jc w:val="left"/>
              <w:rPr>
                <w:rFonts w:eastAsia="Calibri" w:cs="Calibri"/>
                <w:color w:val="auto"/>
                <w:sz w:val="18"/>
                <w:szCs w:val="18"/>
                <w:lang w:val="en-GB"/>
              </w:rPr>
            </w:pPr>
            <w:bookmarkStart w:id="82" w:name="_Hlk50645516"/>
            <w:r w:rsidRPr="000C1ECE">
              <w:rPr>
                <w:rFonts w:eastAsia="Calibri" w:cs="Calibri"/>
                <w:color w:val="auto"/>
                <w:sz w:val="18"/>
                <w:szCs w:val="18"/>
                <w:lang w:val="en-GB"/>
              </w:rPr>
              <w:t>Mr Andreas LAURSEN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Senior Prosecutor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State Prosecutor for Serious Economic and International Crime</w:t>
            </w:r>
            <w:bookmarkEnd w:id="82"/>
          </w:p>
        </w:tc>
        <w:tc>
          <w:tcPr>
            <w:tcW w:w="4522" w:type="dxa"/>
          </w:tcPr>
          <w:p w:rsidR="007E3005" w:rsidRPr="000C1ECE" w:rsidRDefault="007E3005" w:rsidP="000463B2">
            <w:pPr>
              <w:jc w:val="left"/>
              <w:rPr>
                <w:rFonts w:eastAsia="Calibri" w:cs="Calibr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r w:rsidRPr="000C1ECE">
              <w:rPr>
                <w:rFonts w:eastAsia="Calibri" w:cs="Calibri"/>
                <w:color w:val="auto"/>
                <w:sz w:val="18"/>
                <w:szCs w:val="18"/>
                <w:lang w:val="en-GB"/>
              </w:rPr>
              <w:t xml:space="preserve">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Mr Jacob </w:t>
            </w:r>
            <w:proofErr w:type="spellStart"/>
            <w:r w:rsidRPr="000C1ECE">
              <w:rPr>
                <w:rFonts w:eastAsia="Calibri" w:cs="Calibri"/>
                <w:color w:val="auto"/>
                <w:sz w:val="18"/>
                <w:szCs w:val="18"/>
                <w:lang w:val="en-GB"/>
              </w:rPr>
              <w:t>Gøtze</w:t>
            </w:r>
            <w:proofErr w:type="spellEnd"/>
            <w:r w:rsidRPr="000C1ECE">
              <w:rPr>
                <w:rFonts w:eastAsia="Calibri" w:cs="Calibri"/>
                <w:color w:val="auto"/>
                <w:sz w:val="18"/>
                <w:szCs w:val="18"/>
                <w:lang w:val="en-GB"/>
              </w:rPr>
              <w:t xml:space="preserve"> PEDERSEN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Chief Legal Advisor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State Prosecutor for Serious Economic and International Crime</w:t>
            </w:r>
          </w:p>
        </w:tc>
      </w:tr>
      <w:bookmarkEnd w:id="80"/>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ESTONIA/ESTONIE</w:t>
            </w:r>
          </w:p>
        </w:tc>
      </w:tr>
      <w:tr w:rsidR="007E3005" w:rsidRPr="00FB4A34" w:rsidTr="000463B2">
        <w:tc>
          <w:tcPr>
            <w:tcW w:w="4522"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Mari-</w:t>
            </w:r>
            <w:proofErr w:type="spellStart"/>
            <w:r w:rsidRPr="000C1ECE">
              <w:rPr>
                <w:rFonts w:eastAsia="Calibri" w:cs="Calibri"/>
                <w:color w:val="auto"/>
                <w:sz w:val="18"/>
                <w:szCs w:val="18"/>
                <w:lang w:val="en-GB"/>
              </w:rPr>
              <w:t>Liis</w:t>
            </w:r>
            <w:proofErr w:type="spellEnd"/>
            <w:r w:rsidRPr="000C1ECE">
              <w:rPr>
                <w:rFonts w:eastAsia="Calibri" w:cs="Calibri"/>
                <w:color w:val="auto"/>
                <w:sz w:val="18"/>
                <w:szCs w:val="18"/>
                <w:lang w:val="en-GB"/>
              </w:rPr>
              <w:t xml:space="preserve"> SÖÖT (Head of delegation)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Head of Analysis Division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Criminal Policy Department</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Ministry of Justice </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International Unit</w:t>
            </w:r>
          </w:p>
        </w:tc>
        <w:tc>
          <w:tcPr>
            <w:tcW w:w="4522"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Ms </w:t>
            </w:r>
            <w:proofErr w:type="spellStart"/>
            <w:r w:rsidRPr="000C1ECE">
              <w:rPr>
                <w:rFonts w:eastAsia="Calibri" w:cs="Calibri"/>
                <w:color w:val="auto"/>
                <w:sz w:val="18"/>
                <w:szCs w:val="18"/>
                <w:lang w:val="en-GB"/>
              </w:rPr>
              <w:t>Kätlin</w:t>
            </w:r>
            <w:proofErr w:type="spellEnd"/>
            <w:r w:rsidRPr="000C1ECE">
              <w:rPr>
                <w:rFonts w:eastAsia="Calibri" w:cs="Calibri"/>
                <w:color w:val="auto"/>
                <w:sz w:val="18"/>
                <w:szCs w:val="18"/>
                <w:lang w:val="en-GB"/>
              </w:rPr>
              <w:t>-Chris KRUUSMAA</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Advisor, Analysis Division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Criminal Policy Department</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Ministry of Justice</w:t>
            </w:r>
          </w:p>
        </w:tc>
      </w:tr>
      <w:tr w:rsidR="007E3005" w:rsidRPr="00FB4A34" w:rsidTr="000463B2">
        <w:tc>
          <w:tcPr>
            <w:tcW w:w="4522" w:type="dxa"/>
          </w:tcPr>
          <w:p w:rsidR="007E3005" w:rsidRPr="000C1ECE" w:rsidRDefault="007E3005" w:rsidP="000463B2">
            <w:pPr>
              <w:rPr>
                <w:rFonts w:eastAsia="Calibri"/>
                <w:color w:val="auto"/>
                <w:sz w:val="18"/>
                <w:szCs w:val="18"/>
                <w:lang w:val="en-GB"/>
              </w:rPr>
            </w:pPr>
          </w:p>
        </w:tc>
        <w:tc>
          <w:tcPr>
            <w:tcW w:w="4522" w:type="dxa"/>
          </w:tcPr>
          <w:p w:rsidR="007E3005" w:rsidRPr="000C1ECE" w:rsidRDefault="007E3005" w:rsidP="000463B2">
            <w:pPr>
              <w:jc w:val="left"/>
              <w:rPr>
                <w:rFonts w:eastAsia="Calibri" w:cs="Calibr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r w:rsidRPr="000C1ECE">
              <w:rPr>
                <w:rFonts w:eastAsia="Calibri" w:cs="Calibri"/>
                <w:color w:val="auto"/>
                <w:sz w:val="18"/>
                <w:szCs w:val="18"/>
                <w:lang w:val="en-GB"/>
              </w:rPr>
              <w:t xml:space="preserve"> </w:t>
            </w:r>
          </w:p>
          <w:p w:rsidR="007E3005" w:rsidRPr="000C1ECE" w:rsidRDefault="007E3005" w:rsidP="000463B2">
            <w:pPr>
              <w:jc w:val="left"/>
              <w:rPr>
                <w:rFonts w:eastAsia="Calibri" w:cs="Calibri"/>
                <w:color w:val="auto"/>
                <w:sz w:val="18"/>
                <w:szCs w:val="18"/>
                <w:lang w:val="en-GB"/>
              </w:rPr>
            </w:pPr>
            <w:bookmarkStart w:id="83" w:name="_Hlk31715755"/>
            <w:bookmarkStart w:id="84" w:name="_Hlk31715974"/>
            <w:r w:rsidRPr="000C1ECE">
              <w:rPr>
                <w:rFonts w:eastAsia="Calibri" w:cs="Calibri"/>
                <w:color w:val="auto"/>
                <w:sz w:val="18"/>
                <w:szCs w:val="18"/>
                <w:lang w:val="en-GB"/>
              </w:rPr>
              <w:t>Ms Anu KÄRTNER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Advisor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Anti-Corruption Select Committee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Chancellery of the </w:t>
            </w:r>
            <w:proofErr w:type="spellStart"/>
            <w:r w:rsidRPr="000C1ECE">
              <w:rPr>
                <w:rFonts w:eastAsia="Calibri" w:cs="Calibri"/>
                <w:color w:val="auto"/>
                <w:sz w:val="18"/>
                <w:szCs w:val="18"/>
                <w:lang w:val="en-GB"/>
              </w:rPr>
              <w:t>Riigikogu</w:t>
            </w:r>
            <w:proofErr w:type="spellEnd"/>
            <w:r w:rsidRPr="000C1ECE">
              <w:rPr>
                <w:rFonts w:eastAsia="Calibri" w:cs="Calibri"/>
                <w:color w:val="auto"/>
                <w:sz w:val="18"/>
                <w:szCs w:val="18"/>
                <w:lang w:val="en-GB"/>
              </w:rPr>
              <w:t xml:space="preserve"> (parliament)</w:t>
            </w:r>
            <w:bookmarkEnd w:id="83"/>
            <w:bookmarkEnd w:id="84"/>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FINLAND/FINLANDE</w:t>
            </w:r>
          </w:p>
        </w:tc>
      </w:tr>
      <w:tr w:rsidR="007E3005" w:rsidRPr="00FB4A34" w:rsidTr="000463B2">
        <w:tc>
          <w:tcPr>
            <w:tcW w:w="4522" w:type="dxa"/>
            <w:tcBorders>
              <w:top w:val="single" w:sz="12" w:space="0" w:color="AEAAAA"/>
            </w:tcBorders>
          </w:tcPr>
          <w:p w:rsidR="007E3005" w:rsidRPr="000C1ECE" w:rsidRDefault="007E3005" w:rsidP="000463B2">
            <w:pPr>
              <w:tabs>
                <w:tab w:val="left" w:pos="2220"/>
              </w:tabs>
              <w:autoSpaceDE w:val="0"/>
              <w:autoSpaceDN w:val="0"/>
              <w:jc w:val="left"/>
              <w:rPr>
                <w:rFonts w:eastAsia="Calibri" w:cs="Calibri"/>
                <w:color w:val="auto"/>
                <w:sz w:val="18"/>
                <w:szCs w:val="18"/>
                <w:lang w:val="en-GB"/>
              </w:rPr>
            </w:pPr>
            <w:r w:rsidRPr="000C1ECE">
              <w:rPr>
                <w:rFonts w:eastAsia="Calibri" w:cs="Calibri"/>
                <w:color w:val="auto"/>
                <w:sz w:val="18"/>
                <w:szCs w:val="18"/>
                <w:lang w:val="en-GB"/>
              </w:rPr>
              <w:t xml:space="preserve">Mr </w:t>
            </w:r>
            <w:proofErr w:type="spellStart"/>
            <w:r w:rsidRPr="000C1ECE">
              <w:rPr>
                <w:rFonts w:eastAsia="Calibri" w:cs="Calibri"/>
                <w:color w:val="auto"/>
                <w:sz w:val="18"/>
                <w:szCs w:val="18"/>
                <w:lang w:val="en-GB"/>
              </w:rPr>
              <w:t>Juha</w:t>
            </w:r>
            <w:proofErr w:type="spellEnd"/>
            <w:r w:rsidRPr="000C1ECE">
              <w:rPr>
                <w:rFonts w:eastAsia="Calibri" w:cs="Calibri"/>
                <w:color w:val="auto"/>
                <w:sz w:val="18"/>
                <w:szCs w:val="18"/>
                <w:lang w:val="en-GB"/>
              </w:rPr>
              <w:t xml:space="preserve"> KERÄNEN (Head of delegation)</w:t>
            </w:r>
          </w:p>
          <w:p w:rsidR="007E3005" w:rsidRPr="000C1ECE" w:rsidRDefault="007E3005" w:rsidP="000463B2">
            <w:pPr>
              <w:tabs>
                <w:tab w:val="left" w:pos="2220"/>
              </w:tabs>
              <w:autoSpaceDE w:val="0"/>
              <w:autoSpaceDN w:val="0"/>
              <w:jc w:val="left"/>
              <w:rPr>
                <w:rFonts w:eastAsia="Calibri" w:cs="Calibri"/>
                <w:color w:val="auto"/>
                <w:sz w:val="18"/>
                <w:szCs w:val="18"/>
                <w:lang w:val="en-GB"/>
              </w:rPr>
            </w:pPr>
            <w:r w:rsidRPr="000C1ECE">
              <w:rPr>
                <w:rFonts w:eastAsia="Calibri" w:cs="Calibri"/>
                <w:color w:val="auto"/>
                <w:sz w:val="18"/>
                <w:szCs w:val="18"/>
                <w:lang w:val="en-GB"/>
              </w:rPr>
              <w:t>Ministerial Adviser</w:t>
            </w:r>
          </w:p>
          <w:p w:rsidR="007E3005" w:rsidRPr="000C1ECE" w:rsidRDefault="007E3005" w:rsidP="000463B2">
            <w:pPr>
              <w:tabs>
                <w:tab w:val="left" w:pos="2220"/>
              </w:tabs>
              <w:autoSpaceDE w:val="0"/>
              <w:autoSpaceDN w:val="0"/>
              <w:jc w:val="left"/>
              <w:rPr>
                <w:rFonts w:eastAsia="Calibri" w:cs="Calibri"/>
                <w:color w:val="auto"/>
                <w:sz w:val="18"/>
                <w:szCs w:val="18"/>
                <w:lang w:val="en-GB"/>
              </w:rPr>
            </w:pPr>
            <w:r w:rsidRPr="000C1ECE">
              <w:rPr>
                <w:rFonts w:eastAsia="Calibri" w:cs="Calibri"/>
                <w:color w:val="auto"/>
                <w:sz w:val="18"/>
                <w:szCs w:val="18"/>
                <w:lang w:val="en-GB"/>
              </w:rPr>
              <w:t>Department for Criminal Policy and Criminal Law</w:t>
            </w:r>
          </w:p>
          <w:p w:rsidR="007E3005" w:rsidRPr="000C1ECE" w:rsidRDefault="007E3005" w:rsidP="000463B2">
            <w:pPr>
              <w:tabs>
                <w:tab w:val="left" w:pos="2220"/>
              </w:tabs>
              <w:autoSpaceDE w:val="0"/>
              <w:autoSpaceDN w:val="0"/>
              <w:jc w:val="left"/>
              <w:rPr>
                <w:rFonts w:eastAsia="Calibri" w:cs="Calibri"/>
                <w:color w:val="auto"/>
                <w:sz w:val="18"/>
                <w:szCs w:val="18"/>
                <w:lang w:val="en-GB"/>
              </w:rPr>
            </w:pPr>
            <w:r w:rsidRPr="000C1ECE">
              <w:rPr>
                <w:rFonts w:eastAsia="Calibri" w:cs="Calibri"/>
                <w:color w:val="auto"/>
                <w:sz w:val="18"/>
                <w:szCs w:val="18"/>
                <w:lang w:val="en-GB"/>
              </w:rPr>
              <w:t xml:space="preserve">Ministry of Justice </w:t>
            </w:r>
          </w:p>
        </w:tc>
        <w:tc>
          <w:tcPr>
            <w:tcW w:w="4522"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Mr </w:t>
            </w:r>
            <w:proofErr w:type="spellStart"/>
            <w:r w:rsidRPr="000C1ECE">
              <w:rPr>
                <w:rFonts w:eastAsia="Calibri" w:cs="Calibri"/>
                <w:color w:val="auto"/>
                <w:sz w:val="18"/>
                <w:szCs w:val="18"/>
                <w:lang w:val="en-GB"/>
              </w:rPr>
              <w:t>Jouko</w:t>
            </w:r>
            <w:proofErr w:type="spellEnd"/>
            <w:r w:rsidRPr="000C1ECE">
              <w:rPr>
                <w:rFonts w:eastAsia="Calibri" w:cs="Calibri"/>
                <w:color w:val="auto"/>
                <w:sz w:val="18"/>
                <w:szCs w:val="18"/>
                <w:lang w:val="en-GB"/>
              </w:rPr>
              <w:t xml:space="preserve"> HUHTAMÄKI</w:t>
            </w:r>
          </w:p>
          <w:p w:rsidR="007E3005" w:rsidRPr="000C1ECE" w:rsidRDefault="007E3005" w:rsidP="000463B2">
            <w:pPr>
              <w:tabs>
                <w:tab w:val="left" w:pos="2220"/>
              </w:tabs>
              <w:jc w:val="left"/>
              <w:rPr>
                <w:rFonts w:eastAsia="Calibri" w:cs="Calibri"/>
                <w:color w:val="auto"/>
                <w:sz w:val="18"/>
                <w:szCs w:val="18"/>
                <w:lang w:val="en-GB"/>
              </w:rPr>
            </w:pPr>
            <w:r w:rsidRPr="000C1ECE">
              <w:rPr>
                <w:rFonts w:eastAsia="Calibri" w:cs="Calibri"/>
                <w:color w:val="auto"/>
                <w:sz w:val="18"/>
                <w:szCs w:val="18"/>
                <w:lang w:val="en-GB"/>
              </w:rPr>
              <w:t>Ministerial Adviser</w:t>
            </w:r>
            <w:r w:rsidRPr="000C1ECE">
              <w:rPr>
                <w:rFonts w:eastAsia="Calibri" w:cs="Calibri"/>
                <w:color w:val="auto"/>
                <w:sz w:val="18"/>
                <w:szCs w:val="18"/>
                <w:lang w:val="en-GB"/>
              </w:rPr>
              <w:tab/>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Police department</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Ministry of the Interior</w:t>
            </w:r>
          </w:p>
        </w:tc>
      </w:tr>
      <w:tr w:rsidR="007E3005" w:rsidRPr="000C1ECE" w:rsidTr="000463B2">
        <w:tc>
          <w:tcPr>
            <w:tcW w:w="4522" w:type="dxa"/>
          </w:tcPr>
          <w:p w:rsidR="007E3005" w:rsidRPr="000C1ECE" w:rsidRDefault="007E3005" w:rsidP="000463B2">
            <w:pPr>
              <w:tabs>
                <w:tab w:val="left" w:pos="2220"/>
              </w:tabs>
              <w:autoSpaceDE w:val="0"/>
              <w:autoSpaceDN w:val="0"/>
              <w:jc w:val="left"/>
              <w:rPr>
                <w:rFonts w:eastAsia="Calibri" w:cs="Calibri"/>
                <w:color w:val="auto"/>
                <w:sz w:val="18"/>
                <w:szCs w:val="18"/>
                <w:lang w:val="en-GB"/>
              </w:rPr>
            </w:pPr>
            <w:bookmarkStart w:id="85" w:name="_Hlk51324921"/>
            <w:proofErr w:type="spellStart"/>
            <w:r w:rsidRPr="000C1ECE">
              <w:rPr>
                <w:rFonts w:eastAsia="Calibri" w:cs="Calibri"/>
                <w:i/>
                <w:color w:val="auto"/>
                <w:sz w:val="18"/>
                <w:szCs w:val="18"/>
                <w:lang w:val="en-GB"/>
              </w:rPr>
              <w:t>Substitut</w:t>
            </w:r>
            <w:proofErr w:type="spellEnd"/>
            <w:r w:rsidRPr="000C1ECE">
              <w:rPr>
                <w:rFonts w:eastAsia="Calibri" w:cs="Calibri"/>
                <w:i/>
                <w:color w:val="auto"/>
                <w:sz w:val="18"/>
                <w:szCs w:val="18"/>
                <w:lang w:val="en-GB"/>
              </w:rPr>
              <w:t>/e</w:t>
            </w:r>
            <w:r w:rsidRPr="000C1ECE">
              <w:rPr>
                <w:rFonts w:eastAsia="Calibri" w:cs="Calibri"/>
                <w:color w:val="auto"/>
                <w:sz w:val="18"/>
                <w:szCs w:val="18"/>
                <w:lang w:val="en-GB"/>
              </w:rPr>
              <w:t xml:space="preserve"> </w:t>
            </w:r>
          </w:p>
          <w:p w:rsidR="007E3005" w:rsidRPr="000C1ECE" w:rsidRDefault="007E3005" w:rsidP="000463B2">
            <w:pPr>
              <w:tabs>
                <w:tab w:val="left" w:pos="2220"/>
              </w:tabs>
              <w:autoSpaceDE w:val="0"/>
              <w:autoSpaceDN w:val="0"/>
              <w:jc w:val="left"/>
              <w:rPr>
                <w:rFonts w:eastAsia="Calibri" w:cs="Calibri"/>
                <w:color w:val="auto"/>
                <w:sz w:val="18"/>
                <w:szCs w:val="18"/>
                <w:lang w:val="en-GB"/>
              </w:rPr>
            </w:pPr>
            <w:r w:rsidRPr="000C1ECE">
              <w:rPr>
                <w:rFonts w:eastAsia="Calibri" w:cs="Calibri"/>
                <w:color w:val="auto"/>
                <w:sz w:val="18"/>
                <w:szCs w:val="18"/>
                <w:lang w:val="en-GB"/>
              </w:rPr>
              <w:t>Mr Juuso OILINKI</w:t>
            </w:r>
          </w:p>
          <w:p w:rsidR="007E3005" w:rsidRPr="000C1ECE" w:rsidRDefault="007E3005" w:rsidP="000463B2">
            <w:pPr>
              <w:tabs>
                <w:tab w:val="left" w:pos="2220"/>
              </w:tabs>
              <w:autoSpaceDE w:val="0"/>
              <w:autoSpaceDN w:val="0"/>
              <w:jc w:val="left"/>
              <w:rPr>
                <w:rFonts w:eastAsia="Calibri" w:cs="Calibri"/>
                <w:color w:val="auto"/>
                <w:sz w:val="18"/>
                <w:szCs w:val="18"/>
                <w:lang w:val="en-GB"/>
              </w:rPr>
            </w:pPr>
            <w:r w:rsidRPr="000C1ECE">
              <w:rPr>
                <w:rFonts w:eastAsia="Calibri" w:cs="Calibri"/>
                <w:color w:val="auto"/>
                <w:sz w:val="18"/>
                <w:szCs w:val="18"/>
                <w:lang w:val="en-GB"/>
              </w:rPr>
              <w:t>Senior Specialist</w:t>
            </w:r>
          </w:p>
          <w:p w:rsidR="007E3005" w:rsidRPr="000C1ECE" w:rsidRDefault="007E3005" w:rsidP="000463B2">
            <w:pPr>
              <w:tabs>
                <w:tab w:val="left" w:pos="2220"/>
              </w:tabs>
              <w:autoSpaceDE w:val="0"/>
              <w:autoSpaceDN w:val="0"/>
              <w:jc w:val="left"/>
              <w:rPr>
                <w:rFonts w:eastAsia="Calibri" w:cs="Calibri"/>
                <w:color w:val="auto"/>
                <w:sz w:val="18"/>
                <w:szCs w:val="18"/>
                <w:lang w:val="en-GB"/>
              </w:rPr>
            </w:pPr>
            <w:r w:rsidRPr="000C1ECE">
              <w:rPr>
                <w:rFonts w:eastAsia="Calibri" w:cs="Calibri"/>
                <w:color w:val="auto"/>
                <w:sz w:val="18"/>
                <w:szCs w:val="18"/>
                <w:lang w:val="en-GB"/>
              </w:rPr>
              <w:t>Department of Criminal Policy and Criminal Law</w:t>
            </w:r>
          </w:p>
          <w:p w:rsidR="007E3005" w:rsidRPr="000C1ECE" w:rsidRDefault="007E3005" w:rsidP="000463B2">
            <w:pPr>
              <w:tabs>
                <w:tab w:val="left" w:pos="2220"/>
              </w:tabs>
              <w:autoSpaceDE w:val="0"/>
              <w:autoSpaceDN w:val="0"/>
              <w:jc w:val="left"/>
              <w:rPr>
                <w:rFonts w:eastAsia="Calibri" w:cs="Calibri"/>
                <w:color w:val="auto"/>
                <w:sz w:val="18"/>
                <w:szCs w:val="18"/>
                <w:lang w:val="en-GB"/>
              </w:rPr>
            </w:pPr>
            <w:r w:rsidRPr="000C1ECE">
              <w:rPr>
                <w:rFonts w:eastAsia="Calibri" w:cs="Calibri"/>
                <w:color w:val="auto"/>
                <w:sz w:val="18"/>
                <w:szCs w:val="18"/>
                <w:lang w:val="en-GB"/>
              </w:rPr>
              <w:t>Ministry of Justice</w:t>
            </w:r>
          </w:p>
        </w:tc>
        <w:tc>
          <w:tcPr>
            <w:tcW w:w="4522" w:type="dxa"/>
          </w:tcPr>
          <w:p w:rsidR="007E3005" w:rsidRPr="00FB4A34" w:rsidRDefault="007E3005" w:rsidP="000463B2">
            <w:pPr>
              <w:tabs>
                <w:tab w:val="left" w:pos="2220"/>
              </w:tabs>
              <w:autoSpaceDE w:val="0"/>
              <w:autoSpaceDN w:val="0"/>
              <w:jc w:val="left"/>
              <w:rPr>
                <w:rFonts w:eastAsia="Calibri" w:cs="Calibri"/>
                <w:color w:val="auto"/>
                <w:sz w:val="18"/>
                <w:szCs w:val="18"/>
                <w:lang w:val="pt-PT"/>
              </w:rPr>
            </w:pPr>
            <w:r w:rsidRPr="00FB4A34">
              <w:rPr>
                <w:rFonts w:eastAsia="Calibri" w:cs="Calibri"/>
                <w:i/>
                <w:color w:val="auto"/>
                <w:sz w:val="18"/>
                <w:szCs w:val="18"/>
                <w:lang w:val="pt-PT"/>
              </w:rPr>
              <w:t>Substitut/e</w:t>
            </w:r>
            <w:r w:rsidRPr="00FB4A34">
              <w:rPr>
                <w:rFonts w:eastAsia="Calibri" w:cs="Calibri"/>
                <w:color w:val="auto"/>
                <w:sz w:val="18"/>
                <w:szCs w:val="18"/>
                <w:lang w:val="pt-PT"/>
              </w:rPr>
              <w:t xml:space="preserve"> </w:t>
            </w:r>
          </w:p>
          <w:p w:rsidR="007E3005" w:rsidRPr="00FB4A34" w:rsidRDefault="007E3005" w:rsidP="000463B2">
            <w:pPr>
              <w:rPr>
                <w:rFonts w:eastAsia="Calibri"/>
                <w:color w:val="auto"/>
                <w:sz w:val="18"/>
                <w:szCs w:val="18"/>
                <w:lang w:val="pt-PT"/>
              </w:rPr>
            </w:pPr>
            <w:r w:rsidRPr="00FB4A34">
              <w:rPr>
                <w:rFonts w:eastAsia="Calibri"/>
                <w:color w:val="auto"/>
                <w:sz w:val="18"/>
                <w:szCs w:val="18"/>
                <w:lang w:val="pt-PT"/>
              </w:rPr>
              <w:t>Ms Venla MÄNTYSALO</w:t>
            </w:r>
          </w:p>
          <w:p w:rsidR="007E3005" w:rsidRPr="00FB4A34" w:rsidRDefault="007E3005" w:rsidP="000463B2">
            <w:pPr>
              <w:rPr>
                <w:rFonts w:eastAsia="Calibri"/>
                <w:color w:val="auto"/>
                <w:sz w:val="18"/>
                <w:szCs w:val="18"/>
                <w:lang w:val="pt-PT"/>
              </w:rPr>
            </w:pPr>
            <w:r w:rsidRPr="00FB4A34">
              <w:rPr>
                <w:rFonts w:eastAsia="Calibri"/>
                <w:color w:val="auto"/>
                <w:sz w:val="18"/>
                <w:szCs w:val="18"/>
                <w:lang w:val="pt-PT"/>
              </w:rPr>
              <w:t>Senior Specialist</w:t>
            </w:r>
          </w:p>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Department for Criminal Policy and Criminal Law</w:t>
            </w:r>
          </w:p>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Ministry of Justice</w:t>
            </w:r>
          </w:p>
        </w:tc>
      </w:tr>
      <w:bookmarkEnd w:id="85"/>
    </w:tbl>
    <w:p w:rsidR="00E55CB1" w:rsidRDefault="00E55CB1">
      <w:r>
        <w:br w:type="page"/>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tblPr>
      <w:tblGrid>
        <w:gridCol w:w="4522"/>
        <w:gridCol w:w="4522"/>
      </w:tblGrid>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lastRenderedPageBreak/>
              <w:t>FRANCE</w:t>
            </w:r>
          </w:p>
        </w:tc>
      </w:tr>
      <w:tr w:rsidR="007E3005" w:rsidRPr="000C1ECE" w:rsidTr="000463B2">
        <w:tc>
          <w:tcPr>
            <w:tcW w:w="4522" w:type="dxa"/>
          </w:tcPr>
          <w:p w:rsidR="007E3005" w:rsidRPr="002F5678" w:rsidRDefault="007E3005" w:rsidP="000463B2">
            <w:pPr>
              <w:jc w:val="left"/>
              <w:rPr>
                <w:rFonts w:eastAsia="Calibri"/>
                <w:color w:val="auto"/>
                <w:sz w:val="18"/>
                <w:szCs w:val="18"/>
              </w:rPr>
            </w:pPr>
            <w:bookmarkStart w:id="86" w:name="_Hlk20478358"/>
            <w:r w:rsidRPr="002F5678">
              <w:rPr>
                <w:rFonts w:eastAsia="Calibri" w:cs="Calibri"/>
                <w:color w:val="auto"/>
                <w:sz w:val="18"/>
                <w:szCs w:val="18"/>
              </w:rPr>
              <w:t xml:space="preserve">M. Vincent FILHOL </w:t>
            </w:r>
            <w:r w:rsidRPr="002F5678">
              <w:rPr>
                <w:rFonts w:eastAsia="Calibri"/>
                <w:color w:val="auto"/>
                <w:sz w:val="18"/>
                <w:szCs w:val="18"/>
              </w:rPr>
              <w:t>(Chef de délégation)</w:t>
            </w:r>
          </w:p>
          <w:p w:rsidR="007E3005" w:rsidRPr="002F5678" w:rsidRDefault="007E3005" w:rsidP="000463B2">
            <w:pPr>
              <w:jc w:val="left"/>
              <w:rPr>
                <w:rFonts w:eastAsia="Calibri" w:cs="Calibri"/>
                <w:sz w:val="18"/>
                <w:szCs w:val="18"/>
                <w:u w:val="single"/>
              </w:rPr>
            </w:pPr>
            <w:r w:rsidRPr="002F5678">
              <w:rPr>
                <w:rFonts w:eastAsia="Calibri"/>
                <w:color w:val="auto"/>
                <w:sz w:val="18"/>
                <w:szCs w:val="18"/>
              </w:rPr>
              <w:t xml:space="preserve">Chargé de mission pour les affaires civiles et pénales internationales auprès du directeur des affaires juridiques </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Ministère de l’Europe et des affaires étrangères</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Direction des affaires </w:t>
            </w:r>
            <w:proofErr w:type="spellStart"/>
            <w:r w:rsidRPr="000C1ECE">
              <w:rPr>
                <w:rFonts w:eastAsia="Calibri" w:cs="Calibri"/>
                <w:color w:val="auto"/>
                <w:sz w:val="18"/>
                <w:szCs w:val="18"/>
                <w:lang w:val="en-GB"/>
              </w:rPr>
              <w:t>juridiques</w:t>
            </w:r>
            <w:bookmarkEnd w:id="86"/>
            <w:proofErr w:type="spellEnd"/>
          </w:p>
        </w:tc>
        <w:tc>
          <w:tcPr>
            <w:tcW w:w="4522" w:type="dxa"/>
          </w:tcPr>
          <w:p w:rsidR="007E3005" w:rsidRPr="000C1ECE" w:rsidRDefault="007E3005" w:rsidP="000463B2">
            <w:pPr>
              <w:rPr>
                <w:rFonts w:eastAsia="Calibri"/>
                <w:color w:val="auto"/>
                <w:sz w:val="18"/>
                <w:szCs w:val="18"/>
                <w:lang w:val="en-GB"/>
              </w:rPr>
            </w:pPr>
          </w:p>
        </w:tc>
      </w:tr>
      <w:tr w:rsidR="007E3005" w:rsidRPr="000C1ECE" w:rsidTr="000463B2">
        <w:tc>
          <w:tcPr>
            <w:tcW w:w="4522" w:type="dxa"/>
          </w:tcPr>
          <w:p w:rsidR="007E3005" w:rsidRPr="002F5678" w:rsidRDefault="007E3005" w:rsidP="000463B2">
            <w:pPr>
              <w:jc w:val="left"/>
              <w:rPr>
                <w:rFonts w:eastAsia="Calibri" w:cs="Calibri"/>
                <w:bCs/>
                <w:color w:val="auto"/>
                <w:sz w:val="18"/>
                <w:szCs w:val="18"/>
              </w:rPr>
            </w:pPr>
            <w:r w:rsidRPr="002F5678">
              <w:rPr>
                <w:rFonts w:eastAsia="Calibri" w:cs="Calibri"/>
                <w:bCs/>
                <w:i/>
                <w:color w:val="auto"/>
                <w:sz w:val="18"/>
                <w:szCs w:val="18"/>
              </w:rPr>
              <w:t>Substitut/e</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Mme Sophie LACOTE</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Cheffe de bureau</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Bureau du droit économique, financier et social, de l’environnement et de la santé publique</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Direction des affaires criminelles et des grâces</w:t>
            </w:r>
          </w:p>
          <w:p w:rsidR="007E3005" w:rsidRPr="000C1ECE" w:rsidRDefault="007E3005" w:rsidP="000463B2">
            <w:pPr>
              <w:jc w:val="left"/>
              <w:rPr>
                <w:rFonts w:eastAsia="Calibri" w:cs="Calibri"/>
                <w:color w:val="auto"/>
                <w:sz w:val="18"/>
                <w:szCs w:val="18"/>
                <w:lang w:val="en-GB"/>
              </w:rPr>
            </w:pPr>
            <w:proofErr w:type="spellStart"/>
            <w:r w:rsidRPr="000C1ECE">
              <w:rPr>
                <w:rFonts w:eastAsia="Calibri" w:cs="Calibri"/>
                <w:color w:val="auto"/>
                <w:sz w:val="18"/>
                <w:szCs w:val="18"/>
                <w:lang w:val="en-GB"/>
              </w:rPr>
              <w:t>Ministère</w:t>
            </w:r>
            <w:proofErr w:type="spellEnd"/>
            <w:r w:rsidRPr="000C1ECE">
              <w:rPr>
                <w:rFonts w:eastAsia="Calibri" w:cs="Calibri"/>
                <w:color w:val="auto"/>
                <w:sz w:val="18"/>
                <w:szCs w:val="18"/>
                <w:lang w:val="en-GB"/>
              </w:rPr>
              <w:t xml:space="preserve"> de la Justice</w:t>
            </w:r>
          </w:p>
        </w:tc>
        <w:tc>
          <w:tcPr>
            <w:tcW w:w="4522" w:type="dxa"/>
          </w:tcPr>
          <w:p w:rsidR="007E3005" w:rsidRPr="002F5678" w:rsidRDefault="007E3005" w:rsidP="000463B2">
            <w:pPr>
              <w:jc w:val="left"/>
              <w:rPr>
                <w:rFonts w:eastAsia="Calibri" w:cs="Calibri"/>
                <w:bCs/>
                <w:i/>
                <w:color w:val="auto"/>
                <w:sz w:val="18"/>
                <w:szCs w:val="18"/>
              </w:rPr>
            </w:pPr>
            <w:r w:rsidRPr="002F5678">
              <w:rPr>
                <w:rFonts w:eastAsia="Calibri" w:cs="Calibri"/>
                <w:bCs/>
                <w:i/>
                <w:color w:val="auto"/>
                <w:sz w:val="18"/>
                <w:szCs w:val="18"/>
              </w:rPr>
              <w:t>Substitut/e</w:t>
            </w:r>
          </w:p>
          <w:p w:rsidR="007E3005" w:rsidRPr="002F5678" w:rsidRDefault="007E3005" w:rsidP="000463B2">
            <w:pPr>
              <w:jc w:val="left"/>
              <w:rPr>
                <w:rFonts w:eastAsia="Calibri" w:cs="Calibri"/>
                <w:color w:val="auto"/>
                <w:sz w:val="18"/>
                <w:szCs w:val="18"/>
              </w:rPr>
            </w:pPr>
            <w:bookmarkStart w:id="87" w:name="_Hlk51056856"/>
            <w:r w:rsidRPr="002F5678">
              <w:rPr>
                <w:rFonts w:eastAsia="Calibri" w:cs="Calibri"/>
                <w:color w:val="auto"/>
                <w:sz w:val="18"/>
                <w:szCs w:val="18"/>
              </w:rPr>
              <w:t xml:space="preserve">Mme </w:t>
            </w:r>
            <w:proofErr w:type="spellStart"/>
            <w:r w:rsidRPr="002F5678">
              <w:rPr>
                <w:rFonts w:eastAsia="Calibri" w:cs="Calibri"/>
                <w:color w:val="auto"/>
                <w:sz w:val="18"/>
                <w:szCs w:val="18"/>
              </w:rPr>
              <w:t>Izadora</w:t>
            </w:r>
            <w:proofErr w:type="spellEnd"/>
            <w:r w:rsidRPr="002F5678">
              <w:rPr>
                <w:rFonts w:eastAsia="Calibri" w:cs="Calibri"/>
                <w:color w:val="auto"/>
                <w:sz w:val="18"/>
                <w:szCs w:val="18"/>
              </w:rPr>
              <w:t xml:space="preserve"> ZUBEK</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Chargé de mission adjointe à l’action internationale</w:t>
            </w:r>
          </w:p>
          <w:p w:rsidR="007E3005" w:rsidRPr="000C1ECE" w:rsidRDefault="007E3005" w:rsidP="000463B2">
            <w:pPr>
              <w:jc w:val="left"/>
              <w:rPr>
                <w:rFonts w:eastAsia="Calibri" w:cs="Calibri"/>
                <w:color w:val="auto"/>
                <w:sz w:val="18"/>
                <w:szCs w:val="18"/>
                <w:lang w:val="en-GB"/>
              </w:rPr>
            </w:pPr>
            <w:proofErr w:type="spellStart"/>
            <w:r w:rsidRPr="000C1ECE">
              <w:rPr>
                <w:rFonts w:eastAsia="Calibri" w:cs="Calibri"/>
                <w:color w:val="auto"/>
                <w:sz w:val="18"/>
                <w:szCs w:val="18"/>
                <w:lang w:val="en-GB"/>
              </w:rPr>
              <w:t>Agence</w:t>
            </w:r>
            <w:proofErr w:type="spellEnd"/>
            <w:r w:rsidRPr="000C1ECE">
              <w:rPr>
                <w:rFonts w:eastAsia="Calibri" w:cs="Calibri"/>
                <w:color w:val="auto"/>
                <w:sz w:val="18"/>
                <w:szCs w:val="18"/>
                <w:lang w:val="en-GB"/>
              </w:rPr>
              <w:t xml:space="preserve"> </w:t>
            </w:r>
            <w:proofErr w:type="spellStart"/>
            <w:r w:rsidRPr="000C1ECE">
              <w:rPr>
                <w:rFonts w:eastAsia="Calibri" w:cs="Calibri"/>
                <w:color w:val="auto"/>
                <w:sz w:val="18"/>
                <w:szCs w:val="18"/>
                <w:lang w:val="en-GB"/>
              </w:rPr>
              <w:t>française</w:t>
            </w:r>
            <w:proofErr w:type="spellEnd"/>
            <w:r w:rsidRPr="000C1ECE">
              <w:rPr>
                <w:rFonts w:eastAsia="Calibri" w:cs="Calibri"/>
                <w:color w:val="auto"/>
                <w:sz w:val="18"/>
                <w:szCs w:val="18"/>
                <w:lang w:val="en-GB"/>
              </w:rPr>
              <w:t xml:space="preserve"> anticorruption (AFA) </w:t>
            </w:r>
          </w:p>
          <w:bookmarkEnd w:id="87"/>
          <w:p w:rsidR="007E3005" w:rsidRPr="000C1ECE" w:rsidRDefault="007E3005" w:rsidP="000463B2">
            <w:pPr>
              <w:rPr>
                <w:rFonts w:eastAsia="Calibri"/>
                <w:color w:val="auto"/>
                <w:sz w:val="18"/>
                <w:szCs w:val="18"/>
                <w:lang w:val="en-GB"/>
              </w:rPr>
            </w:pPr>
          </w:p>
        </w:tc>
      </w:tr>
      <w:tr w:rsidR="007E3005" w:rsidRPr="000C1ECE" w:rsidTr="000463B2">
        <w:tc>
          <w:tcPr>
            <w:tcW w:w="4522" w:type="dxa"/>
          </w:tcPr>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 xml:space="preserve">M. Michel GAUTHIER </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Avocat Général près la Cour de cassation de Paris honoraire</w:t>
            </w:r>
          </w:p>
          <w:p w:rsidR="007E3005" w:rsidRPr="000C1ECE" w:rsidRDefault="007E3005" w:rsidP="000463B2">
            <w:pPr>
              <w:jc w:val="left"/>
              <w:rPr>
                <w:rFonts w:eastAsia="Calibri" w:cs="Calibri"/>
                <w:b/>
                <w:color w:val="595959" w:themeColor="text1" w:themeTint="A6"/>
                <w:sz w:val="18"/>
                <w:szCs w:val="18"/>
                <w:lang w:val="en-GB"/>
              </w:rPr>
            </w:pPr>
            <w:proofErr w:type="spellStart"/>
            <w:r w:rsidRPr="000C1ECE">
              <w:rPr>
                <w:rFonts w:eastAsia="Calibri" w:cs="Calibri"/>
                <w:b/>
                <w:color w:val="595959" w:themeColor="text1" w:themeTint="A6"/>
                <w:sz w:val="18"/>
                <w:szCs w:val="18"/>
                <w:lang w:val="en-GB"/>
              </w:rPr>
              <w:t>Président</w:t>
            </w:r>
            <w:proofErr w:type="spellEnd"/>
            <w:r w:rsidRPr="000C1ECE">
              <w:rPr>
                <w:rFonts w:eastAsia="Calibri" w:cs="Calibri"/>
                <w:b/>
                <w:color w:val="595959" w:themeColor="text1" w:themeTint="A6"/>
                <w:sz w:val="18"/>
                <w:szCs w:val="18"/>
                <w:lang w:val="en-GB"/>
              </w:rPr>
              <w:t xml:space="preserve"> </w:t>
            </w:r>
            <w:proofErr w:type="spellStart"/>
            <w:r w:rsidRPr="000C1ECE">
              <w:rPr>
                <w:rFonts w:eastAsia="Calibri" w:cs="Calibri"/>
                <w:b/>
                <w:color w:val="595959" w:themeColor="text1" w:themeTint="A6"/>
                <w:sz w:val="18"/>
                <w:szCs w:val="18"/>
                <w:lang w:val="en-GB"/>
              </w:rPr>
              <w:t>d’Honneur</w:t>
            </w:r>
            <w:proofErr w:type="spellEnd"/>
            <w:r w:rsidRPr="000C1ECE">
              <w:rPr>
                <w:rFonts w:eastAsia="Calibri" w:cs="Calibri"/>
                <w:b/>
                <w:color w:val="595959" w:themeColor="text1" w:themeTint="A6"/>
                <w:sz w:val="18"/>
                <w:szCs w:val="18"/>
                <w:lang w:val="en-GB"/>
              </w:rPr>
              <w:t xml:space="preserve"> du GRECO / </w:t>
            </w:r>
          </w:p>
          <w:p w:rsidR="007E3005" w:rsidRPr="000C1ECE" w:rsidRDefault="007E3005" w:rsidP="000463B2">
            <w:pPr>
              <w:jc w:val="left"/>
              <w:rPr>
                <w:rFonts w:eastAsia="Calibri" w:cs="Calibri"/>
                <w:b/>
                <w:color w:val="auto"/>
                <w:sz w:val="18"/>
                <w:szCs w:val="18"/>
                <w:lang w:val="en-GB"/>
              </w:rPr>
            </w:pPr>
            <w:r w:rsidRPr="000C1ECE">
              <w:rPr>
                <w:rFonts w:eastAsia="Calibri" w:cs="Calibri"/>
                <w:b/>
                <w:color w:val="595959" w:themeColor="text1" w:themeTint="A6"/>
                <w:sz w:val="18"/>
                <w:szCs w:val="18"/>
                <w:lang w:val="en-GB"/>
              </w:rPr>
              <w:t>Honorary President of GRECO</w:t>
            </w:r>
          </w:p>
        </w:tc>
        <w:tc>
          <w:tcPr>
            <w:tcW w:w="4522" w:type="dxa"/>
          </w:tcPr>
          <w:p w:rsidR="007E3005" w:rsidRPr="000C1ECE" w:rsidRDefault="007E3005" w:rsidP="000463B2">
            <w:pPr>
              <w:rPr>
                <w:rFonts w:eastAsia="Calibri"/>
                <w:color w:val="auto"/>
                <w:sz w:val="18"/>
                <w:szCs w:val="18"/>
                <w:lang w:val="en-GB"/>
              </w:rPr>
            </w:pP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bookmarkStart w:id="88" w:name="_Hlk52452421"/>
            <w:r w:rsidRPr="000C1ECE">
              <w:rPr>
                <w:rFonts w:eastAsia="Calibri"/>
                <w:b/>
                <w:bCs/>
                <w:sz w:val="18"/>
                <w:szCs w:val="18"/>
                <w:lang w:val="en-GB"/>
              </w:rPr>
              <w:t>GEORGIA/GEORGIE</w:t>
            </w:r>
          </w:p>
        </w:tc>
      </w:tr>
      <w:tr w:rsidR="007E3005" w:rsidRPr="00FB4A34" w:rsidTr="000463B2">
        <w:tc>
          <w:tcPr>
            <w:tcW w:w="4522" w:type="dxa"/>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Mr </w:t>
            </w:r>
            <w:proofErr w:type="spellStart"/>
            <w:r w:rsidRPr="000C1ECE">
              <w:rPr>
                <w:rFonts w:eastAsia="Calibri" w:cs="Calibri"/>
                <w:color w:val="auto"/>
                <w:sz w:val="18"/>
                <w:szCs w:val="18"/>
                <w:lang w:val="en-GB"/>
              </w:rPr>
              <w:t>Zurab</w:t>
            </w:r>
            <w:proofErr w:type="spellEnd"/>
            <w:r w:rsidRPr="000C1ECE">
              <w:rPr>
                <w:rFonts w:eastAsia="Calibri" w:cs="Calibri"/>
                <w:color w:val="auto"/>
                <w:sz w:val="18"/>
                <w:szCs w:val="18"/>
                <w:lang w:val="en-GB"/>
              </w:rPr>
              <w:t xml:space="preserve"> SANIKIDZE (Head of delegation)</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Chair </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Public Service Development Agency</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Ministry of Justice</w:t>
            </w:r>
          </w:p>
        </w:tc>
        <w:tc>
          <w:tcPr>
            <w:tcW w:w="4522" w:type="dxa"/>
          </w:tcPr>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Ms Tamar ROSTIASHVILI</w:t>
            </w:r>
          </w:p>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Director</w:t>
            </w:r>
          </w:p>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Analytical Department of the Ministry of Justice (Secretariat of the Anti-Corruption Council)</w:t>
            </w:r>
          </w:p>
        </w:tc>
      </w:tr>
      <w:tr w:rsidR="007E3005" w:rsidRPr="00FB4A34" w:rsidTr="000463B2">
        <w:tc>
          <w:tcPr>
            <w:tcW w:w="4522" w:type="dxa"/>
          </w:tcPr>
          <w:p w:rsidR="007E3005" w:rsidRPr="00FB4A34" w:rsidRDefault="007E3005" w:rsidP="000463B2">
            <w:pPr>
              <w:jc w:val="left"/>
              <w:rPr>
                <w:rFonts w:eastAsia="Calibri" w:cs="Calibri"/>
                <w:bCs/>
                <w:i/>
                <w:color w:val="auto"/>
                <w:sz w:val="18"/>
                <w:szCs w:val="18"/>
                <w:lang w:val="pt-PT"/>
              </w:rPr>
            </w:pPr>
            <w:r w:rsidRPr="00FB4A34">
              <w:rPr>
                <w:rFonts w:eastAsia="Calibri" w:cs="Calibri"/>
                <w:bCs/>
                <w:i/>
                <w:color w:val="auto"/>
                <w:sz w:val="18"/>
                <w:szCs w:val="18"/>
                <w:lang w:val="pt-PT"/>
              </w:rPr>
              <w:t>Substitut/e</w:t>
            </w:r>
          </w:p>
          <w:p w:rsidR="007E3005" w:rsidRPr="00FB4A34" w:rsidRDefault="007E3005" w:rsidP="000463B2">
            <w:pPr>
              <w:jc w:val="left"/>
              <w:rPr>
                <w:rFonts w:eastAsia="Calibri" w:cs="Calibri"/>
                <w:color w:val="auto"/>
                <w:sz w:val="18"/>
                <w:szCs w:val="18"/>
                <w:lang w:val="pt-PT"/>
              </w:rPr>
            </w:pPr>
            <w:r w:rsidRPr="00FB4A34">
              <w:rPr>
                <w:rFonts w:eastAsia="Calibri" w:cs="Calibri"/>
                <w:color w:val="auto"/>
                <w:sz w:val="18"/>
                <w:szCs w:val="18"/>
                <w:lang w:val="pt-PT"/>
              </w:rPr>
              <w:t>Ms Pelagia MAKHAURI</w:t>
            </w:r>
          </w:p>
          <w:p w:rsidR="007E3005" w:rsidRPr="00FB4A34" w:rsidRDefault="007E3005" w:rsidP="000463B2">
            <w:pPr>
              <w:jc w:val="left"/>
              <w:rPr>
                <w:rFonts w:eastAsia="Calibri" w:cs="Calibri"/>
                <w:bCs/>
                <w:color w:val="auto"/>
                <w:sz w:val="18"/>
                <w:szCs w:val="18"/>
                <w:lang w:val="pt-PT"/>
              </w:rPr>
            </w:pPr>
            <w:r w:rsidRPr="00FB4A34">
              <w:rPr>
                <w:rFonts w:eastAsia="Calibri" w:cs="Calibri"/>
                <w:bCs/>
                <w:color w:val="auto"/>
                <w:sz w:val="18"/>
                <w:szCs w:val="18"/>
                <w:lang w:val="pt-PT"/>
              </w:rPr>
              <w:t>Deputy Director</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Analytical Department of the Ministry of Justice (Secretariat of the Anti-Corruption Council)</w:t>
            </w:r>
          </w:p>
        </w:tc>
        <w:tc>
          <w:tcPr>
            <w:tcW w:w="4522" w:type="dxa"/>
          </w:tcPr>
          <w:p w:rsidR="007E3005" w:rsidRPr="000C1ECE" w:rsidRDefault="007E3005" w:rsidP="000463B2">
            <w:pPr>
              <w:jc w:val="left"/>
              <w:rPr>
                <w:rFonts w:eastAsia="Calibri" w:cs="Calibri"/>
                <w:bCs/>
                <w: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r w:rsidRPr="000C1ECE">
              <w:rPr>
                <w:rFonts w:eastAsia="Calibri" w:cs="Calibri"/>
                <w:bCs/>
                <w:color w:val="auto"/>
                <w:sz w:val="18"/>
                <w:szCs w:val="18"/>
                <w:lang w:val="en-GB"/>
              </w:rPr>
              <w:t xml:space="preserve"> </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Ms </w:t>
            </w:r>
            <w:proofErr w:type="spellStart"/>
            <w:r w:rsidRPr="000C1ECE">
              <w:rPr>
                <w:rFonts w:eastAsia="Calibri" w:cs="Calibri"/>
                <w:bCs/>
                <w:color w:val="auto"/>
                <w:sz w:val="18"/>
                <w:szCs w:val="18"/>
                <w:lang w:val="en-GB"/>
              </w:rPr>
              <w:t>Gulisa</w:t>
            </w:r>
            <w:proofErr w:type="spellEnd"/>
            <w:r w:rsidRPr="000C1ECE">
              <w:rPr>
                <w:rFonts w:eastAsia="Calibri" w:cs="Calibri"/>
                <w:bCs/>
                <w:color w:val="auto"/>
                <w:sz w:val="18"/>
                <w:szCs w:val="18"/>
                <w:lang w:val="en-GB"/>
              </w:rPr>
              <w:t xml:space="preserve"> KAKHNIASHVILI </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First Category Chief Specialist</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Analytical Department of the Ministry of Justice (Secretariat of the Anti-Corruption Council)</w:t>
            </w:r>
          </w:p>
        </w:tc>
      </w:tr>
      <w:bookmarkEnd w:id="88"/>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GERMANY/ALLEMAGNE</w:t>
            </w:r>
          </w:p>
        </w:tc>
      </w:tr>
      <w:tr w:rsidR="007E3005" w:rsidRPr="00FB4A34" w:rsidTr="000463B2">
        <w:tc>
          <w:tcPr>
            <w:tcW w:w="4522"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Mr Markus BUSCH (Head of delegation)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Head of Division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Economic, Computer, Corruption-related and</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Environmental Crime Division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Federal Ministry of Justice and Consumer Protection</w:t>
            </w:r>
          </w:p>
        </w:tc>
        <w:tc>
          <w:tcPr>
            <w:tcW w:w="4522" w:type="dxa"/>
            <w:tcBorders>
              <w:top w:val="single" w:sz="12" w:space="0" w:color="AEAAAA"/>
            </w:tcBorders>
          </w:tcPr>
          <w:p w:rsidR="007E3005" w:rsidRPr="000C1ECE" w:rsidRDefault="007E3005" w:rsidP="000463B2">
            <w:pPr>
              <w:jc w:val="left"/>
              <w:rPr>
                <w:rFonts w:eastAsia="Calibri" w:cs="Calibri"/>
                <w:color w:val="auto"/>
                <w:sz w:val="18"/>
                <w:szCs w:val="18"/>
                <w:lang w:val="en-GB"/>
              </w:rPr>
            </w:pPr>
            <w:bookmarkStart w:id="89" w:name="_Hlk50639015"/>
            <w:r w:rsidRPr="000C1ECE">
              <w:rPr>
                <w:rFonts w:eastAsia="Calibri" w:cs="Calibri"/>
                <w:color w:val="auto"/>
                <w:sz w:val="18"/>
                <w:szCs w:val="18"/>
                <w:lang w:val="en-GB"/>
              </w:rPr>
              <w:t>Ms Sabrina WINKLER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Legal Officer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Division II A 4 (Economic, Computer, Corruption-related and Environmental Crime)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Federal Ministry of Justice and Consumer Protection</w:t>
            </w:r>
            <w:bookmarkEnd w:id="89"/>
          </w:p>
        </w:tc>
      </w:tr>
      <w:tr w:rsidR="007E3005" w:rsidRPr="000C1ECE" w:rsidTr="000463B2">
        <w:tc>
          <w:tcPr>
            <w:tcW w:w="4522"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Silvia SPÄTH</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Legal Officer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Integrity, Corruption prevention and Sponsoring Division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Federal Ministry of the Interior, Building and Community </w:t>
            </w:r>
          </w:p>
        </w:tc>
        <w:tc>
          <w:tcPr>
            <w:tcW w:w="4522"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Mr David AYDINTAN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Legal Advisor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Division PM 1 (Remuneration of Members)</w:t>
            </w:r>
          </w:p>
          <w:p w:rsidR="007E3005" w:rsidRPr="000C1ECE" w:rsidRDefault="007E3005" w:rsidP="000463B2">
            <w:pPr>
              <w:jc w:val="left"/>
              <w:rPr>
                <w:rFonts w:eastAsia="Calibri" w:cs="Calibri"/>
                <w:color w:val="auto"/>
                <w:sz w:val="18"/>
                <w:szCs w:val="18"/>
                <w:lang w:val="en-GB"/>
              </w:rPr>
            </w:pPr>
            <w:proofErr w:type="spellStart"/>
            <w:r w:rsidRPr="000C1ECE">
              <w:rPr>
                <w:rFonts w:eastAsia="Calibri" w:cs="Calibri"/>
                <w:color w:val="auto"/>
                <w:sz w:val="18"/>
                <w:szCs w:val="18"/>
                <w:lang w:val="en-GB"/>
              </w:rPr>
              <w:t>Deutscher</w:t>
            </w:r>
            <w:proofErr w:type="spellEnd"/>
            <w:r w:rsidRPr="000C1ECE">
              <w:rPr>
                <w:rFonts w:eastAsia="Calibri" w:cs="Calibri"/>
                <w:color w:val="auto"/>
                <w:sz w:val="18"/>
                <w:szCs w:val="18"/>
                <w:lang w:val="en-GB"/>
              </w:rPr>
              <w:t xml:space="preserve"> Bundestag- </w:t>
            </w:r>
            <w:proofErr w:type="spellStart"/>
            <w:r w:rsidRPr="000C1ECE">
              <w:rPr>
                <w:rFonts w:eastAsia="Calibri" w:cs="Calibri"/>
                <w:color w:val="auto"/>
                <w:sz w:val="18"/>
                <w:szCs w:val="18"/>
                <w:lang w:val="en-GB"/>
              </w:rPr>
              <w:t>Verwaltung</w:t>
            </w:r>
            <w:proofErr w:type="spellEnd"/>
            <w:r w:rsidRPr="000C1ECE">
              <w:rPr>
                <w:rFonts w:eastAsia="Calibri" w:cs="Calibri"/>
                <w:color w:val="auto"/>
                <w:sz w:val="18"/>
                <w:szCs w:val="18"/>
                <w:lang w:val="en-GB"/>
              </w:rPr>
              <w:t xml:space="preserve"> –</w:t>
            </w: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GREECE/GRECE</w:t>
            </w:r>
          </w:p>
        </w:tc>
      </w:tr>
      <w:tr w:rsidR="007E3005" w:rsidRPr="00FB4A34" w:rsidTr="000463B2">
        <w:tc>
          <w:tcPr>
            <w:tcW w:w="4522" w:type="dxa"/>
            <w:tcBorders>
              <w:top w:val="single" w:sz="12" w:space="0" w:color="AEAAAA"/>
            </w:tcBorders>
          </w:tcPr>
          <w:p w:rsidR="007E3005" w:rsidRPr="000C1ECE" w:rsidRDefault="007E3005" w:rsidP="000463B2">
            <w:pPr>
              <w:widowControl w:val="0"/>
              <w:jc w:val="left"/>
              <w:rPr>
                <w:rFonts w:eastAsia="Times New Roman" w:cs="Calibri"/>
                <w:color w:val="auto"/>
                <w:sz w:val="18"/>
                <w:szCs w:val="18"/>
                <w:lang w:val="en-GB"/>
              </w:rPr>
            </w:pPr>
            <w:bookmarkStart w:id="90" w:name="_Hlk50639892"/>
            <w:r w:rsidRPr="000C1ECE">
              <w:rPr>
                <w:rFonts w:eastAsia="Times New Roman" w:cs="Calibri"/>
                <w:color w:val="auto"/>
                <w:sz w:val="18"/>
                <w:szCs w:val="18"/>
                <w:lang w:val="en-GB"/>
              </w:rPr>
              <w:t>Ms Maria GAVOUNELI (Head of delegation)</w:t>
            </w:r>
          </w:p>
          <w:p w:rsidR="007E3005" w:rsidRPr="000C1ECE" w:rsidRDefault="007E3005" w:rsidP="000463B2">
            <w:pPr>
              <w:widowControl w:val="0"/>
              <w:jc w:val="left"/>
              <w:rPr>
                <w:rFonts w:eastAsia="Times New Roman" w:cs="Calibri"/>
                <w:color w:val="auto"/>
                <w:sz w:val="18"/>
                <w:szCs w:val="18"/>
                <w:lang w:val="en-GB"/>
              </w:rPr>
            </w:pPr>
            <w:r w:rsidRPr="000C1ECE">
              <w:rPr>
                <w:rFonts w:eastAsia="Times New Roman" w:cs="Calibri"/>
                <w:color w:val="auto"/>
                <w:sz w:val="18"/>
                <w:szCs w:val="18"/>
                <w:lang w:val="en-GB"/>
              </w:rPr>
              <w:t>Professor of International Law</w:t>
            </w:r>
          </w:p>
          <w:p w:rsidR="007E3005" w:rsidRPr="000C1ECE" w:rsidRDefault="007E3005" w:rsidP="000463B2">
            <w:pPr>
              <w:widowControl w:val="0"/>
              <w:jc w:val="left"/>
              <w:rPr>
                <w:rFonts w:eastAsia="Times New Roman" w:cs="Calibri"/>
                <w:color w:val="auto"/>
                <w:sz w:val="18"/>
                <w:szCs w:val="18"/>
                <w:lang w:val="en-GB"/>
              </w:rPr>
            </w:pPr>
            <w:r w:rsidRPr="000C1ECE">
              <w:rPr>
                <w:rFonts w:eastAsia="Times New Roman" w:cs="Calibri"/>
                <w:color w:val="auto"/>
                <w:sz w:val="18"/>
                <w:szCs w:val="18"/>
                <w:lang w:val="en-GB"/>
              </w:rPr>
              <w:t xml:space="preserve">National &amp; </w:t>
            </w:r>
            <w:proofErr w:type="spellStart"/>
            <w:r w:rsidRPr="000C1ECE">
              <w:rPr>
                <w:rFonts w:eastAsia="Times New Roman" w:cs="Calibri"/>
                <w:color w:val="auto"/>
                <w:sz w:val="18"/>
                <w:szCs w:val="18"/>
                <w:lang w:val="en-GB"/>
              </w:rPr>
              <w:t>Kapodistrian</w:t>
            </w:r>
            <w:proofErr w:type="spellEnd"/>
            <w:r w:rsidRPr="000C1ECE">
              <w:rPr>
                <w:rFonts w:eastAsia="Times New Roman" w:cs="Calibri"/>
                <w:color w:val="auto"/>
                <w:sz w:val="18"/>
                <w:szCs w:val="18"/>
                <w:lang w:val="en-GB"/>
              </w:rPr>
              <w:t xml:space="preserve"> University of Athens</w:t>
            </w:r>
          </w:p>
          <w:p w:rsidR="007E3005" w:rsidRPr="000C1ECE" w:rsidRDefault="007E3005" w:rsidP="000463B2">
            <w:pPr>
              <w:widowControl w:val="0"/>
              <w:jc w:val="left"/>
              <w:rPr>
                <w:rFonts w:eastAsia="Times New Roman" w:cs="Calibri"/>
                <w:color w:val="auto"/>
                <w:sz w:val="18"/>
                <w:szCs w:val="18"/>
                <w:lang w:val="en-GB"/>
              </w:rPr>
            </w:pPr>
            <w:r w:rsidRPr="000C1ECE">
              <w:rPr>
                <w:rFonts w:eastAsia="Times New Roman" w:cs="Calibri"/>
                <w:color w:val="auto"/>
                <w:sz w:val="18"/>
                <w:szCs w:val="18"/>
                <w:lang w:val="en-GB"/>
              </w:rPr>
              <w:t>Faculty of Law</w:t>
            </w:r>
          </w:p>
          <w:p w:rsidR="007E3005" w:rsidRPr="000C1ECE" w:rsidRDefault="007E3005" w:rsidP="000463B2">
            <w:pPr>
              <w:widowControl w:val="0"/>
              <w:jc w:val="left"/>
              <w:rPr>
                <w:rFonts w:eastAsia="Times New Roman" w:cs="Calibri"/>
                <w:color w:val="auto"/>
                <w:sz w:val="18"/>
                <w:szCs w:val="18"/>
                <w:lang w:val="en-GB"/>
              </w:rPr>
            </w:pPr>
            <w:r w:rsidRPr="000C1ECE">
              <w:rPr>
                <w:rFonts w:eastAsia="Times New Roman" w:cs="Calibri"/>
                <w:color w:val="auto"/>
                <w:sz w:val="18"/>
                <w:szCs w:val="18"/>
                <w:lang w:val="en-GB"/>
              </w:rPr>
              <w:t>Management Board, National Transparency Authority</w:t>
            </w:r>
            <w:bookmarkEnd w:id="90"/>
          </w:p>
        </w:tc>
        <w:tc>
          <w:tcPr>
            <w:tcW w:w="4522" w:type="dxa"/>
            <w:tcBorders>
              <w:top w:val="single" w:sz="12" w:space="0" w:color="AEAAAA"/>
            </w:tcBorders>
          </w:tcPr>
          <w:p w:rsidR="007E3005" w:rsidRPr="002F5678" w:rsidRDefault="007E3005" w:rsidP="000463B2">
            <w:pPr>
              <w:widowControl w:val="0"/>
              <w:jc w:val="left"/>
              <w:rPr>
                <w:rFonts w:eastAsia="Times New Roman" w:cs="Calibri"/>
                <w:color w:val="auto"/>
                <w:sz w:val="18"/>
                <w:szCs w:val="18"/>
              </w:rPr>
            </w:pPr>
            <w:r w:rsidRPr="002F5678">
              <w:rPr>
                <w:rFonts w:eastAsia="Times New Roman" w:cs="Calibri"/>
                <w:color w:val="auto"/>
                <w:sz w:val="18"/>
                <w:szCs w:val="18"/>
              </w:rPr>
              <w:t xml:space="preserve">Ms </w:t>
            </w:r>
            <w:proofErr w:type="spellStart"/>
            <w:r w:rsidRPr="002F5678">
              <w:rPr>
                <w:rFonts w:eastAsia="Times New Roman" w:cs="Calibri"/>
                <w:color w:val="auto"/>
                <w:sz w:val="18"/>
                <w:szCs w:val="18"/>
              </w:rPr>
              <w:t>Panagiota</w:t>
            </w:r>
            <w:proofErr w:type="spellEnd"/>
            <w:r w:rsidRPr="002F5678">
              <w:rPr>
                <w:rFonts w:eastAsia="Times New Roman" w:cs="Calibri"/>
                <w:color w:val="auto"/>
                <w:sz w:val="18"/>
                <w:szCs w:val="18"/>
              </w:rPr>
              <w:t xml:space="preserve"> VATIKALOU</w:t>
            </w:r>
          </w:p>
          <w:p w:rsidR="007E3005" w:rsidRPr="002F5678" w:rsidRDefault="007E3005" w:rsidP="000463B2">
            <w:pPr>
              <w:jc w:val="left"/>
              <w:rPr>
                <w:rFonts w:eastAsia="Calibri" w:cs="Calibri"/>
                <w:color w:val="auto"/>
                <w:sz w:val="18"/>
                <w:szCs w:val="18"/>
              </w:rPr>
            </w:pPr>
            <w:r w:rsidRPr="002F5678">
              <w:rPr>
                <w:rFonts w:eastAsia="Calibri" w:cs="Calibri"/>
                <w:b/>
                <w:bCs/>
                <w:color w:val="auto"/>
                <w:sz w:val="18"/>
                <w:szCs w:val="18"/>
              </w:rPr>
              <w:t xml:space="preserve">Bureau </w:t>
            </w:r>
            <w:proofErr w:type="spellStart"/>
            <w:r w:rsidRPr="002F5678">
              <w:rPr>
                <w:rFonts w:eastAsia="Calibri" w:cs="Calibri"/>
                <w:b/>
                <w:bCs/>
                <w:color w:val="auto"/>
                <w:sz w:val="18"/>
                <w:szCs w:val="18"/>
              </w:rPr>
              <w:t>Member</w:t>
            </w:r>
            <w:proofErr w:type="spellEnd"/>
            <w:r w:rsidRPr="002F5678">
              <w:rPr>
                <w:rFonts w:eastAsia="Calibri" w:cs="Calibri"/>
                <w:b/>
                <w:bCs/>
                <w:color w:val="auto"/>
                <w:sz w:val="18"/>
                <w:szCs w:val="18"/>
              </w:rPr>
              <w:t xml:space="preserve"> / Membre du Bureau</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Presiding Judge in the First Instance Court of Athens</w:t>
            </w:r>
          </w:p>
        </w:tc>
      </w:tr>
      <w:tr w:rsidR="007E3005" w:rsidRPr="00FB4A34" w:rsidTr="000463B2">
        <w:tc>
          <w:tcPr>
            <w:tcW w:w="4522" w:type="dxa"/>
          </w:tcPr>
          <w:p w:rsidR="007E3005" w:rsidRPr="000C1ECE" w:rsidRDefault="007E3005" w:rsidP="000463B2">
            <w:pPr>
              <w:jc w:val="left"/>
              <w:rPr>
                <w:rFonts w:eastAsia="Calibri" w:cs="Calibri"/>
                <w:bCs/>
                <w: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bookmarkStart w:id="91" w:name="_Hlk32483576"/>
            <w:bookmarkStart w:id="92" w:name="_Hlk33631502"/>
            <w:r w:rsidRPr="000C1ECE">
              <w:rPr>
                <w:rFonts w:eastAsia="Calibri" w:cs="Calibri"/>
                <w:color w:val="auto"/>
                <w:sz w:val="18"/>
                <w:szCs w:val="18"/>
                <w:lang w:val="en-GB"/>
              </w:rPr>
              <w:t>Mr Panagiotis KAOURAS</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Inspector Auditor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National Transparency Authority</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Inspections and Audits Unit</w:t>
            </w:r>
            <w:bookmarkEnd w:id="91"/>
            <w:bookmarkEnd w:id="92"/>
          </w:p>
        </w:tc>
        <w:tc>
          <w:tcPr>
            <w:tcW w:w="4522" w:type="dxa"/>
          </w:tcPr>
          <w:p w:rsidR="007E3005" w:rsidRPr="000C1ECE" w:rsidRDefault="007E3005" w:rsidP="000463B2">
            <w:pPr>
              <w:snapToGrid w:val="0"/>
              <w:jc w:val="left"/>
              <w:rPr>
                <w:rFonts w:eastAsia="Calibri" w:cs="Calibr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r w:rsidRPr="000C1ECE">
              <w:rPr>
                <w:rFonts w:eastAsia="Calibri" w:cs="Calibri"/>
                <w:color w:val="auto"/>
                <w:sz w:val="18"/>
                <w:szCs w:val="18"/>
                <w:lang w:val="en-GB"/>
              </w:rPr>
              <w:t xml:space="preserve"> </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 xml:space="preserve">Mr </w:t>
            </w:r>
            <w:proofErr w:type="spellStart"/>
            <w:r w:rsidRPr="000C1ECE">
              <w:rPr>
                <w:rFonts w:eastAsia="Calibri" w:cs="Calibri"/>
                <w:color w:val="auto"/>
                <w:sz w:val="18"/>
                <w:szCs w:val="18"/>
                <w:lang w:val="en-GB"/>
              </w:rPr>
              <w:t>Dimosthenis</w:t>
            </w:r>
            <w:proofErr w:type="spellEnd"/>
            <w:r w:rsidRPr="000C1ECE">
              <w:rPr>
                <w:rFonts w:eastAsia="Calibri" w:cs="Calibri"/>
                <w:color w:val="auto"/>
                <w:sz w:val="18"/>
                <w:szCs w:val="18"/>
                <w:lang w:val="en-GB"/>
              </w:rPr>
              <w:t xml:space="preserve"> STINGAS</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Judge by the Court of Appeal in Athens</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Justice counsellor at the Permanent Representation of Greece to the EU</w:t>
            </w:r>
          </w:p>
        </w:tc>
      </w:tr>
    </w:tbl>
    <w:p w:rsidR="007E3005" w:rsidRPr="000C1ECE" w:rsidRDefault="007E3005" w:rsidP="007E3005">
      <w:pPr>
        <w:rPr>
          <w:lang w:val="en-GB"/>
        </w:rPr>
      </w:pPr>
      <w:r w:rsidRPr="000C1ECE">
        <w:rPr>
          <w:lang w:val="en-GB"/>
        </w:rPr>
        <w:br w:type="page"/>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tblPr>
      <w:tblGrid>
        <w:gridCol w:w="4523"/>
        <w:gridCol w:w="4521"/>
      </w:tblGrid>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lastRenderedPageBreak/>
              <w:t>HUNGARY/HONGRIE</w:t>
            </w:r>
          </w:p>
        </w:tc>
      </w:tr>
      <w:tr w:rsidR="007E3005" w:rsidRPr="000C1ECE" w:rsidTr="000C1ECE">
        <w:tc>
          <w:tcPr>
            <w:tcW w:w="4523" w:type="dxa"/>
            <w:tcBorders>
              <w:top w:val="single" w:sz="12" w:space="0" w:color="AEAAAA"/>
            </w:tcBorders>
          </w:tcPr>
          <w:p w:rsidR="007E3005" w:rsidRPr="000C1ECE" w:rsidRDefault="007E3005" w:rsidP="000463B2">
            <w:pPr>
              <w:jc w:val="left"/>
              <w:rPr>
                <w:rFonts w:eastAsia="Calibri" w:cs="Calibri"/>
                <w:sz w:val="18"/>
                <w:szCs w:val="18"/>
                <w:lang w:val="en-GB"/>
              </w:rPr>
            </w:pPr>
            <w:r w:rsidRPr="000C1ECE">
              <w:rPr>
                <w:rFonts w:eastAsia="Calibri" w:cs="Calibri"/>
                <w:sz w:val="18"/>
                <w:szCs w:val="18"/>
                <w:lang w:val="en-GB"/>
              </w:rPr>
              <w:t xml:space="preserve">Mr </w:t>
            </w:r>
            <w:proofErr w:type="spellStart"/>
            <w:r w:rsidRPr="000C1ECE">
              <w:rPr>
                <w:rFonts w:eastAsia="Calibri" w:cs="Calibri"/>
                <w:sz w:val="18"/>
                <w:szCs w:val="18"/>
                <w:lang w:val="en-GB"/>
              </w:rPr>
              <w:t>Bálint</w:t>
            </w:r>
            <w:proofErr w:type="spellEnd"/>
            <w:r w:rsidRPr="000C1ECE">
              <w:rPr>
                <w:rFonts w:eastAsia="Calibri" w:cs="Calibri"/>
                <w:sz w:val="18"/>
                <w:szCs w:val="18"/>
                <w:lang w:val="en-GB"/>
              </w:rPr>
              <w:t xml:space="preserve"> VARRÓ (</w:t>
            </w:r>
            <w:r w:rsidRPr="000C1ECE">
              <w:rPr>
                <w:rFonts w:eastAsia="Calibri" w:cs="Calibri"/>
                <w:i/>
                <w:sz w:val="18"/>
                <w:szCs w:val="18"/>
                <w:lang w:val="en-GB"/>
              </w:rPr>
              <w:t>acting</w:t>
            </w:r>
            <w:r w:rsidRPr="000C1ECE">
              <w:rPr>
                <w:rFonts w:eastAsia="Calibri" w:cs="Calibri"/>
                <w:sz w:val="18"/>
                <w:szCs w:val="18"/>
                <w:lang w:val="en-GB"/>
              </w:rPr>
              <w:t xml:space="preserve"> Head of delegation)</w:t>
            </w:r>
          </w:p>
          <w:p w:rsidR="007E3005" w:rsidRPr="000C1ECE" w:rsidRDefault="007E3005" w:rsidP="000463B2">
            <w:pPr>
              <w:jc w:val="left"/>
              <w:rPr>
                <w:rFonts w:eastAsia="Calibri" w:cs="Calibri"/>
                <w:sz w:val="18"/>
                <w:szCs w:val="18"/>
                <w:lang w:val="en-GB"/>
              </w:rPr>
            </w:pPr>
            <w:r w:rsidRPr="000C1ECE">
              <w:rPr>
                <w:rFonts w:eastAsia="Calibri" w:cs="Calibri"/>
                <w:sz w:val="18"/>
                <w:szCs w:val="18"/>
                <w:lang w:val="en-GB"/>
              </w:rPr>
              <w:t>Legal and anti-corruption expert</w:t>
            </w:r>
          </w:p>
          <w:p w:rsidR="007E3005" w:rsidRPr="000C1ECE" w:rsidRDefault="007E3005" w:rsidP="000463B2">
            <w:pPr>
              <w:jc w:val="left"/>
              <w:rPr>
                <w:rFonts w:eastAsia="Calibri" w:cs="Calibri"/>
                <w:sz w:val="18"/>
                <w:szCs w:val="18"/>
                <w:lang w:val="en-GB"/>
              </w:rPr>
            </w:pPr>
            <w:r w:rsidRPr="000C1ECE">
              <w:rPr>
                <w:rFonts w:eastAsia="Calibri" w:cs="Calibri"/>
                <w:sz w:val="18"/>
                <w:szCs w:val="18"/>
                <w:lang w:val="en-GB"/>
              </w:rPr>
              <w:t xml:space="preserve">Department of European Cooperation </w:t>
            </w:r>
          </w:p>
          <w:p w:rsidR="007E3005" w:rsidRPr="000C1ECE" w:rsidRDefault="007E3005" w:rsidP="000463B2">
            <w:pPr>
              <w:jc w:val="left"/>
              <w:rPr>
                <w:rFonts w:eastAsia="Calibri" w:cs="Calibri"/>
                <w:sz w:val="18"/>
                <w:szCs w:val="18"/>
                <w:lang w:val="en-GB"/>
              </w:rPr>
            </w:pPr>
            <w:r w:rsidRPr="000C1ECE">
              <w:rPr>
                <w:rFonts w:eastAsia="Calibri" w:cs="Calibri"/>
                <w:sz w:val="18"/>
                <w:szCs w:val="18"/>
                <w:lang w:val="en-GB"/>
              </w:rPr>
              <w:t xml:space="preserve">Ministry of the Interior </w:t>
            </w:r>
          </w:p>
        </w:tc>
        <w:tc>
          <w:tcPr>
            <w:tcW w:w="4521"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Magdolna CSABA</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JHA expert</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Department of European Cooperation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Ministry of the Interior</w:t>
            </w: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bookmarkStart w:id="93" w:name="_Hlk54603521"/>
            <w:r w:rsidRPr="000C1ECE">
              <w:rPr>
                <w:rFonts w:eastAsia="Calibri"/>
                <w:b/>
                <w:bCs/>
                <w:sz w:val="18"/>
                <w:szCs w:val="18"/>
                <w:lang w:val="en-GB"/>
              </w:rPr>
              <w:t>ICELAND/ISLANDE</w:t>
            </w:r>
          </w:p>
        </w:tc>
      </w:tr>
      <w:tr w:rsidR="007E3005" w:rsidRPr="00FB4A34" w:rsidTr="000C1ECE">
        <w:tc>
          <w:tcPr>
            <w:tcW w:w="4523" w:type="dxa"/>
          </w:tcPr>
          <w:p w:rsidR="007E3005" w:rsidRPr="000C1ECE" w:rsidRDefault="007E3005" w:rsidP="000463B2">
            <w:pPr>
              <w:jc w:val="left"/>
              <w:rPr>
                <w:rFonts w:eastAsia="Calibri" w:cs="Calibri"/>
                <w:color w:val="auto"/>
                <w:sz w:val="18"/>
                <w:szCs w:val="18"/>
                <w:lang w:val="en-GB"/>
              </w:rPr>
            </w:pPr>
            <w:r w:rsidRPr="000C1ECE">
              <w:rPr>
                <w:rFonts w:eastAsia="Calibri" w:cs="Calibri"/>
                <w:sz w:val="18"/>
                <w:szCs w:val="18"/>
                <w:lang w:val="en-GB"/>
              </w:rPr>
              <w:t xml:space="preserve">Mr Björn THORVALDSSON </w:t>
            </w:r>
            <w:r w:rsidRPr="000C1ECE">
              <w:rPr>
                <w:rFonts w:eastAsia="Calibri" w:cs="Calibri"/>
                <w:color w:val="auto"/>
                <w:sz w:val="18"/>
                <w:szCs w:val="18"/>
                <w:lang w:val="en-GB"/>
              </w:rPr>
              <w:t>(Head of delegation)</w:t>
            </w:r>
          </w:p>
          <w:p w:rsidR="007E3005" w:rsidRPr="000C1ECE" w:rsidRDefault="007E3005" w:rsidP="000463B2">
            <w:pPr>
              <w:jc w:val="left"/>
              <w:rPr>
                <w:rFonts w:eastAsia="Calibri" w:cs="Calibri"/>
                <w:bCs/>
                <w:sz w:val="18"/>
                <w:szCs w:val="18"/>
                <w:lang w:val="en-GB"/>
              </w:rPr>
            </w:pPr>
            <w:r w:rsidRPr="000C1ECE">
              <w:rPr>
                <w:rFonts w:eastAsia="Calibri" w:cs="Calibri"/>
                <w:bCs/>
                <w:sz w:val="18"/>
                <w:szCs w:val="18"/>
                <w:lang w:val="en-GB"/>
              </w:rPr>
              <w:t xml:space="preserve">Public Prosecutor </w:t>
            </w:r>
          </w:p>
          <w:p w:rsidR="007E3005" w:rsidRPr="000C1ECE" w:rsidRDefault="007E3005" w:rsidP="000463B2">
            <w:pPr>
              <w:jc w:val="left"/>
              <w:rPr>
                <w:rFonts w:eastAsia="Calibri" w:cs="Calibri"/>
                <w:bCs/>
                <w:sz w:val="18"/>
                <w:szCs w:val="18"/>
                <w:lang w:val="en-GB"/>
              </w:rPr>
            </w:pPr>
            <w:r w:rsidRPr="000C1ECE">
              <w:rPr>
                <w:rFonts w:eastAsia="Calibri" w:cs="Calibri"/>
                <w:bCs/>
                <w:sz w:val="18"/>
                <w:szCs w:val="18"/>
                <w:lang w:val="en-GB"/>
              </w:rPr>
              <w:t>Special Prosecutors Office</w:t>
            </w:r>
          </w:p>
        </w:tc>
        <w:tc>
          <w:tcPr>
            <w:tcW w:w="4521" w:type="dxa"/>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Mr </w:t>
            </w:r>
            <w:proofErr w:type="spellStart"/>
            <w:r w:rsidRPr="000C1ECE">
              <w:rPr>
                <w:rFonts w:eastAsia="Calibri" w:cs="Calibri"/>
                <w:color w:val="auto"/>
                <w:sz w:val="18"/>
                <w:szCs w:val="18"/>
                <w:lang w:val="en-GB"/>
              </w:rPr>
              <w:t>Helgi</w:t>
            </w:r>
            <w:proofErr w:type="spellEnd"/>
            <w:r w:rsidRPr="000C1ECE">
              <w:rPr>
                <w:rFonts w:eastAsia="Calibri" w:cs="Calibri"/>
                <w:color w:val="auto"/>
                <w:sz w:val="18"/>
                <w:szCs w:val="18"/>
                <w:lang w:val="en-GB"/>
              </w:rPr>
              <w:t xml:space="preserve"> </w:t>
            </w:r>
            <w:proofErr w:type="spellStart"/>
            <w:r w:rsidRPr="000C1ECE">
              <w:rPr>
                <w:rFonts w:eastAsia="Calibri" w:cs="Calibri"/>
                <w:color w:val="auto"/>
                <w:sz w:val="18"/>
                <w:szCs w:val="18"/>
                <w:lang w:val="en-GB"/>
              </w:rPr>
              <w:t>Magnús</w:t>
            </w:r>
            <w:proofErr w:type="spellEnd"/>
            <w:r w:rsidRPr="000C1ECE">
              <w:rPr>
                <w:rFonts w:eastAsia="Calibri" w:cs="Calibri"/>
                <w:color w:val="auto"/>
                <w:sz w:val="18"/>
                <w:szCs w:val="18"/>
                <w:lang w:val="en-GB"/>
              </w:rPr>
              <w:t xml:space="preserve"> GUNNARSSON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Deputy Director of Public Prosecution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Office of the Director of Public Prosecution</w:t>
            </w:r>
          </w:p>
        </w:tc>
      </w:tr>
      <w:tr w:rsidR="007E3005" w:rsidRPr="000C1ECE" w:rsidTr="000C1ECE">
        <w:tc>
          <w:tcPr>
            <w:tcW w:w="4523" w:type="dxa"/>
          </w:tcPr>
          <w:p w:rsidR="007E3005" w:rsidRPr="000C1ECE" w:rsidRDefault="007E3005" w:rsidP="000463B2">
            <w:pPr>
              <w:jc w:val="left"/>
              <w:rPr>
                <w:rFonts w:eastAsia="Calibri" w:cs="Calibri"/>
                <w:sz w:val="18"/>
                <w:szCs w:val="18"/>
                <w:lang w:val="en-GB"/>
              </w:rPr>
            </w:pPr>
          </w:p>
        </w:tc>
        <w:tc>
          <w:tcPr>
            <w:tcW w:w="4521"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Mr Pall THORHALLSSON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Director - Department of Legislative Affairs</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Prime Minister’s Office</w:t>
            </w:r>
          </w:p>
        </w:tc>
      </w:tr>
      <w:bookmarkEnd w:id="93"/>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IRELAND/IRLANDE</w:t>
            </w:r>
          </w:p>
        </w:tc>
      </w:tr>
      <w:tr w:rsidR="007E3005" w:rsidRPr="00FB4A34" w:rsidTr="000C1ECE">
        <w:tc>
          <w:tcPr>
            <w:tcW w:w="4523" w:type="dxa"/>
            <w:tcBorders>
              <w:top w:val="single" w:sz="12" w:space="0" w:color="AEAAAA"/>
            </w:tcBorders>
          </w:tcPr>
          <w:p w:rsidR="007E3005" w:rsidRPr="000C1ECE" w:rsidRDefault="007E3005" w:rsidP="000463B2">
            <w:pPr>
              <w:jc w:val="left"/>
              <w:rPr>
                <w:rFonts w:eastAsia="Calibri" w:cs="Calibri"/>
                <w:sz w:val="18"/>
                <w:szCs w:val="18"/>
                <w:lang w:val="en-GB"/>
              </w:rPr>
            </w:pPr>
            <w:r w:rsidRPr="000C1ECE">
              <w:rPr>
                <w:rFonts w:eastAsia="Calibri" w:cs="Calibri"/>
                <w:sz w:val="18"/>
                <w:szCs w:val="18"/>
                <w:lang w:val="en-GB"/>
              </w:rPr>
              <w:t>Ms Eileen LEAHY (Head of Delegation)</w:t>
            </w:r>
          </w:p>
          <w:p w:rsidR="007E3005" w:rsidRPr="000C1ECE" w:rsidRDefault="007E3005" w:rsidP="000463B2">
            <w:pPr>
              <w:jc w:val="left"/>
              <w:rPr>
                <w:rFonts w:eastAsia="Calibri" w:cs="Calibri"/>
                <w:sz w:val="18"/>
                <w:szCs w:val="18"/>
                <w:lang w:val="en-GB"/>
              </w:rPr>
            </w:pPr>
            <w:r w:rsidRPr="000C1ECE">
              <w:rPr>
                <w:rFonts w:eastAsia="Calibri" w:cs="Calibri"/>
                <w:sz w:val="18"/>
                <w:szCs w:val="18"/>
                <w:lang w:val="en-GB"/>
              </w:rPr>
              <w:t>Criminal Justice Policy</w:t>
            </w:r>
          </w:p>
          <w:p w:rsidR="007E3005" w:rsidRPr="000C1ECE" w:rsidRDefault="007E3005" w:rsidP="000463B2">
            <w:pPr>
              <w:jc w:val="left"/>
              <w:rPr>
                <w:rFonts w:eastAsia="Calibri" w:cs="Calibri"/>
                <w:sz w:val="18"/>
                <w:szCs w:val="18"/>
                <w:lang w:val="en-GB"/>
              </w:rPr>
            </w:pPr>
            <w:r w:rsidRPr="000C1ECE">
              <w:rPr>
                <w:rFonts w:eastAsia="Calibri" w:cs="Calibri"/>
                <w:sz w:val="18"/>
                <w:szCs w:val="18"/>
                <w:lang w:val="en-GB"/>
              </w:rPr>
              <w:t>Department of Justice and Equality</w:t>
            </w:r>
          </w:p>
        </w:tc>
        <w:tc>
          <w:tcPr>
            <w:tcW w:w="4521"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Mary AUSTIN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Expenditure Management, EU Policy and Audit</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Department of Public Expenditure and Reform</w:t>
            </w:r>
          </w:p>
        </w:tc>
      </w:tr>
      <w:tr w:rsidR="007E3005" w:rsidRPr="00FB4A34" w:rsidTr="000C1ECE">
        <w:tc>
          <w:tcPr>
            <w:tcW w:w="4523"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rPr>
                <w:rFonts w:eastAsia="Calibri"/>
                <w:color w:val="auto"/>
                <w:sz w:val="18"/>
                <w:szCs w:val="18"/>
                <w:lang w:val="en-GB"/>
              </w:rPr>
            </w:pPr>
          </w:p>
        </w:tc>
        <w:tc>
          <w:tcPr>
            <w:tcW w:w="4521"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sz w:val="18"/>
                <w:szCs w:val="18"/>
                <w:lang w:val="en-GB"/>
              </w:rPr>
            </w:pPr>
            <w:r w:rsidRPr="000C1ECE">
              <w:rPr>
                <w:rFonts w:eastAsia="Calibri" w:cs="Calibri"/>
                <w:sz w:val="18"/>
                <w:szCs w:val="18"/>
                <w:lang w:val="en-GB"/>
              </w:rPr>
              <w:t>Ms Joyce NOLAN</w:t>
            </w:r>
          </w:p>
          <w:p w:rsidR="007E3005" w:rsidRPr="000C1ECE" w:rsidRDefault="007E3005" w:rsidP="000463B2">
            <w:pPr>
              <w:jc w:val="left"/>
              <w:rPr>
                <w:rFonts w:eastAsia="Calibri" w:cs="Calibri"/>
                <w:sz w:val="18"/>
                <w:szCs w:val="18"/>
                <w:lang w:val="en-GB"/>
              </w:rPr>
            </w:pPr>
            <w:r w:rsidRPr="000C1ECE">
              <w:rPr>
                <w:rFonts w:eastAsia="Calibri" w:cs="Calibri"/>
                <w:sz w:val="18"/>
                <w:szCs w:val="18"/>
                <w:lang w:val="en-GB"/>
              </w:rPr>
              <w:t>Government Reform Unit</w:t>
            </w:r>
          </w:p>
          <w:p w:rsidR="007E3005" w:rsidRPr="000C1ECE" w:rsidRDefault="007E3005" w:rsidP="000463B2">
            <w:pPr>
              <w:jc w:val="left"/>
              <w:rPr>
                <w:rFonts w:eastAsia="Calibri" w:cs="Calibri"/>
                <w:sz w:val="18"/>
                <w:szCs w:val="18"/>
                <w:lang w:val="en-GB"/>
              </w:rPr>
            </w:pPr>
            <w:r w:rsidRPr="000C1ECE">
              <w:rPr>
                <w:rFonts w:eastAsia="Calibri" w:cs="Calibri"/>
                <w:sz w:val="18"/>
                <w:szCs w:val="18"/>
                <w:lang w:val="en-GB"/>
              </w:rPr>
              <w:t>Department of Public Expenditure and Reform</w:t>
            </w:r>
          </w:p>
          <w:p w:rsidR="007E3005" w:rsidRPr="000C1ECE" w:rsidRDefault="007E3005" w:rsidP="000463B2">
            <w:pPr>
              <w:rPr>
                <w:rFonts w:eastAsia="Calibri"/>
                <w:color w:val="auto"/>
                <w:sz w:val="18"/>
                <w:szCs w:val="18"/>
                <w:lang w:val="en-GB"/>
              </w:rPr>
            </w:pP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bookmarkStart w:id="94" w:name="_Hlk52292121"/>
            <w:bookmarkEnd w:id="62"/>
            <w:r w:rsidRPr="000C1ECE">
              <w:rPr>
                <w:rFonts w:eastAsia="Calibri"/>
                <w:b/>
                <w:bCs/>
                <w:sz w:val="18"/>
                <w:szCs w:val="18"/>
                <w:lang w:val="en-GB"/>
              </w:rPr>
              <w:t>ITALY/ITALIE</w:t>
            </w:r>
          </w:p>
        </w:tc>
      </w:tr>
      <w:tr w:rsidR="007E3005" w:rsidRPr="000C1ECE" w:rsidTr="000463B2">
        <w:tc>
          <w:tcPr>
            <w:tcW w:w="4523" w:type="dxa"/>
            <w:tcBorders>
              <w:top w:val="single" w:sz="12" w:space="0" w:color="AEAAAA"/>
            </w:tcBorders>
          </w:tcPr>
          <w:p w:rsidR="007E3005" w:rsidRPr="002F5678" w:rsidRDefault="007E3005" w:rsidP="000463B2">
            <w:pPr>
              <w:jc w:val="left"/>
              <w:rPr>
                <w:rFonts w:eastAsia="Calibri" w:cs="Calibri"/>
                <w:sz w:val="18"/>
                <w:szCs w:val="18"/>
              </w:rPr>
            </w:pPr>
            <w:bookmarkStart w:id="95" w:name="_Hlk42164310"/>
            <w:bookmarkStart w:id="96" w:name="_Hlk53424120"/>
            <w:r w:rsidRPr="002F5678">
              <w:rPr>
                <w:rFonts w:eastAsia="Calibri" w:cs="Calibri"/>
                <w:sz w:val="18"/>
                <w:szCs w:val="18"/>
              </w:rPr>
              <w:t>M. Raffaele PICCIRILLO (Chef de délégation)</w:t>
            </w:r>
          </w:p>
          <w:p w:rsidR="007E3005" w:rsidRPr="002F5678" w:rsidRDefault="007E3005" w:rsidP="000463B2">
            <w:pPr>
              <w:jc w:val="left"/>
              <w:rPr>
                <w:rFonts w:eastAsia="Calibri" w:cs="Calibri"/>
                <w:sz w:val="18"/>
                <w:szCs w:val="18"/>
              </w:rPr>
            </w:pPr>
            <w:r w:rsidRPr="002F5678">
              <w:rPr>
                <w:rFonts w:eastAsia="Calibri"/>
                <w:color w:val="auto"/>
                <w:sz w:val="18"/>
                <w:szCs w:val="18"/>
              </w:rPr>
              <w:t>Chef du Cabinet du Ministre de la Justice</w:t>
            </w:r>
            <w:bookmarkEnd w:id="95"/>
          </w:p>
        </w:tc>
        <w:tc>
          <w:tcPr>
            <w:tcW w:w="4521" w:type="dxa"/>
            <w:tcBorders>
              <w:top w:val="single" w:sz="12" w:space="0" w:color="AEAAAA"/>
            </w:tcBorders>
          </w:tcPr>
          <w:p w:rsidR="007E3005" w:rsidRPr="002F5678" w:rsidRDefault="007E3005" w:rsidP="000463B2">
            <w:pPr>
              <w:jc w:val="left"/>
              <w:rPr>
                <w:rFonts w:eastAsia="Calibri" w:cs="Calibri"/>
                <w:sz w:val="18"/>
                <w:szCs w:val="18"/>
              </w:rPr>
            </w:pPr>
            <w:bookmarkStart w:id="97" w:name="_Hlk54091560"/>
            <w:bookmarkStart w:id="98" w:name="_Hlk53423429"/>
            <w:bookmarkStart w:id="99" w:name="_Hlk54091866"/>
            <w:r w:rsidRPr="002F5678">
              <w:rPr>
                <w:rFonts w:eastAsia="Calibri" w:cs="Calibri"/>
                <w:sz w:val="18"/>
                <w:szCs w:val="18"/>
              </w:rPr>
              <w:t>M. Giuseppe BUSIA</w:t>
            </w:r>
          </w:p>
          <w:p w:rsidR="007E3005" w:rsidRPr="002F5678" w:rsidRDefault="007E3005" w:rsidP="000463B2">
            <w:pPr>
              <w:jc w:val="left"/>
              <w:rPr>
                <w:rFonts w:eastAsia="Calibri" w:cs="Calibri"/>
                <w:sz w:val="18"/>
                <w:szCs w:val="18"/>
              </w:rPr>
            </w:pPr>
            <w:r w:rsidRPr="002F5678">
              <w:rPr>
                <w:rFonts w:eastAsia="Calibri" w:cs="Calibri"/>
                <w:sz w:val="18"/>
                <w:szCs w:val="18"/>
              </w:rPr>
              <w:t>Président</w:t>
            </w:r>
          </w:p>
          <w:p w:rsidR="007E3005" w:rsidRPr="002F5678" w:rsidRDefault="007E3005" w:rsidP="000463B2">
            <w:pPr>
              <w:jc w:val="left"/>
              <w:rPr>
                <w:rFonts w:eastAsia="Calibri" w:cs="Calibri"/>
                <w:sz w:val="18"/>
                <w:szCs w:val="18"/>
              </w:rPr>
            </w:pPr>
            <w:r w:rsidRPr="002F5678">
              <w:rPr>
                <w:rFonts w:eastAsia="Calibri" w:cs="Calibri"/>
                <w:sz w:val="18"/>
                <w:szCs w:val="18"/>
              </w:rPr>
              <w:t>Autorité Nationale Anti-Corruption (ANAC)</w:t>
            </w:r>
            <w:bookmarkEnd w:id="97"/>
            <w:bookmarkEnd w:id="98"/>
            <w:bookmarkEnd w:id="99"/>
          </w:p>
        </w:tc>
      </w:tr>
      <w:bookmarkEnd w:id="96"/>
      <w:tr w:rsidR="007E3005" w:rsidRPr="000C1ECE" w:rsidTr="000463B2">
        <w:tc>
          <w:tcPr>
            <w:tcW w:w="4523" w:type="dxa"/>
          </w:tcPr>
          <w:p w:rsidR="007E3005" w:rsidRPr="00165AAB" w:rsidRDefault="007E3005" w:rsidP="000463B2">
            <w:pPr>
              <w:jc w:val="left"/>
              <w:rPr>
                <w:rFonts w:eastAsia="Calibri" w:cs="Calibri"/>
                <w:i/>
                <w:sz w:val="18"/>
                <w:szCs w:val="18"/>
                <w:lang w:val="it-IT"/>
              </w:rPr>
            </w:pPr>
            <w:r w:rsidRPr="00165AAB">
              <w:rPr>
                <w:rFonts w:eastAsia="Calibri" w:cs="Calibri"/>
                <w:i/>
                <w:sz w:val="18"/>
                <w:szCs w:val="18"/>
                <w:lang w:val="it-IT"/>
              </w:rPr>
              <w:t>Substitut/e</w:t>
            </w:r>
          </w:p>
          <w:p w:rsidR="007E3005" w:rsidRPr="00165AAB" w:rsidRDefault="007E3005" w:rsidP="000463B2">
            <w:pPr>
              <w:jc w:val="left"/>
              <w:rPr>
                <w:rFonts w:eastAsia="Calibri" w:cs="Calibri"/>
                <w:sz w:val="18"/>
                <w:szCs w:val="18"/>
                <w:lang w:val="it-IT"/>
              </w:rPr>
            </w:pPr>
            <w:r w:rsidRPr="00165AAB">
              <w:rPr>
                <w:rFonts w:eastAsia="Calibri" w:cs="Calibri"/>
                <w:sz w:val="18"/>
                <w:szCs w:val="18"/>
                <w:lang w:val="it-IT"/>
              </w:rPr>
              <w:t>Ms Emma RIZZATO</w:t>
            </w:r>
          </w:p>
          <w:p w:rsidR="007E3005" w:rsidRPr="00165AAB" w:rsidRDefault="007E3005" w:rsidP="000463B2">
            <w:pPr>
              <w:jc w:val="left"/>
              <w:rPr>
                <w:rFonts w:eastAsia="Calibri" w:cs="Calibri"/>
                <w:sz w:val="18"/>
                <w:szCs w:val="18"/>
                <w:lang w:val="it-IT"/>
              </w:rPr>
            </w:pPr>
            <w:r w:rsidRPr="00165AAB">
              <w:rPr>
                <w:rFonts w:eastAsia="Calibri" w:cs="Calibri"/>
                <w:sz w:val="18"/>
                <w:szCs w:val="18"/>
                <w:lang w:val="it-IT"/>
              </w:rPr>
              <w:t>Magistrate</w:t>
            </w:r>
          </w:p>
          <w:p w:rsidR="007E3005" w:rsidRPr="000C1ECE" w:rsidRDefault="007E3005" w:rsidP="000463B2">
            <w:pPr>
              <w:jc w:val="left"/>
              <w:rPr>
                <w:rFonts w:eastAsia="Calibri" w:cs="Calibri"/>
                <w:sz w:val="18"/>
                <w:szCs w:val="18"/>
                <w:lang w:val="en-GB"/>
              </w:rPr>
            </w:pPr>
            <w:r w:rsidRPr="000C1ECE">
              <w:rPr>
                <w:rFonts w:eastAsia="Calibri" w:cs="Calibri"/>
                <w:sz w:val="18"/>
                <w:szCs w:val="18"/>
                <w:lang w:val="en-GB"/>
              </w:rPr>
              <w:t>Ministry of Justice</w:t>
            </w:r>
          </w:p>
        </w:tc>
        <w:tc>
          <w:tcPr>
            <w:tcW w:w="4521" w:type="dxa"/>
          </w:tcPr>
          <w:p w:rsidR="007E3005" w:rsidRPr="002F5678" w:rsidRDefault="007E3005" w:rsidP="000463B2">
            <w:pPr>
              <w:jc w:val="left"/>
              <w:rPr>
                <w:rFonts w:eastAsia="Calibri" w:cs="Calibri"/>
                <w:bCs/>
                <w:color w:val="auto"/>
                <w:sz w:val="18"/>
                <w:szCs w:val="18"/>
              </w:rPr>
            </w:pPr>
            <w:r w:rsidRPr="002F5678">
              <w:rPr>
                <w:rFonts w:eastAsia="Calibri" w:cs="Calibri"/>
                <w:bCs/>
                <w:i/>
                <w:color w:val="auto"/>
                <w:sz w:val="18"/>
                <w:szCs w:val="18"/>
              </w:rPr>
              <w:t>Substitut/e</w:t>
            </w:r>
          </w:p>
          <w:p w:rsidR="007E3005" w:rsidRPr="002F5678" w:rsidRDefault="007E3005" w:rsidP="000463B2">
            <w:pPr>
              <w:rPr>
                <w:rFonts w:eastAsia="Calibri"/>
                <w:color w:val="auto"/>
                <w:sz w:val="18"/>
                <w:szCs w:val="18"/>
              </w:rPr>
            </w:pPr>
            <w:bookmarkStart w:id="100" w:name="_Hlk57110013"/>
            <w:r w:rsidRPr="002F5678">
              <w:rPr>
                <w:rFonts w:eastAsia="Calibri"/>
                <w:color w:val="auto"/>
                <w:sz w:val="18"/>
                <w:szCs w:val="18"/>
              </w:rPr>
              <w:t>Mme Laura VALLI</w:t>
            </w:r>
          </w:p>
          <w:p w:rsidR="007E3005" w:rsidRPr="002F5678" w:rsidRDefault="007E3005" w:rsidP="000463B2">
            <w:pPr>
              <w:rPr>
                <w:rFonts w:eastAsia="Calibri"/>
                <w:color w:val="auto"/>
                <w:sz w:val="18"/>
                <w:szCs w:val="18"/>
              </w:rPr>
            </w:pPr>
            <w:r w:rsidRPr="002F5678">
              <w:rPr>
                <w:rFonts w:eastAsia="Calibri"/>
                <w:color w:val="auto"/>
                <w:sz w:val="18"/>
                <w:szCs w:val="18"/>
              </w:rPr>
              <w:t>Conseillère</w:t>
            </w:r>
          </w:p>
          <w:p w:rsidR="007E3005" w:rsidRPr="002F5678" w:rsidRDefault="007E3005" w:rsidP="000463B2">
            <w:pPr>
              <w:rPr>
                <w:rFonts w:eastAsia="Calibri"/>
                <w:color w:val="auto"/>
                <w:sz w:val="18"/>
                <w:szCs w:val="18"/>
              </w:rPr>
            </w:pPr>
            <w:r w:rsidRPr="002F5678">
              <w:rPr>
                <w:rFonts w:eastAsia="Calibri"/>
                <w:color w:val="auto"/>
                <w:sz w:val="18"/>
                <w:szCs w:val="18"/>
              </w:rPr>
              <w:t>Autorité Nationale Anti-Corruption (ANAC)</w:t>
            </w:r>
            <w:bookmarkEnd w:id="100"/>
          </w:p>
        </w:tc>
      </w:tr>
      <w:bookmarkEnd w:id="94"/>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KAZAKHSTAN</w:t>
            </w:r>
          </w:p>
        </w:tc>
      </w:tr>
      <w:tr w:rsidR="007E3005" w:rsidRPr="000C1ECE" w:rsidTr="000463B2">
        <w:tc>
          <w:tcPr>
            <w:tcW w:w="4523" w:type="dxa"/>
            <w:tcBorders>
              <w:top w:val="single" w:sz="12" w:space="0" w:color="AEAAAA"/>
            </w:tcBorders>
          </w:tcPr>
          <w:p w:rsidR="007E3005" w:rsidRPr="000C1ECE" w:rsidRDefault="007E3005" w:rsidP="000463B2">
            <w:pPr>
              <w:widowControl w:val="0"/>
              <w:jc w:val="left"/>
              <w:rPr>
                <w:rFonts w:eastAsia="Times New Roman" w:cs="Calibri"/>
                <w:bCs/>
                <w:snapToGrid w:val="0"/>
                <w:color w:val="auto"/>
                <w:sz w:val="18"/>
                <w:szCs w:val="18"/>
                <w:lang w:val="en-GB"/>
              </w:rPr>
            </w:pPr>
            <w:r w:rsidRPr="000C1ECE">
              <w:rPr>
                <w:rFonts w:eastAsia="Times New Roman" w:cs="Calibri"/>
                <w:bCs/>
                <w:snapToGrid w:val="0"/>
                <w:color w:val="auto"/>
                <w:sz w:val="18"/>
                <w:szCs w:val="18"/>
                <w:lang w:val="en-GB"/>
              </w:rPr>
              <w:t xml:space="preserve">Mr </w:t>
            </w:r>
            <w:proofErr w:type="spellStart"/>
            <w:r w:rsidRPr="000C1ECE">
              <w:rPr>
                <w:rFonts w:eastAsia="Times New Roman" w:cs="Calibri"/>
                <w:bCs/>
                <w:snapToGrid w:val="0"/>
                <w:color w:val="auto"/>
                <w:sz w:val="18"/>
                <w:szCs w:val="18"/>
                <w:lang w:val="en-GB"/>
              </w:rPr>
              <w:t>Olzhas</w:t>
            </w:r>
            <w:proofErr w:type="spellEnd"/>
            <w:r w:rsidRPr="000C1ECE">
              <w:rPr>
                <w:rFonts w:eastAsia="Times New Roman" w:cs="Calibri"/>
                <w:bCs/>
                <w:snapToGrid w:val="0"/>
                <w:color w:val="auto"/>
                <w:sz w:val="18"/>
                <w:szCs w:val="18"/>
                <w:lang w:val="en-GB"/>
              </w:rPr>
              <w:t xml:space="preserve"> BEKTENOV (Head of delegation)</w:t>
            </w:r>
          </w:p>
          <w:p w:rsidR="007E3005" w:rsidRPr="000C1ECE" w:rsidRDefault="007E3005" w:rsidP="000463B2">
            <w:pPr>
              <w:widowControl w:val="0"/>
              <w:jc w:val="left"/>
              <w:rPr>
                <w:rFonts w:eastAsia="Times New Roman" w:cs="Calibri"/>
                <w:bCs/>
                <w:snapToGrid w:val="0"/>
                <w:color w:val="auto"/>
                <w:sz w:val="18"/>
                <w:szCs w:val="18"/>
                <w:lang w:val="en-GB"/>
              </w:rPr>
            </w:pPr>
            <w:r w:rsidRPr="000C1ECE">
              <w:rPr>
                <w:rFonts w:eastAsia="Times New Roman" w:cs="Calibri"/>
                <w:bCs/>
                <w:snapToGrid w:val="0"/>
                <w:color w:val="auto"/>
                <w:sz w:val="18"/>
                <w:szCs w:val="18"/>
                <w:lang w:val="en-GB"/>
              </w:rPr>
              <w:t>First Deputy Chairman</w:t>
            </w:r>
          </w:p>
          <w:p w:rsidR="007E3005" w:rsidRPr="000C1ECE" w:rsidRDefault="007E3005" w:rsidP="000463B2">
            <w:pPr>
              <w:widowControl w:val="0"/>
              <w:jc w:val="left"/>
              <w:rPr>
                <w:rFonts w:eastAsia="Times New Roman" w:cs="Calibri"/>
                <w:bCs/>
                <w:snapToGrid w:val="0"/>
                <w:color w:val="auto"/>
                <w:sz w:val="18"/>
                <w:szCs w:val="18"/>
                <w:lang w:val="en-GB"/>
              </w:rPr>
            </w:pPr>
            <w:r w:rsidRPr="000C1ECE">
              <w:rPr>
                <w:rFonts w:eastAsia="Times New Roman" w:cs="Calibri"/>
                <w:bCs/>
                <w:snapToGrid w:val="0"/>
                <w:color w:val="auto"/>
                <w:sz w:val="18"/>
                <w:szCs w:val="18"/>
                <w:lang w:val="en-GB"/>
              </w:rPr>
              <w:t>Anti-Corruption Agency</w:t>
            </w:r>
          </w:p>
        </w:tc>
        <w:tc>
          <w:tcPr>
            <w:tcW w:w="4521" w:type="dxa"/>
            <w:tcBorders>
              <w:top w:val="single" w:sz="12" w:space="0" w:color="AEAAAA"/>
            </w:tcBorders>
          </w:tcPr>
          <w:p w:rsidR="007E3005" w:rsidRPr="000C1ECE" w:rsidRDefault="007E3005" w:rsidP="000463B2">
            <w:pPr>
              <w:widowControl w:val="0"/>
              <w:jc w:val="left"/>
              <w:rPr>
                <w:rFonts w:eastAsia="Times New Roman" w:cs="Calibri"/>
                <w:bCs/>
                <w:snapToGrid w:val="0"/>
                <w:color w:val="auto"/>
                <w:sz w:val="18"/>
                <w:szCs w:val="18"/>
                <w:lang w:val="en-GB"/>
              </w:rPr>
            </w:pPr>
            <w:bookmarkStart w:id="101" w:name="_Hlk31716890"/>
            <w:r w:rsidRPr="000C1ECE">
              <w:rPr>
                <w:rFonts w:eastAsia="Times New Roman" w:cs="Calibri"/>
                <w:bCs/>
                <w:snapToGrid w:val="0"/>
                <w:color w:val="auto"/>
                <w:sz w:val="18"/>
                <w:szCs w:val="18"/>
                <w:lang w:val="en-GB"/>
              </w:rPr>
              <w:t>M</w:t>
            </w:r>
            <w:r w:rsidRPr="000C1ECE">
              <w:rPr>
                <w:rFonts w:eastAsia="Times New Roman"/>
                <w:bCs/>
                <w:snapToGrid w:val="0"/>
                <w:color w:val="auto"/>
                <w:sz w:val="18"/>
                <w:szCs w:val="18"/>
                <w:lang w:val="en-GB"/>
              </w:rPr>
              <w:t>s</w:t>
            </w:r>
            <w:r w:rsidRPr="000C1ECE">
              <w:rPr>
                <w:rFonts w:eastAsia="Times New Roman" w:cs="Calibri"/>
                <w:bCs/>
                <w:snapToGrid w:val="0"/>
                <w:color w:val="auto"/>
                <w:sz w:val="18"/>
                <w:szCs w:val="18"/>
                <w:lang w:val="en-GB"/>
              </w:rPr>
              <w:t xml:space="preserve"> Leila IYLDYZ</w:t>
            </w:r>
          </w:p>
          <w:p w:rsidR="007E3005" w:rsidRPr="000C1ECE" w:rsidRDefault="007E3005" w:rsidP="000463B2">
            <w:pPr>
              <w:widowControl w:val="0"/>
              <w:jc w:val="left"/>
              <w:rPr>
                <w:rFonts w:eastAsia="Times New Roman" w:cs="Calibri"/>
                <w:bCs/>
                <w:snapToGrid w:val="0"/>
                <w:color w:val="auto"/>
                <w:sz w:val="18"/>
                <w:szCs w:val="18"/>
                <w:lang w:val="en-GB"/>
              </w:rPr>
            </w:pPr>
            <w:r w:rsidRPr="000C1ECE">
              <w:rPr>
                <w:rFonts w:eastAsia="Times New Roman" w:cs="Calibri"/>
                <w:bCs/>
                <w:snapToGrid w:val="0"/>
                <w:color w:val="auto"/>
                <w:sz w:val="18"/>
                <w:szCs w:val="18"/>
                <w:lang w:val="en-GB"/>
              </w:rPr>
              <w:t>Adviser to Chairman</w:t>
            </w:r>
          </w:p>
          <w:p w:rsidR="007E3005" w:rsidRPr="000C1ECE" w:rsidRDefault="007E3005" w:rsidP="000463B2">
            <w:pPr>
              <w:widowControl w:val="0"/>
              <w:jc w:val="left"/>
              <w:rPr>
                <w:rFonts w:eastAsia="Times New Roman" w:cs="Calibri"/>
                <w:bCs/>
                <w:snapToGrid w:val="0"/>
                <w:color w:val="auto"/>
                <w:sz w:val="18"/>
                <w:szCs w:val="18"/>
                <w:lang w:val="en-GB"/>
              </w:rPr>
            </w:pPr>
            <w:r w:rsidRPr="000C1ECE">
              <w:rPr>
                <w:rFonts w:eastAsia="Times New Roman" w:cs="Calibri"/>
                <w:bCs/>
                <w:snapToGrid w:val="0"/>
                <w:color w:val="auto"/>
                <w:sz w:val="18"/>
                <w:szCs w:val="18"/>
                <w:lang w:val="en-GB"/>
              </w:rPr>
              <w:t>Anti-Corruption Agency</w:t>
            </w:r>
            <w:bookmarkEnd w:id="101"/>
          </w:p>
        </w:tc>
      </w:tr>
      <w:tr w:rsidR="007E3005" w:rsidRPr="000C1ECE" w:rsidTr="000463B2">
        <w:tc>
          <w:tcPr>
            <w:tcW w:w="4523"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Mr </w:t>
            </w:r>
            <w:proofErr w:type="spellStart"/>
            <w:r w:rsidRPr="000C1ECE">
              <w:rPr>
                <w:rFonts w:eastAsia="Calibri" w:cs="Calibri"/>
                <w:color w:val="auto"/>
                <w:sz w:val="18"/>
                <w:szCs w:val="18"/>
                <w:lang w:val="en-GB"/>
              </w:rPr>
              <w:t>Nurlan</w:t>
            </w:r>
            <w:proofErr w:type="spellEnd"/>
            <w:r w:rsidRPr="000C1ECE">
              <w:rPr>
                <w:rFonts w:eastAsia="Calibri" w:cs="Calibri"/>
                <w:color w:val="auto"/>
                <w:sz w:val="18"/>
                <w:szCs w:val="18"/>
                <w:lang w:val="en-GB"/>
              </w:rPr>
              <w:t xml:space="preserve"> ZHAXIMBETOV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Head of Human Resources Department</w:t>
            </w:r>
          </w:p>
          <w:p w:rsidR="007E3005" w:rsidRPr="000C1ECE" w:rsidRDefault="007E3005" w:rsidP="000463B2">
            <w:pPr>
              <w:widowControl w:val="0"/>
              <w:jc w:val="left"/>
              <w:rPr>
                <w:rFonts w:eastAsia="Times New Roman" w:cs="Calibri"/>
                <w:bCs/>
                <w:snapToGrid w:val="0"/>
                <w:color w:val="auto"/>
                <w:sz w:val="18"/>
                <w:szCs w:val="18"/>
                <w:lang w:val="en-GB"/>
              </w:rPr>
            </w:pPr>
            <w:r w:rsidRPr="000C1ECE">
              <w:rPr>
                <w:rFonts w:eastAsia="Times New Roman" w:cs="Calibri"/>
                <w:bCs/>
                <w:snapToGrid w:val="0"/>
                <w:color w:val="auto"/>
                <w:sz w:val="18"/>
                <w:szCs w:val="18"/>
                <w:lang w:val="en-GB"/>
              </w:rPr>
              <w:t>Anti-Corruption Agency</w:t>
            </w:r>
          </w:p>
        </w:tc>
        <w:tc>
          <w:tcPr>
            <w:tcW w:w="4521"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widowControl w:val="0"/>
              <w:jc w:val="left"/>
              <w:rPr>
                <w:rFonts w:eastAsia="Times New Roman" w:cs="Calibri"/>
                <w:bCs/>
                <w:snapToGrid w:val="0"/>
                <w:color w:val="auto"/>
                <w:sz w:val="18"/>
                <w:szCs w:val="18"/>
                <w:lang w:val="en-GB"/>
              </w:rPr>
            </w:pPr>
            <w:r w:rsidRPr="000C1ECE">
              <w:rPr>
                <w:rFonts w:eastAsia="Times New Roman" w:cs="Calibri"/>
                <w:bCs/>
                <w:snapToGrid w:val="0"/>
                <w:color w:val="auto"/>
                <w:sz w:val="18"/>
                <w:szCs w:val="18"/>
                <w:lang w:val="en-GB"/>
              </w:rPr>
              <w:t xml:space="preserve">Ms </w:t>
            </w:r>
            <w:proofErr w:type="spellStart"/>
            <w:r w:rsidRPr="000C1ECE">
              <w:rPr>
                <w:rFonts w:eastAsia="Times New Roman" w:cs="Calibri"/>
                <w:bCs/>
                <w:snapToGrid w:val="0"/>
                <w:color w:val="auto"/>
                <w:sz w:val="18"/>
                <w:szCs w:val="18"/>
                <w:lang w:val="en-GB"/>
              </w:rPr>
              <w:t>Rauan</w:t>
            </w:r>
            <w:proofErr w:type="spellEnd"/>
            <w:r w:rsidRPr="000C1ECE">
              <w:rPr>
                <w:rFonts w:eastAsia="Times New Roman" w:cs="Calibri"/>
                <w:bCs/>
                <w:snapToGrid w:val="0"/>
                <w:color w:val="auto"/>
                <w:sz w:val="18"/>
                <w:szCs w:val="18"/>
                <w:lang w:val="en-GB"/>
              </w:rPr>
              <w:t xml:space="preserve"> SHAKRATOVA</w:t>
            </w:r>
          </w:p>
          <w:p w:rsidR="007E3005" w:rsidRPr="000C1ECE" w:rsidRDefault="007E3005" w:rsidP="000463B2">
            <w:pPr>
              <w:widowControl w:val="0"/>
              <w:jc w:val="left"/>
              <w:rPr>
                <w:rFonts w:eastAsia="Times New Roman" w:cs="Calibri"/>
                <w:bCs/>
                <w:snapToGrid w:val="0"/>
                <w:color w:val="auto"/>
                <w:sz w:val="18"/>
                <w:szCs w:val="18"/>
                <w:lang w:val="en-GB"/>
              </w:rPr>
            </w:pPr>
            <w:r w:rsidRPr="000C1ECE">
              <w:rPr>
                <w:rFonts w:eastAsia="Times New Roman" w:cs="Calibri"/>
                <w:bCs/>
                <w:snapToGrid w:val="0"/>
                <w:color w:val="auto"/>
                <w:sz w:val="18"/>
                <w:szCs w:val="18"/>
                <w:lang w:val="en-GB"/>
              </w:rPr>
              <w:t>Chief Consultant, Partnership Department</w:t>
            </w:r>
          </w:p>
          <w:p w:rsidR="007E3005" w:rsidRPr="000C1ECE" w:rsidRDefault="007E3005" w:rsidP="000463B2">
            <w:pPr>
              <w:widowControl w:val="0"/>
              <w:jc w:val="left"/>
              <w:rPr>
                <w:rFonts w:eastAsia="Times New Roman" w:cs="Calibri"/>
                <w:bCs/>
                <w:snapToGrid w:val="0"/>
                <w:color w:val="auto"/>
                <w:sz w:val="18"/>
                <w:szCs w:val="18"/>
                <w:lang w:val="en-GB"/>
              </w:rPr>
            </w:pPr>
            <w:r w:rsidRPr="000C1ECE">
              <w:rPr>
                <w:rFonts w:eastAsia="Times New Roman" w:cs="Calibri"/>
                <w:bCs/>
                <w:snapToGrid w:val="0"/>
                <w:color w:val="auto"/>
                <w:sz w:val="18"/>
                <w:szCs w:val="18"/>
                <w:lang w:val="en-GB"/>
              </w:rPr>
              <w:t>Anti-Corruption Agency</w:t>
            </w: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LATVIA/LETTONIE</w:t>
            </w:r>
          </w:p>
        </w:tc>
      </w:tr>
      <w:tr w:rsidR="007E3005" w:rsidRPr="000C1ECE" w:rsidTr="000463B2">
        <w:tc>
          <w:tcPr>
            <w:tcW w:w="4523"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Mr </w:t>
            </w:r>
            <w:proofErr w:type="spellStart"/>
            <w:r w:rsidRPr="000C1ECE">
              <w:rPr>
                <w:rFonts w:eastAsia="Calibri" w:cs="Calibri"/>
                <w:color w:val="auto"/>
                <w:sz w:val="18"/>
                <w:szCs w:val="18"/>
                <w:lang w:val="en-GB"/>
              </w:rPr>
              <w:t>Jēkabs</w:t>
            </w:r>
            <w:proofErr w:type="spellEnd"/>
            <w:r w:rsidRPr="000C1ECE">
              <w:rPr>
                <w:rFonts w:eastAsia="Calibri" w:cs="Calibri"/>
                <w:color w:val="auto"/>
                <w:sz w:val="18"/>
                <w:szCs w:val="18"/>
                <w:lang w:val="en-GB"/>
              </w:rPr>
              <w:t xml:space="preserve"> STRAUME (Head of delegation)</w:t>
            </w:r>
          </w:p>
          <w:p w:rsidR="007E3005" w:rsidRPr="000C1ECE" w:rsidRDefault="007E3005" w:rsidP="000463B2">
            <w:pPr>
              <w:tabs>
                <w:tab w:val="center" w:pos="2213"/>
              </w:tabs>
              <w:jc w:val="left"/>
              <w:rPr>
                <w:rFonts w:eastAsia="Calibri" w:cs="Calibri"/>
                <w:color w:val="auto"/>
                <w:sz w:val="18"/>
                <w:szCs w:val="18"/>
                <w:lang w:val="en-GB"/>
              </w:rPr>
            </w:pPr>
            <w:r w:rsidRPr="000C1ECE">
              <w:rPr>
                <w:rFonts w:eastAsia="Calibri" w:cs="Calibri"/>
                <w:color w:val="auto"/>
                <w:sz w:val="18"/>
                <w:szCs w:val="18"/>
                <w:lang w:val="en-GB"/>
              </w:rPr>
              <w:t>Director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Corruption Prevention and Combating Bureau (KNAB)</w:t>
            </w:r>
          </w:p>
        </w:tc>
        <w:tc>
          <w:tcPr>
            <w:tcW w:w="4521" w:type="dxa"/>
            <w:tcBorders>
              <w:top w:val="single" w:sz="12" w:space="0" w:color="AEAAAA"/>
            </w:tcBorders>
          </w:tcPr>
          <w:p w:rsidR="007E3005" w:rsidRPr="000C1ECE" w:rsidRDefault="007E3005" w:rsidP="000463B2">
            <w:pPr>
              <w:jc w:val="left"/>
              <w:rPr>
                <w:rFonts w:eastAsia="Calibri" w:cs="Calibri"/>
                <w:color w:val="auto"/>
                <w:sz w:val="18"/>
                <w:szCs w:val="18"/>
                <w:lang w:val="en-GB"/>
              </w:rPr>
            </w:pPr>
            <w:bookmarkStart w:id="102" w:name="_Hlk43821790"/>
            <w:r w:rsidRPr="000C1ECE">
              <w:rPr>
                <w:rFonts w:eastAsia="Calibri" w:cs="Calibri"/>
                <w:color w:val="auto"/>
                <w:sz w:val="18"/>
                <w:szCs w:val="18"/>
                <w:lang w:val="en-GB"/>
              </w:rPr>
              <w:t>Ms Sintija HELVIGA-EIHVALDE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Head of the Strategic Analysis Division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Corruption Prevention and Combating Bureau (KNAB)</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Department of Strategy</w:t>
            </w:r>
            <w:bookmarkEnd w:id="102"/>
          </w:p>
        </w:tc>
      </w:tr>
      <w:tr w:rsidR="007E3005" w:rsidRPr="00FB4A34" w:rsidTr="000463B2">
        <w:tc>
          <w:tcPr>
            <w:tcW w:w="4523" w:type="dxa"/>
          </w:tcPr>
          <w:p w:rsidR="007E3005" w:rsidRPr="000C1ECE" w:rsidRDefault="007E3005" w:rsidP="000463B2">
            <w:pPr>
              <w:rPr>
                <w:rFonts w:eastAsia="Calibri" w:cs="Calibri"/>
                <w:bCs/>
                <w: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bookmarkStart w:id="103" w:name="_Hlk43827681"/>
            <w:r w:rsidRPr="000C1ECE">
              <w:rPr>
                <w:rFonts w:eastAsia="Calibri" w:cs="Calibri"/>
                <w:color w:val="auto"/>
                <w:sz w:val="18"/>
                <w:szCs w:val="18"/>
                <w:lang w:val="en-GB"/>
              </w:rPr>
              <w:t xml:space="preserve">Ms </w:t>
            </w:r>
            <w:proofErr w:type="spellStart"/>
            <w:r w:rsidRPr="000C1ECE">
              <w:rPr>
                <w:rFonts w:eastAsia="Calibri" w:cs="Calibri"/>
                <w:color w:val="auto"/>
                <w:sz w:val="18"/>
                <w:szCs w:val="18"/>
                <w:lang w:val="en-GB"/>
              </w:rPr>
              <w:t>Diāna</w:t>
            </w:r>
            <w:proofErr w:type="spellEnd"/>
            <w:r w:rsidRPr="000C1ECE">
              <w:rPr>
                <w:rFonts w:eastAsia="Calibri" w:cs="Calibri"/>
                <w:color w:val="auto"/>
                <w:sz w:val="18"/>
                <w:szCs w:val="18"/>
                <w:lang w:val="en-GB"/>
              </w:rPr>
              <w:t xml:space="preserve"> KAZINA</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Chief Inspector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Strategic Analysis Division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Department of Strategy</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Corruption Prevention and Combating Bureau (KNAB)</w:t>
            </w:r>
            <w:bookmarkEnd w:id="103"/>
          </w:p>
        </w:tc>
        <w:tc>
          <w:tcPr>
            <w:tcW w:w="4521" w:type="dxa"/>
          </w:tcPr>
          <w:p w:rsidR="007E3005" w:rsidRPr="000C1ECE" w:rsidRDefault="007E3005" w:rsidP="000463B2">
            <w:pPr>
              <w:rPr>
                <w:rFonts w:eastAsia="Calibri"/>
                <w:color w:val="auto"/>
                <w:sz w:val="18"/>
                <w:szCs w:val="18"/>
                <w:lang w:val="en-GB"/>
              </w:rPr>
            </w:pPr>
          </w:p>
        </w:tc>
      </w:tr>
    </w:tbl>
    <w:p w:rsidR="000C1ECE" w:rsidRPr="002F5678" w:rsidRDefault="000C1ECE">
      <w:pPr>
        <w:rPr>
          <w:lang w:val="en-GB"/>
        </w:rPr>
      </w:pPr>
      <w:r w:rsidRPr="002F5678">
        <w:rPr>
          <w:lang w:val="en-GB"/>
        </w:rPr>
        <w:br w:type="page"/>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tblPr>
      <w:tblGrid>
        <w:gridCol w:w="4523"/>
        <w:gridCol w:w="4521"/>
      </w:tblGrid>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lastRenderedPageBreak/>
              <w:t>LIECHTENSTEIN</w:t>
            </w:r>
          </w:p>
        </w:tc>
      </w:tr>
      <w:tr w:rsidR="007E3005" w:rsidRPr="00FB4A34" w:rsidTr="000463B2">
        <w:tc>
          <w:tcPr>
            <w:tcW w:w="4523" w:type="dxa"/>
            <w:tcBorders>
              <w:top w:val="single" w:sz="12" w:space="0" w:color="AEAAAA"/>
            </w:tcBorders>
          </w:tcPr>
          <w:p w:rsidR="007E3005" w:rsidRPr="000C1ECE" w:rsidRDefault="007E3005" w:rsidP="000463B2">
            <w:pPr>
              <w:widowControl w:val="0"/>
              <w:jc w:val="left"/>
              <w:rPr>
                <w:rFonts w:eastAsia="Times New Roman" w:cs="Calibri"/>
                <w:bCs/>
                <w:snapToGrid w:val="0"/>
                <w:color w:val="auto"/>
                <w:sz w:val="18"/>
                <w:szCs w:val="18"/>
                <w:lang w:val="en-GB"/>
              </w:rPr>
            </w:pPr>
            <w:bookmarkStart w:id="104" w:name="_Hlk52542829"/>
            <w:bookmarkStart w:id="105" w:name="_Hlk53053212"/>
            <w:bookmarkStart w:id="106" w:name="_Hlk53058434"/>
            <w:bookmarkStart w:id="107" w:name="_Hlk53049013"/>
            <w:bookmarkStart w:id="108" w:name="_Hlk53048841"/>
            <w:r w:rsidRPr="000C1ECE">
              <w:rPr>
                <w:rFonts w:eastAsia="Times New Roman" w:cs="Calibri"/>
                <w:bCs/>
                <w:snapToGrid w:val="0"/>
                <w:color w:val="auto"/>
                <w:sz w:val="18"/>
                <w:szCs w:val="18"/>
                <w:lang w:val="en-GB"/>
              </w:rPr>
              <w:t>Ms Helen LOREZ (Head of delegation)</w:t>
            </w:r>
          </w:p>
          <w:bookmarkEnd w:id="104"/>
          <w:p w:rsidR="007E3005" w:rsidRPr="000C1ECE" w:rsidRDefault="007E3005" w:rsidP="000463B2">
            <w:pPr>
              <w:widowControl w:val="0"/>
              <w:jc w:val="left"/>
              <w:rPr>
                <w:rFonts w:eastAsia="Times New Roman" w:cs="Calibri"/>
                <w:bCs/>
                <w:snapToGrid w:val="0"/>
                <w:color w:val="auto"/>
                <w:sz w:val="18"/>
                <w:szCs w:val="18"/>
                <w:lang w:val="en-GB"/>
              </w:rPr>
            </w:pPr>
            <w:r w:rsidRPr="000C1ECE">
              <w:rPr>
                <w:rFonts w:eastAsia="Times New Roman" w:cs="Calibri"/>
                <w:bCs/>
                <w:snapToGrid w:val="0"/>
                <w:color w:val="auto"/>
                <w:sz w:val="18"/>
                <w:szCs w:val="18"/>
                <w:lang w:val="en-GB"/>
              </w:rPr>
              <w:t>Deputy Permanent Representative</w:t>
            </w:r>
          </w:p>
          <w:bookmarkEnd w:id="105"/>
          <w:p w:rsidR="007E3005" w:rsidRPr="000C1ECE" w:rsidRDefault="007E3005" w:rsidP="000463B2">
            <w:pPr>
              <w:widowControl w:val="0"/>
              <w:jc w:val="left"/>
              <w:rPr>
                <w:rFonts w:eastAsia="Times New Roman" w:cs="Calibri"/>
                <w:bCs/>
                <w:snapToGrid w:val="0"/>
                <w:color w:val="auto"/>
                <w:sz w:val="18"/>
                <w:szCs w:val="18"/>
                <w:lang w:val="en-GB"/>
              </w:rPr>
            </w:pPr>
            <w:r w:rsidRPr="000C1ECE">
              <w:rPr>
                <w:rFonts w:eastAsia="Times New Roman" w:cs="Calibri"/>
                <w:bCs/>
                <w:snapToGrid w:val="0"/>
                <w:color w:val="auto"/>
                <w:sz w:val="18"/>
                <w:szCs w:val="18"/>
                <w:lang w:val="en-GB"/>
              </w:rPr>
              <w:t>Office for Foreign Affairs</w:t>
            </w:r>
            <w:bookmarkEnd w:id="106"/>
            <w:bookmarkEnd w:id="107"/>
            <w:bookmarkEnd w:id="108"/>
          </w:p>
        </w:tc>
        <w:tc>
          <w:tcPr>
            <w:tcW w:w="4521" w:type="dxa"/>
            <w:tcBorders>
              <w:top w:val="single" w:sz="12" w:space="0" w:color="AEAAAA"/>
            </w:tcBorders>
          </w:tcPr>
          <w:p w:rsidR="007E3005" w:rsidRPr="000C1ECE" w:rsidRDefault="007E3005" w:rsidP="000463B2">
            <w:pPr>
              <w:widowControl w:val="0"/>
              <w:jc w:val="left"/>
              <w:rPr>
                <w:rFonts w:eastAsia="Times New Roman" w:cs="Calibri"/>
                <w:bCs/>
                <w:snapToGrid w:val="0"/>
                <w:color w:val="auto"/>
                <w:sz w:val="18"/>
                <w:szCs w:val="18"/>
                <w:lang w:val="en-GB"/>
              </w:rPr>
            </w:pPr>
            <w:r w:rsidRPr="000C1ECE">
              <w:rPr>
                <w:rFonts w:eastAsia="Times New Roman" w:cs="Calibri"/>
                <w:bCs/>
                <w:snapToGrid w:val="0"/>
                <w:color w:val="auto"/>
                <w:sz w:val="18"/>
                <w:szCs w:val="18"/>
                <w:lang w:val="en-GB"/>
              </w:rPr>
              <w:t>Mr Harald OBERDORFER</w:t>
            </w:r>
          </w:p>
          <w:p w:rsidR="007E3005" w:rsidRPr="000C1ECE" w:rsidRDefault="007E3005" w:rsidP="000463B2">
            <w:pPr>
              <w:widowControl w:val="0"/>
              <w:jc w:val="left"/>
              <w:rPr>
                <w:rFonts w:eastAsia="Times New Roman" w:cs="Calibri"/>
                <w:bCs/>
                <w:snapToGrid w:val="0"/>
                <w:color w:val="auto"/>
                <w:sz w:val="18"/>
                <w:szCs w:val="18"/>
                <w:lang w:val="en-GB"/>
              </w:rPr>
            </w:pPr>
            <w:r w:rsidRPr="000C1ECE">
              <w:rPr>
                <w:rFonts w:eastAsia="Times New Roman" w:cs="Calibri"/>
                <w:bCs/>
                <w:snapToGrid w:val="0"/>
                <w:color w:val="auto"/>
                <w:sz w:val="18"/>
                <w:szCs w:val="18"/>
                <w:lang w:val="en-GB"/>
              </w:rPr>
              <w:t xml:space="preserve">Lawyer | </w:t>
            </w:r>
            <w:proofErr w:type="spellStart"/>
            <w:r w:rsidRPr="000C1ECE">
              <w:rPr>
                <w:rFonts w:eastAsia="Times New Roman" w:cs="Calibri"/>
                <w:bCs/>
                <w:snapToGrid w:val="0"/>
                <w:color w:val="auto"/>
                <w:sz w:val="18"/>
                <w:szCs w:val="18"/>
                <w:lang w:val="en-GB"/>
              </w:rPr>
              <w:t>Ressort</w:t>
            </w:r>
            <w:proofErr w:type="spellEnd"/>
            <w:r w:rsidRPr="000C1ECE">
              <w:rPr>
                <w:rFonts w:eastAsia="Times New Roman" w:cs="Calibri"/>
                <w:bCs/>
                <w:snapToGrid w:val="0"/>
                <w:color w:val="auto"/>
                <w:sz w:val="18"/>
                <w:szCs w:val="18"/>
                <w:lang w:val="en-GB"/>
              </w:rPr>
              <w:t xml:space="preserve"> </w:t>
            </w:r>
            <w:proofErr w:type="spellStart"/>
            <w:r w:rsidRPr="000C1ECE">
              <w:rPr>
                <w:rFonts w:eastAsia="Times New Roman" w:cs="Calibri"/>
                <w:bCs/>
                <w:snapToGrid w:val="0"/>
                <w:color w:val="auto"/>
                <w:sz w:val="18"/>
                <w:szCs w:val="18"/>
                <w:lang w:val="en-GB"/>
              </w:rPr>
              <w:t>Justiz</w:t>
            </w:r>
            <w:proofErr w:type="spellEnd"/>
          </w:p>
        </w:tc>
      </w:tr>
      <w:tr w:rsidR="007E3005" w:rsidRPr="00FB4A34" w:rsidTr="000463B2">
        <w:tc>
          <w:tcPr>
            <w:tcW w:w="4523"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Mr Claudio NARDI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Office for Foreign Affairs</w:t>
            </w:r>
          </w:p>
        </w:tc>
        <w:tc>
          <w:tcPr>
            <w:tcW w:w="4521"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widowControl w:val="0"/>
              <w:jc w:val="left"/>
              <w:rPr>
                <w:rFonts w:eastAsia="Times New Roman" w:cs="Calibri"/>
                <w:bCs/>
                <w:snapToGrid w:val="0"/>
                <w:color w:val="auto"/>
                <w:sz w:val="18"/>
                <w:szCs w:val="18"/>
                <w:lang w:val="en-GB"/>
              </w:rPr>
            </w:pPr>
            <w:r w:rsidRPr="000C1ECE">
              <w:rPr>
                <w:rFonts w:eastAsia="Times New Roman" w:cs="Calibri"/>
                <w:bCs/>
                <w:snapToGrid w:val="0"/>
                <w:color w:val="auto"/>
                <w:sz w:val="18"/>
                <w:szCs w:val="18"/>
                <w:lang w:val="en-GB"/>
              </w:rPr>
              <w:t>Mr Michael JEHLE</w:t>
            </w:r>
          </w:p>
          <w:p w:rsidR="007E3005" w:rsidRPr="000C1ECE" w:rsidRDefault="007E3005" w:rsidP="000463B2">
            <w:pPr>
              <w:widowControl w:val="0"/>
              <w:jc w:val="left"/>
              <w:rPr>
                <w:rFonts w:eastAsia="Times New Roman" w:cs="Calibri"/>
                <w:bCs/>
                <w:snapToGrid w:val="0"/>
                <w:color w:val="auto"/>
                <w:sz w:val="18"/>
                <w:szCs w:val="18"/>
                <w:lang w:val="en-GB"/>
              </w:rPr>
            </w:pPr>
            <w:r w:rsidRPr="000C1ECE">
              <w:rPr>
                <w:rFonts w:eastAsia="Times New Roman" w:cs="Calibri"/>
                <w:bCs/>
                <w:snapToGrid w:val="0"/>
                <w:color w:val="auto"/>
                <w:sz w:val="18"/>
                <w:szCs w:val="18"/>
                <w:lang w:val="en-GB"/>
              </w:rPr>
              <w:t xml:space="preserve">Judge | </w:t>
            </w:r>
            <w:proofErr w:type="spellStart"/>
            <w:r w:rsidRPr="000C1ECE">
              <w:rPr>
                <w:rFonts w:eastAsia="Times New Roman" w:cs="Calibri"/>
                <w:bCs/>
                <w:snapToGrid w:val="0"/>
                <w:color w:val="auto"/>
                <w:sz w:val="18"/>
                <w:szCs w:val="18"/>
                <w:lang w:val="en-GB"/>
              </w:rPr>
              <w:t>Landgericht</w:t>
            </w:r>
            <w:proofErr w:type="spellEnd"/>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bookmarkStart w:id="109" w:name="_Hlk52967809"/>
            <w:r w:rsidRPr="000C1ECE">
              <w:rPr>
                <w:rFonts w:eastAsia="Calibri"/>
                <w:b/>
                <w:bCs/>
                <w:sz w:val="18"/>
                <w:szCs w:val="18"/>
                <w:lang w:val="en-GB"/>
              </w:rPr>
              <w:t>LITHUANIA/LITUANIE</w:t>
            </w:r>
          </w:p>
        </w:tc>
      </w:tr>
      <w:tr w:rsidR="007E3005" w:rsidRPr="000C1ECE" w:rsidTr="000463B2">
        <w:tc>
          <w:tcPr>
            <w:tcW w:w="4523" w:type="dxa"/>
            <w:tcBorders>
              <w:top w:val="single" w:sz="12" w:space="0" w:color="AEAAAA"/>
            </w:tcBorders>
          </w:tcPr>
          <w:p w:rsidR="00F72CE6" w:rsidRPr="00F72CE6" w:rsidRDefault="00BB0FFA" w:rsidP="000463B2">
            <w:pPr>
              <w:rPr>
                <w:rFonts w:eastAsia="Times New Roman" w:cs="Calibri"/>
                <w:color w:val="auto"/>
                <w:spacing w:val="-3"/>
                <w:sz w:val="18"/>
                <w:szCs w:val="18"/>
                <w:lang w:val="en-GB"/>
              </w:rPr>
            </w:pPr>
            <w:r>
              <w:rPr>
                <w:rFonts w:eastAsia="Times New Roman" w:cs="Calibri"/>
                <w:color w:val="auto"/>
                <w:spacing w:val="-3"/>
                <w:sz w:val="18"/>
                <w:szCs w:val="18"/>
                <w:lang w:val="en-GB"/>
              </w:rPr>
              <w:t xml:space="preserve">… </w:t>
            </w:r>
            <w:r w:rsidR="00F72CE6" w:rsidRPr="00F72CE6">
              <w:rPr>
                <w:rFonts w:eastAsia="Times New Roman" w:cs="Calibri"/>
                <w:color w:val="auto"/>
                <w:spacing w:val="-3"/>
                <w:sz w:val="18"/>
                <w:szCs w:val="18"/>
                <w:lang w:val="en-GB"/>
              </w:rPr>
              <w:t>(Head of</w:t>
            </w:r>
            <w:r w:rsidR="00F72CE6">
              <w:rPr>
                <w:rFonts w:eastAsia="Times New Roman" w:cs="Calibri"/>
                <w:color w:val="auto"/>
                <w:spacing w:val="-3"/>
                <w:sz w:val="18"/>
                <w:szCs w:val="18"/>
                <w:lang w:val="en-GB"/>
              </w:rPr>
              <w:t xml:space="preserve"> Delegation)</w:t>
            </w:r>
          </w:p>
        </w:tc>
        <w:tc>
          <w:tcPr>
            <w:tcW w:w="4521" w:type="dxa"/>
            <w:tcBorders>
              <w:top w:val="single" w:sz="12" w:space="0" w:color="AEAAAA"/>
            </w:tcBorders>
          </w:tcPr>
          <w:p w:rsidR="007E3005" w:rsidRPr="000C1ECE" w:rsidRDefault="007E3005" w:rsidP="000463B2">
            <w:pPr>
              <w:widowControl w:val="0"/>
              <w:rPr>
                <w:rFonts w:eastAsia="Times New Roman" w:cs="Calibri"/>
                <w:b/>
                <w:bCs/>
                <w:color w:val="auto"/>
                <w:sz w:val="18"/>
                <w:szCs w:val="18"/>
                <w:lang w:val="en-GB"/>
              </w:rPr>
            </w:pPr>
            <w:bookmarkStart w:id="110" w:name="_Hlk29812380"/>
            <w:r w:rsidRPr="000C1ECE">
              <w:rPr>
                <w:rFonts w:eastAsia="Times New Roman" w:cs="Calibri"/>
                <w:color w:val="auto"/>
                <w:sz w:val="18"/>
                <w:szCs w:val="18"/>
                <w:lang w:val="en-GB"/>
              </w:rPr>
              <w:t xml:space="preserve">Ms </w:t>
            </w:r>
            <w:proofErr w:type="spellStart"/>
            <w:r w:rsidRPr="000C1ECE">
              <w:rPr>
                <w:rFonts w:eastAsia="Times New Roman" w:cs="Calibri"/>
                <w:color w:val="auto"/>
                <w:sz w:val="18"/>
                <w:szCs w:val="18"/>
                <w:lang w:val="en-GB"/>
              </w:rPr>
              <w:t>Agne</w:t>
            </w:r>
            <w:proofErr w:type="spellEnd"/>
            <w:r w:rsidRPr="000C1ECE">
              <w:rPr>
                <w:rFonts w:eastAsia="Times New Roman" w:cs="Calibri"/>
                <w:color w:val="auto"/>
                <w:sz w:val="18"/>
                <w:szCs w:val="18"/>
                <w:lang w:val="en-GB"/>
              </w:rPr>
              <w:t xml:space="preserve"> VERSELYTE</w:t>
            </w:r>
          </w:p>
          <w:p w:rsidR="007E3005" w:rsidRPr="000C1ECE" w:rsidRDefault="007E3005" w:rsidP="000463B2">
            <w:pPr>
              <w:widowControl w:val="0"/>
              <w:rPr>
                <w:rFonts w:eastAsia="Times New Roman" w:cs="Calibri"/>
                <w:color w:val="auto"/>
                <w:sz w:val="18"/>
                <w:szCs w:val="18"/>
                <w:lang w:val="en-GB"/>
              </w:rPr>
            </w:pPr>
            <w:r w:rsidRPr="000C1ECE">
              <w:rPr>
                <w:rFonts w:eastAsia="Times New Roman" w:cs="Calibri"/>
                <w:color w:val="auto"/>
                <w:sz w:val="18"/>
                <w:szCs w:val="18"/>
                <w:lang w:val="en-GB"/>
              </w:rPr>
              <w:t>Senior Adviser</w:t>
            </w:r>
          </w:p>
          <w:p w:rsidR="007E3005" w:rsidRPr="000C1ECE" w:rsidRDefault="007E3005" w:rsidP="000463B2">
            <w:pPr>
              <w:widowControl w:val="0"/>
              <w:rPr>
                <w:rFonts w:eastAsia="Times New Roman" w:cs="Calibri"/>
                <w:color w:val="auto"/>
                <w:sz w:val="18"/>
                <w:szCs w:val="18"/>
                <w:lang w:val="en-GB"/>
              </w:rPr>
            </w:pPr>
            <w:r w:rsidRPr="000C1ECE">
              <w:rPr>
                <w:rFonts w:eastAsia="Times New Roman" w:cs="Calibri"/>
                <w:color w:val="auto"/>
                <w:sz w:val="18"/>
                <w:szCs w:val="18"/>
                <w:lang w:val="en-GB"/>
              </w:rPr>
              <w:t>International Law Group</w:t>
            </w:r>
          </w:p>
          <w:p w:rsidR="007E3005" w:rsidRPr="000C1ECE" w:rsidRDefault="007E3005" w:rsidP="000463B2">
            <w:pPr>
              <w:widowControl w:val="0"/>
              <w:rPr>
                <w:rFonts w:eastAsia="Times New Roman" w:cs="Calibri"/>
                <w:color w:val="auto"/>
                <w:sz w:val="18"/>
                <w:szCs w:val="18"/>
                <w:lang w:val="en-GB"/>
              </w:rPr>
            </w:pPr>
            <w:r w:rsidRPr="000C1ECE">
              <w:rPr>
                <w:rFonts w:eastAsia="Times New Roman" w:cs="Calibri"/>
                <w:color w:val="auto"/>
                <w:sz w:val="18"/>
                <w:szCs w:val="18"/>
                <w:lang w:val="en-GB"/>
              </w:rPr>
              <w:t>Ministry of Justice</w:t>
            </w:r>
            <w:bookmarkEnd w:id="110"/>
          </w:p>
        </w:tc>
      </w:tr>
      <w:tr w:rsidR="007E3005" w:rsidRPr="000C1ECE" w:rsidTr="000463B2">
        <w:tc>
          <w:tcPr>
            <w:tcW w:w="4523" w:type="dxa"/>
          </w:tcPr>
          <w:p w:rsidR="007E3005" w:rsidRPr="000C1ECE" w:rsidRDefault="007E3005" w:rsidP="000463B2">
            <w:pPr>
              <w:rPr>
                <w:rFonts w:eastAsia="Calibri"/>
                <w:color w:val="auto"/>
                <w:sz w:val="18"/>
                <w:szCs w:val="18"/>
                <w:lang w:val="en-GB"/>
              </w:rPr>
            </w:pPr>
          </w:p>
        </w:tc>
        <w:tc>
          <w:tcPr>
            <w:tcW w:w="4521"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widowControl w:val="0"/>
              <w:rPr>
                <w:rFonts w:eastAsia="Times New Roman" w:cs="Calibri"/>
                <w:color w:val="auto"/>
                <w:sz w:val="18"/>
                <w:szCs w:val="18"/>
                <w:lang w:val="en-GB"/>
              </w:rPr>
            </w:pPr>
            <w:bookmarkStart w:id="111" w:name="_Hlk42185965"/>
            <w:bookmarkStart w:id="112" w:name="_Hlk29812236"/>
            <w:r w:rsidRPr="000C1ECE">
              <w:rPr>
                <w:rFonts w:eastAsia="Times New Roman" w:cs="Calibri"/>
                <w:color w:val="auto"/>
                <w:sz w:val="18"/>
                <w:szCs w:val="18"/>
                <w:lang w:val="en-GB"/>
              </w:rPr>
              <w:t xml:space="preserve">Ms </w:t>
            </w:r>
            <w:proofErr w:type="spellStart"/>
            <w:r w:rsidRPr="000C1ECE">
              <w:rPr>
                <w:rFonts w:eastAsia="Times New Roman" w:cs="Calibri"/>
                <w:color w:val="auto"/>
                <w:sz w:val="18"/>
                <w:szCs w:val="18"/>
                <w:lang w:val="en-GB"/>
              </w:rPr>
              <w:t>Živilė</w:t>
            </w:r>
            <w:proofErr w:type="spellEnd"/>
            <w:r w:rsidRPr="000C1ECE">
              <w:rPr>
                <w:rFonts w:eastAsia="Times New Roman" w:cs="Calibri"/>
                <w:color w:val="auto"/>
                <w:sz w:val="18"/>
                <w:szCs w:val="18"/>
                <w:lang w:val="en-GB"/>
              </w:rPr>
              <w:t xml:space="preserve"> ŠADIANEC</w:t>
            </w:r>
          </w:p>
          <w:p w:rsidR="007E3005" w:rsidRPr="000C1ECE" w:rsidRDefault="007E3005" w:rsidP="000463B2">
            <w:pPr>
              <w:widowControl w:val="0"/>
              <w:rPr>
                <w:rFonts w:eastAsia="Times New Roman" w:cs="Calibri"/>
                <w:color w:val="auto"/>
                <w:sz w:val="18"/>
                <w:szCs w:val="18"/>
                <w:lang w:val="en-GB"/>
              </w:rPr>
            </w:pPr>
            <w:r w:rsidRPr="000C1ECE">
              <w:rPr>
                <w:rFonts w:eastAsia="Times New Roman" w:cs="Calibri"/>
                <w:color w:val="auto"/>
                <w:sz w:val="18"/>
                <w:szCs w:val="18"/>
                <w:lang w:val="en-GB"/>
              </w:rPr>
              <w:t>Chief Specialist</w:t>
            </w:r>
          </w:p>
          <w:p w:rsidR="007E3005" w:rsidRPr="000C1ECE" w:rsidRDefault="007E3005" w:rsidP="000463B2">
            <w:pPr>
              <w:widowControl w:val="0"/>
              <w:rPr>
                <w:rFonts w:eastAsia="Times New Roman" w:cs="Calibri"/>
                <w:color w:val="auto"/>
                <w:sz w:val="18"/>
                <w:szCs w:val="18"/>
                <w:lang w:val="en-GB"/>
              </w:rPr>
            </w:pPr>
            <w:r w:rsidRPr="000C1ECE">
              <w:rPr>
                <w:rFonts w:eastAsia="Times New Roman" w:cs="Calibri"/>
                <w:color w:val="auto"/>
                <w:sz w:val="18"/>
                <w:szCs w:val="18"/>
                <w:lang w:val="en-GB"/>
              </w:rPr>
              <w:t xml:space="preserve">International Cooperation Division </w:t>
            </w:r>
          </w:p>
          <w:p w:rsidR="007E3005" w:rsidRPr="000C1ECE" w:rsidRDefault="007E3005" w:rsidP="000463B2">
            <w:pPr>
              <w:widowControl w:val="0"/>
              <w:rPr>
                <w:rFonts w:eastAsia="Times New Roman" w:cs="Calibri"/>
                <w:color w:val="auto"/>
                <w:sz w:val="18"/>
                <w:szCs w:val="18"/>
                <w:lang w:val="en-GB"/>
              </w:rPr>
            </w:pPr>
            <w:r w:rsidRPr="000C1ECE">
              <w:rPr>
                <w:rFonts w:eastAsia="Times New Roman" w:cs="Calibri"/>
                <w:color w:val="auto"/>
                <w:sz w:val="18"/>
                <w:szCs w:val="18"/>
                <w:lang w:val="en-GB"/>
              </w:rPr>
              <w:t>Special Investigation Service</w:t>
            </w:r>
            <w:bookmarkEnd w:id="111"/>
            <w:bookmarkEnd w:id="112"/>
          </w:p>
        </w:tc>
      </w:tr>
      <w:bookmarkEnd w:id="109"/>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LUXEMBOURG</w:t>
            </w:r>
          </w:p>
        </w:tc>
      </w:tr>
      <w:tr w:rsidR="007E3005" w:rsidRPr="000C1ECE" w:rsidTr="000463B2">
        <w:tc>
          <w:tcPr>
            <w:tcW w:w="4523" w:type="dxa"/>
            <w:tcBorders>
              <w:top w:val="single" w:sz="12" w:space="0" w:color="AEAAAA"/>
            </w:tcBorders>
          </w:tcPr>
          <w:p w:rsidR="007E3005" w:rsidRPr="002F5678" w:rsidRDefault="007E3005" w:rsidP="000463B2">
            <w:pPr>
              <w:widowControl w:val="0"/>
              <w:rPr>
                <w:rFonts w:eastAsia="Times New Roman" w:cs="Calibri"/>
                <w:b/>
                <w:color w:val="auto"/>
                <w:sz w:val="18"/>
                <w:szCs w:val="18"/>
              </w:rPr>
            </w:pPr>
            <w:r w:rsidRPr="002F5678">
              <w:rPr>
                <w:rFonts w:eastAsia="Times New Roman" w:cs="Calibri"/>
                <w:color w:val="auto"/>
                <w:sz w:val="18"/>
                <w:szCs w:val="18"/>
              </w:rPr>
              <w:t>M. David LENTZ (Chef de délégation)</w:t>
            </w:r>
          </w:p>
          <w:p w:rsidR="007E3005" w:rsidRPr="000C1ECE" w:rsidRDefault="007E3005" w:rsidP="000463B2">
            <w:pPr>
              <w:widowControl w:val="0"/>
              <w:rPr>
                <w:rFonts w:eastAsia="Times New Roman" w:cs="Calibri"/>
                <w:color w:val="auto"/>
                <w:sz w:val="18"/>
                <w:szCs w:val="18"/>
                <w:lang w:val="en-GB"/>
              </w:rPr>
            </w:pPr>
            <w:proofErr w:type="spellStart"/>
            <w:r w:rsidRPr="000C1ECE">
              <w:rPr>
                <w:rFonts w:eastAsia="Times New Roman" w:cs="Calibri"/>
                <w:color w:val="auto"/>
                <w:sz w:val="18"/>
                <w:szCs w:val="18"/>
                <w:lang w:val="en-GB"/>
              </w:rPr>
              <w:t>Procureur</w:t>
            </w:r>
            <w:proofErr w:type="spellEnd"/>
            <w:r w:rsidRPr="000C1ECE">
              <w:rPr>
                <w:rFonts w:eastAsia="Times New Roman" w:cs="Calibri"/>
                <w:color w:val="auto"/>
                <w:sz w:val="18"/>
                <w:szCs w:val="18"/>
                <w:lang w:val="en-GB"/>
              </w:rPr>
              <w:t xml:space="preserve"> </w:t>
            </w:r>
            <w:proofErr w:type="spellStart"/>
            <w:r w:rsidRPr="000C1ECE">
              <w:rPr>
                <w:rFonts w:eastAsia="Times New Roman" w:cs="Calibri"/>
                <w:color w:val="auto"/>
                <w:sz w:val="18"/>
                <w:szCs w:val="18"/>
                <w:lang w:val="en-GB"/>
              </w:rPr>
              <w:t>d’Etat</w:t>
            </w:r>
            <w:proofErr w:type="spellEnd"/>
            <w:r w:rsidRPr="000C1ECE">
              <w:rPr>
                <w:rFonts w:eastAsia="Times New Roman" w:cs="Calibri"/>
                <w:color w:val="auto"/>
                <w:sz w:val="18"/>
                <w:szCs w:val="18"/>
                <w:lang w:val="en-GB"/>
              </w:rPr>
              <w:t xml:space="preserve"> </w:t>
            </w:r>
            <w:proofErr w:type="spellStart"/>
            <w:r w:rsidRPr="000C1ECE">
              <w:rPr>
                <w:rFonts w:eastAsia="Times New Roman" w:cs="Calibri"/>
                <w:color w:val="auto"/>
                <w:sz w:val="18"/>
                <w:szCs w:val="18"/>
                <w:lang w:val="en-GB"/>
              </w:rPr>
              <w:t>adjoint</w:t>
            </w:r>
            <w:proofErr w:type="spellEnd"/>
          </w:p>
        </w:tc>
        <w:tc>
          <w:tcPr>
            <w:tcW w:w="4521" w:type="dxa"/>
            <w:tcBorders>
              <w:top w:val="single" w:sz="12" w:space="0" w:color="AEAAAA"/>
            </w:tcBorders>
          </w:tcPr>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M. Laurent THYES</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 xml:space="preserve">Conseiller de Direction adjoint </w:t>
            </w:r>
          </w:p>
          <w:p w:rsidR="007E3005" w:rsidRPr="000C1ECE" w:rsidRDefault="007E3005" w:rsidP="000463B2">
            <w:pPr>
              <w:jc w:val="left"/>
              <w:rPr>
                <w:rFonts w:eastAsia="Calibri" w:cs="Calibri"/>
                <w:color w:val="auto"/>
                <w:sz w:val="18"/>
                <w:szCs w:val="18"/>
                <w:lang w:val="en-GB"/>
              </w:rPr>
            </w:pPr>
            <w:proofErr w:type="spellStart"/>
            <w:r w:rsidRPr="000C1ECE">
              <w:rPr>
                <w:rFonts w:eastAsia="Calibri" w:cs="Calibri"/>
                <w:color w:val="auto"/>
                <w:sz w:val="18"/>
                <w:szCs w:val="18"/>
                <w:lang w:val="en-GB"/>
              </w:rPr>
              <w:t>Ministère</w:t>
            </w:r>
            <w:proofErr w:type="spellEnd"/>
            <w:r w:rsidRPr="000C1ECE">
              <w:rPr>
                <w:rFonts w:eastAsia="Calibri" w:cs="Calibri"/>
                <w:color w:val="auto"/>
                <w:sz w:val="18"/>
                <w:szCs w:val="18"/>
                <w:lang w:val="en-GB"/>
              </w:rPr>
              <w:t xml:space="preserve"> de la Justice</w:t>
            </w:r>
          </w:p>
        </w:tc>
      </w:tr>
      <w:tr w:rsidR="007E3005" w:rsidRPr="000C1ECE" w:rsidTr="000463B2">
        <w:tc>
          <w:tcPr>
            <w:tcW w:w="4523" w:type="dxa"/>
          </w:tcPr>
          <w:p w:rsidR="007E3005" w:rsidRPr="002F5678" w:rsidRDefault="007E3005" w:rsidP="000463B2">
            <w:pPr>
              <w:jc w:val="left"/>
              <w:rPr>
                <w:rFonts w:eastAsia="Calibri" w:cs="Calibri"/>
                <w:color w:val="auto"/>
                <w:sz w:val="18"/>
                <w:szCs w:val="18"/>
              </w:rPr>
            </w:pPr>
            <w:r w:rsidRPr="002F5678">
              <w:rPr>
                <w:rFonts w:eastAsia="Calibri" w:cs="Calibri"/>
                <w:bCs/>
                <w:i/>
                <w:color w:val="auto"/>
                <w:sz w:val="18"/>
                <w:szCs w:val="18"/>
              </w:rPr>
              <w:t>Substitut/e</w:t>
            </w:r>
            <w:r w:rsidRPr="002F5678">
              <w:rPr>
                <w:rFonts w:eastAsia="Calibri" w:cs="Calibri"/>
                <w:color w:val="auto"/>
                <w:sz w:val="18"/>
                <w:szCs w:val="18"/>
              </w:rPr>
              <w:t xml:space="preserve"> </w:t>
            </w:r>
          </w:p>
          <w:p w:rsidR="007E3005" w:rsidRPr="002F5678" w:rsidRDefault="007E3005" w:rsidP="000463B2">
            <w:pPr>
              <w:jc w:val="left"/>
              <w:rPr>
                <w:rFonts w:eastAsia="Calibri" w:cs="Calibri"/>
                <w:color w:val="auto"/>
                <w:sz w:val="18"/>
                <w:szCs w:val="18"/>
              </w:rPr>
            </w:pPr>
            <w:bookmarkStart w:id="113" w:name="_Hlk29832478"/>
            <w:r w:rsidRPr="002F5678">
              <w:rPr>
                <w:rFonts w:eastAsia="Calibri" w:cs="Calibri"/>
                <w:color w:val="auto"/>
                <w:sz w:val="18"/>
                <w:szCs w:val="18"/>
              </w:rPr>
              <w:t>M. Georges KEIPES</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Attaché</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Ministère de la Justice</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Direction des affaires pénales et judiciaires</w:t>
            </w:r>
            <w:bookmarkEnd w:id="113"/>
          </w:p>
        </w:tc>
        <w:tc>
          <w:tcPr>
            <w:tcW w:w="4521" w:type="dxa"/>
          </w:tcPr>
          <w:p w:rsidR="007E3005" w:rsidRPr="002F5678" w:rsidRDefault="007E3005" w:rsidP="000463B2">
            <w:pPr>
              <w:jc w:val="left"/>
              <w:rPr>
                <w:rFonts w:eastAsia="Calibri" w:cs="Calibri"/>
                <w:color w:val="auto"/>
                <w:sz w:val="18"/>
                <w:szCs w:val="18"/>
              </w:rPr>
            </w:pPr>
            <w:r w:rsidRPr="002F5678">
              <w:rPr>
                <w:rFonts w:eastAsia="Calibri" w:cs="Calibri"/>
                <w:bCs/>
                <w:i/>
                <w:color w:val="auto"/>
                <w:sz w:val="18"/>
                <w:szCs w:val="18"/>
              </w:rPr>
              <w:t>Substitut/e</w:t>
            </w:r>
            <w:r w:rsidRPr="002F5678">
              <w:rPr>
                <w:rFonts w:eastAsia="Calibri" w:cs="Calibri"/>
                <w:color w:val="auto"/>
                <w:sz w:val="18"/>
                <w:szCs w:val="18"/>
              </w:rPr>
              <w:t xml:space="preserve"> </w:t>
            </w:r>
          </w:p>
          <w:p w:rsidR="007E3005" w:rsidRPr="002F5678" w:rsidRDefault="007E3005" w:rsidP="000463B2">
            <w:pPr>
              <w:jc w:val="left"/>
              <w:rPr>
                <w:rFonts w:eastAsia="Calibri" w:cs="Calibri"/>
                <w:b/>
                <w:color w:val="auto"/>
                <w:sz w:val="18"/>
                <w:szCs w:val="18"/>
              </w:rPr>
            </w:pPr>
            <w:r w:rsidRPr="002F5678">
              <w:rPr>
                <w:rFonts w:eastAsia="Calibri" w:cs="Calibri"/>
                <w:color w:val="auto"/>
                <w:sz w:val="18"/>
                <w:szCs w:val="18"/>
              </w:rPr>
              <w:t xml:space="preserve">Mme Cindy COUTINHO </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Attachée</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Ministère de la Justice</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Direction des affaires pénales et judiciaires</w:t>
            </w: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MALTA/MALTE</w:t>
            </w:r>
          </w:p>
        </w:tc>
      </w:tr>
      <w:tr w:rsidR="007E3005" w:rsidRPr="00FB4A34" w:rsidTr="000463B2">
        <w:tc>
          <w:tcPr>
            <w:tcW w:w="4523"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Mr Kevin VALLETTA (Head of delegation)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Office of the Attorney General </w:t>
            </w:r>
          </w:p>
        </w:tc>
        <w:tc>
          <w:tcPr>
            <w:tcW w:w="4521" w:type="dxa"/>
            <w:tcBorders>
              <w:top w:val="single" w:sz="12" w:space="0" w:color="AEAAAA"/>
            </w:tcBorders>
          </w:tcPr>
          <w:p w:rsidR="007E3005" w:rsidRPr="000C1ECE" w:rsidRDefault="007E3005" w:rsidP="000463B2">
            <w:pPr>
              <w:tabs>
                <w:tab w:val="left" w:pos="1815"/>
              </w:tabs>
              <w:jc w:val="left"/>
              <w:rPr>
                <w:rFonts w:eastAsia="Calibri" w:cs="Calibri"/>
                <w:color w:val="auto"/>
                <w:sz w:val="18"/>
                <w:szCs w:val="18"/>
                <w:lang w:val="en-GB"/>
              </w:rPr>
            </w:pPr>
            <w:r w:rsidRPr="000C1ECE">
              <w:rPr>
                <w:rFonts w:eastAsia="Calibri" w:cs="Calibri"/>
                <w:color w:val="auto"/>
                <w:sz w:val="18"/>
                <w:szCs w:val="18"/>
                <w:lang w:val="en-GB"/>
              </w:rPr>
              <w:t>Ms Victoria BUTTIGIEG</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Attorney General</w:t>
            </w:r>
          </w:p>
          <w:p w:rsidR="007E3005" w:rsidRPr="000C1ECE" w:rsidRDefault="007E3005" w:rsidP="000463B2">
            <w:pPr>
              <w:rPr>
                <w:rFonts w:eastAsia="Calibri"/>
                <w:color w:val="auto"/>
                <w:sz w:val="18"/>
                <w:szCs w:val="18"/>
                <w:lang w:val="en-GB"/>
              </w:rPr>
            </w:pPr>
            <w:r w:rsidRPr="000C1ECE">
              <w:rPr>
                <w:rFonts w:eastAsia="Calibri" w:cs="Calibri"/>
                <w:color w:val="auto"/>
                <w:sz w:val="18"/>
                <w:szCs w:val="18"/>
                <w:lang w:val="en-GB"/>
              </w:rPr>
              <w:t>Office of the Attorney General</w:t>
            </w:r>
          </w:p>
        </w:tc>
      </w:tr>
      <w:tr w:rsidR="007E3005" w:rsidRPr="00FB4A34" w:rsidTr="000463B2">
        <w:tc>
          <w:tcPr>
            <w:tcW w:w="9044" w:type="dxa"/>
            <w:gridSpan w:val="2"/>
            <w:tcBorders>
              <w:bottom w:val="single" w:sz="12" w:space="0" w:color="AEAAAA"/>
            </w:tcBorders>
          </w:tcPr>
          <w:p w:rsidR="007E3005" w:rsidRPr="00FB4A34" w:rsidRDefault="007E3005" w:rsidP="000463B2">
            <w:pPr>
              <w:spacing w:before="120"/>
              <w:jc w:val="left"/>
              <w:rPr>
                <w:rFonts w:eastAsia="Calibri"/>
                <w:b/>
                <w:bCs/>
                <w:sz w:val="18"/>
                <w:szCs w:val="18"/>
                <w:lang w:val="pt-PT"/>
              </w:rPr>
            </w:pPr>
            <w:r w:rsidRPr="00FB4A34">
              <w:rPr>
                <w:rFonts w:eastAsia="Calibri"/>
                <w:b/>
                <w:bCs/>
                <w:sz w:val="18"/>
                <w:szCs w:val="18"/>
                <w:lang w:val="pt-PT"/>
              </w:rPr>
              <w:t>REPUBLIC OF MOLDOVA/REPUBLIQUE DE MOLDOVA</w:t>
            </w:r>
          </w:p>
        </w:tc>
      </w:tr>
      <w:tr w:rsidR="007E3005" w:rsidRPr="000C1ECE" w:rsidTr="000463B2">
        <w:tc>
          <w:tcPr>
            <w:tcW w:w="4523" w:type="dxa"/>
            <w:tcBorders>
              <w:top w:val="single" w:sz="12" w:space="0" w:color="AEAAAA"/>
            </w:tcBorders>
          </w:tcPr>
          <w:p w:rsidR="007E3005" w:rsidRPr="000C1ECE" w:rsidRDefault="007E3005" w:rsidP="000463B2">
            <w:pPr>
              <w:widowControl w:val="0"/>
              <w:jc w:val="left"/>
              <w:rPr>
                <w:rFonts w:eastAsia="Times New Roman" w:cs="Calibri"/>
                <w:snapToGrid w:val="0"/>
                <w:color w:val="auto"/>
                <w:sz w:val="18"/>
                <w:szCs w:val="18"/>
                <w:lang w:val="en-GB"/>
              </w:rPr>
            </w:pPr>
            <w:r w:rsidRPr="000C1ECE">
              <w:rPr>
                <w:rFonts w:eastAsia="Times New Roman" w:cs="Calibri"/>
                <w:snapToGrid w:val="0"/>
                <w:color w:val="auto"/>
                <w:sz w:val="18"/>
                <w:szCs w:val="18"/>
                <w:lang w:val="en-GB"/>
              </w:rPr>
              <w:t xml:space="preserve">Mr </w:t>
            </w:r>
            <w:proofErr w:type="spellStart"/>
            <w:r w:rsidRPr="000C1ECE">
              <w:rPr>
                <w:rFonts w:eastAsia="Times New Roman" w:cs="Calibri"/>
                <w:snapToGrid w:val="0"/>
                <w:color w:val="auto"/>
                <w:sz w:val="18"/>
                <w:szCs w:val="18"/>
                <w:lang w:val="en-GB"/>
              </w:rPr>
              <w:t>Alexandru</w:t>
            </w:r>
            <w:proofErr w:type="spellEnd"/>
            <w:r w:rsidRPr="000C1ECE">
              <w:rPr>
                <w:rFonts w:eastAsia="Times New Roman" w:cs="Calibri"/>
                <w:snapToGrid w:val="0"/>
                <w:color w:val="auto"/>
                <w:sz w:val="18"/>
                <w:szCs w:val="18"/>
                <w:lang w:val="en-GB"/>
              </w:rPr>
              <w:t xml:space="preserve"> CLADCO (Head of delegation)</w:t>
            </w:r>
          </w:p>
          <w:p w:rsidR="007E3005" w:rsidRPr="000C1ECE" w:rsidRDefault="007E3005" w:rsidP="000463B2">
            <w:pPr>
              <w:widowControl w:val="0"/>
              <w:jc w:val="left"/>
              <w:rPr>
                <w:rFonts w:eastAsia="Times New Roman" w:cs="Calibri"/>
                <w:snapToGrid w:val="0"/>
                <w:color w:val="auto"/>
                <w:sz w:val="18"/>
                <w:szCs w:val="18"/>
                <w:lang w:val="en-GB"/>
              </w:rPr>
            </w:pPr>
            <w:r w:rsidRPr="000C1ECE">
              <w:rPr>
                <w:rFonts w:eastAsia="Times New Roman" w:cs="Calibri"/>
                <w:snapToGrid w:val="0"/>
                <w:color w:val="auto"/>
                <w:sz w:val="18"/>
                <w:szCs w:val="18"/>
                <w:lang w:val="en-GB"/>
              </w:rPr>
              <w:t>Prosecutor</w:t>
            </w:r>
          </w:p>
          <w:p w:rsidR="007E3005" w:rsidRPr="000C1ECE" w:rsidRDefault="007E3005" w:rsidP="000463B2">
            <w:pPr>
              <w:widowControl w:val="0"/>
              <w:jc w:val="left"/>
              <w:rPr>
                <w:rFonts w:eastAsia="Times New Roman" w:cs="Calibri"/>
                <w:snapToGrid w:val="0"/>
                <w:color w:val="auto"/>
                <w:sz w:val="18"/>
                <w:szCs w:val="18"/>
                <w:lang w:val="en-GB"/>
              </w:rPr>
            </w:pPr>
            <w:r w:rsidRPr="000C1ECE">
              <w:rPr>
                <w:rFonts w:eastAsia="Times New Roman" w:cs="Calibri"/>
                <w:snapToGrid w:val="0"/>
                <w:color w:val="auto"/>
                <w:sz w:val="18"/>
                <w:szCs w:val="18"/>
                <w:lang w:val="en-GB"/>
              </w:rPr>
              <w:t>Head of International Cooperation and European Integration</w:t>
            </w:r>
          </w:p>
          <w:p w:rsidR="007E3005" w:rsidRPr="000C1ECE" w:rsidRDefault="007E3005" w:rsidP="000463B2">
            <w:pPr>
              <w:widowControl w:val="0"/>
              <w:jc w:val="left"/>
              <w:rPr>
                <w:rFonts w:eastAsia="Times New Roman" w:cs="Calibri"/>
                <w:snapToGrid w:val="0"/>
                <w:color w:val="auto"/>
                <w:sz w:val="18"/>
                <w:szCs w:val="18"/>
                <w:lang w:val="en-GB"/>
              </w:rPr>
            </w:pPr>
            <w:r w:rsidRPr="000C1ECE">
              <w:rPr>
                <w:rFonts w:eastAsia="Times New Roman" w:cs="Calibri"/>
                <w:snapToGrid w:val="0"/>
                <w:color w:val="auto"/>
                <w:sz w:val="18"/>
                <w:szCs w:val="18"/>
                <w:lang w:val="en-GB"/>
              </w:rPr>
              <w:t>Department of the General Prosecutor’s Office</w:t>
            </w:r>
          </w:p>
        </w:tc>
        <w:tc>
          <w:tcPr>
            <w:tcW w:w="4521" w:type="dxa"/>
            <w:tcBorders>
              <w:top w:val="single" w:sz="12" w:space="0" w:color="AEAAAA"/>
            </w:tcBorders>
          </w:tcPr>
          <w:p w:rsidR="007E3005" w:rsidRPr="000C1ECE" w:rsidRDefault="007E3005" w:rsidP="000463B2">
            <w:pPr>
              <w:widowControl w:val="0"/>
              <w:jc w:val="left"/>
              <w:rPr>
                <w:rFonts w:eastAsia="Times New Roman" w:cs="Calibri"/>
                <w:snapToGrid w:val="0"/>
                <w:color w:val="auto"/>
                <w:sz w:val="18"/>
                <w:szCs w:val="18"/>
                <w:lang w:val="en-GB"/>
              </w:rPr>
            </w:pPr>
            <w:r w:rsidRPr="000C1ECE">
              <w:rPr>
                <w:rFonts w:eastAsia="Times New Roman" w:cs="Calibri"/>
                <w:snapToGrid w:val="0"/>
                <w:color w:val="auto"/>
                <w:sz w:val="18"/>
                <w:szCs w:val="18"/>
                <w:lang w:val="en-GB"/>
              </w:rPr>
              <w:t xml:space="preserve">Mr </w:t>
            </w:r>
            <w:proofErr w:type="spellStart"/>
            <w:r w:rsidRPr="000C1ECE">
              <w:rPr>
                <w:rFonts w:eastAsia="Times New Roman" w:cs="Calibri"/>
                <w:snapToGrid w:val="0"/>
                <w:color w:val="auto"/>
                <w:sz w:val="18"/>
                <w:szCs w:val="18"/>
                <w:lang w:val="en-GB"/>
              </w:rPr>
              <w:t>Valeriu</w:t>
            </w:r>
            <w:proofErr w:type="spellEnd"/>
            <w:r w:rsidRPr="000C1ECE">
              <w:rPr>
                <w:rFonts w:eastAsia="Times New Roman" w:cs="Calibri"/>
                <w:snapToGrid w:val="0"/>
                <w:color w:val="auto"/>
                <w:sz w:val="18"/>
                <w:szCs w:val="18"/>
                <w:lang w:val="en-GB"/>
              </w:rPr>
              <w:t xml:space="preserve"> CUPCEA</w:t>
            </w:r>
          </w:p>
          <w:p w:rsidR="007E3005" w:rsidRPr="00D33D1D" w:rsidRDefault="00D33D1D" w:rsidP="000463B2">
            <w:pPr>
              <w:widowControl w:val="0"/>
              <w:jc w:val="left"/>
              <w:rPr>
                <w:rFonts w:eastAsia="Times New Roman" w:cs="Calibri"/>
                <w:snapToGrid w:val="0"/>
                <w:color w:val="auto"/>
                <w:sz w:val="18"/>
                <w:szCs w:val="18"/>
                <w:lang w:val="en-GB"/>
              </w:rPr>
            </w:pPr>
            <w:r w:rsidRPr="00D33D1D">
              <w:rPr>
                <w:rFonts w:eastAsia="Times New Roman" w:cs="Calibri"/>
                <w:snapToGrid w:val="0"/>
                <w:color w:val="auto"/>
                <w:sz w:val="18"/>
                <w:szCs w:val="18"/>
                <w:lang w:val="en-GB"/>
              </w:rPr>
              <w:t>Head of the International C</w:t>
            </w:r>
            <w:r>
              <w:rPr>
                <w:rFonts w:eastAsia="Times New Roman" w:cs="Calibri"/>
                <w:snapToGrid w:val="0"/>
                <w:color w:val="auto"/>
                <w:sz w:val="18"/>
                <w:szCs w:val="18"/>
                <w:lang w:val="en-GB"/>
              </w:rPr>
              <w:t>ooperation Directorate</w:t>
            </w:r>
          </w:p>
          <w:p w:rsidR="007E3005" w:rsidRPr="00D33D1D" w:rsidRDefault="007E3005" w:rsidP="000463B2">
            <w:pPr>
              <w:widowControl w:val="0"/>
              <w:jc w:val="left"/>
              <w:rPr>
                <w:rFonts w:eastAsia="Times New Roman" w:cs="Calibri"/>
                <w:snapToGrid w:val="0"/>
                <w:color w:val="auto"/>
                <w:sz w:val="18"/>
                <w:szCs w:val="18"/>
              </w:rPr>
            </w:pPr>
            <w:r w:rsidRPr="00D33D1D">
              <w:rPr>
                <w:rFonts w:eastAsia="Times New Roman" w:cs="Calibri"/>
                <w:snapToGrid w:val="0"/>
                <w:color w:val="auto"/>
                <w:sz w:val="18"/>
                <w:szCs w:val="18"/>
              </w:rPr>
              <w:t>National Anti-corruption Centre</w:t>
            </w:r>
          </w:p>
        </w:tc>
      </w:tr>
      <w:tr w:rsidR="007E3005" w:rsidRPr="000C1ECE" w:rsidTr="000463B2">
        <w:tc>
          <w:tcPr>
            <w:tcW w:w="4523" w:type="dxa"/>
          </w:tcPr>
          <w:p w:rsidR="007E3005" w:rsidRPr="002F5678" w:rsidRDefault="007E3005" w:rsidP="000463B2">
            <w:pPr>
              <w:jc w:val="left"/>
              <w:rPr>
                <w:rFonts w:eastAsia="Calibri" w:cs="Calibri"/>
                <w:bCs/>
                <w:color w:val="auto"/>
                <w:sz w:val="18"/>
                <w:szCs w:val="18"/>
              </w:rPr>
            </w:pPr>
            <w:r w:rsidRPr="002F5678">
              <w:rPr>
                <w:rFonts w:eastAsia="Calibri" w:cs="Calibri"/>
                <w:bCs/>
                <w:i/>
                <w:color w:val="auto"/>
                <w:sz w:val="18"/>
                <w:szCs w:val="18"/>
              </w:rPr>
              <w:t>Substitut/e</w:t>
            </w:r>
          </w:p>
          <w:p w:rsidR="007E3005" w:rsidRPr="002F5678" w:rsidRDefault="007E3005" w:rsidP="000463B2">
            <w:pPr>
              <w:jc w:val="left"/>
              <w:rPr>
                <w:rFonts w:eastAsia="Calibri" w:cs="Calibri"/>
                <w:snapToGrid w:val="0"/>
                <w:color w:val="auto"/>
                <w:sz w:val="18"/>
                <w:szCs w:val="18"/>
              </w:rPr>
            </w:pPr>
            <w:r w:rsidRPr="002F5678">
              <w:rPr>
                <w:rFonts w:eastAsia="Calibri" w:cs="Calibri"/>
                <w:snapToGrid w:val="0"/>
                <w:color w:val="auto"/>
                <w:sz w:val="18"/>
                <w:szCs w:val="18"/>
              </w:rPr>
              <w:t xml:space="preserve">Mme Cornelia VICLEANSCHI </w:t>
            </w:r>
          </w:p>
          <w:p w:rsidR="007E3005" w:rsidRPr="002F5678" w:rsidRDefault="007E3005" w:rsidP="000463B2">
            <w:pPr>
              <w:widowControl w:val="0"/>
              <w:jc w:val="left"/>
              <w:rPr>
                <w:rFonts w:eastAsia="Times New Roman" w:cs="Calibri"/>
                <w:snapToGrid w:val="0"/>
                <w:color w:val="auto"/>
                <w:sz w:val="18"/>
                <w:szCs w:val="18"/>
              </w:rPr>
            </w:pPr>
            <w:r w:rsidRPr="002F5678">
              <w:rPr>
                <w:rFonts w:eastAsia="Times New Roman" w:cs="Calibri"/>
                <w:snapToGrid w:val="0"/>
                <w:color w:val="auto"/>
                <w:sz w:val="18"/>
                <w:szCs w:val="18"/>
              </w:rPr>
              <w:t>Ancien Procureur</w:t>
            </w:r>
          </w:p>
          <w:p w:rsidR="007E3005" w:rsidRPr="00165AAB" w:rsidRDefault="007E3005" w:rsidP="000463B2">
            <w:pPr>
              <w:widowControl w:val="0"/>
              <w:jc w:val="left"/>
              <w:rPr>
                <w:rFonts w:eastAsia="Times New Roman" w:cs="Calibri"/>
                <w:snapToGrid w:val="0"/>
                <w:color w:val="auto"/>
                <w:sz w:val="18"/>
                <w:szCs w:val="18"/>
              </w:rPr>
            </w:pPr>
            <w:r w:rsidRPr="00165AAB">
              <w:rPr>
                <w:rFonts w:eastAsia="Times New Roman" w:cs="Calibri"/>
                <w:snapToGrid w:val="0"/>
                <w:color w:val="auto"/>
                <w:sz w:val="18"/>
                <w:szCs w:val="18"/>
              </w:rPr>
              <w:t>Bureau du Procureur Général</w:t>
            </w:r>
          </w:p>
        </w:tc>
        <w:tc>
          <w:tcPr>
            <w:tcW w:w="4521" w:type="dxa"/>
          </w:tcPr>
          <w:p w:rsidR="007E3005" w:rsidRPr="00165AAB" w:rsidRDefault="007E3005" w:rsidP="000463B2">
            <w:pPr>
              <w:rPr>
                <w:rFonts w:eastAsia="Calibri"/>
                <w:color w:val="auto"/>
                <w:sz w:val="18"/>
                <w:szCs w:val="18"/>
              </w:rPr>
            </w:pP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MONACO</w:t>
            </w:r>
          </w:p>
        </w:tc>
      </w:tr>
      <w:tr w:rsidR="007E3005" w:rsidRPr="000C1ECE" w:rsidTr="000463B2">
        <w:tc>
          <w:tcPr>
            <w:tcW w:w="4523" w:type="dxa"/>
            <w:tcBorders>
              <w:top w:val="single" w:sz="12" w:space="0" w:color="AEAAAA"/>
            </w:tcBorders>
          </w:tcPr>
          <w:p w:rsidR="007E3005" w:rsidRPr="002F5678" w:rsidRDefault="007E3005" w:rsidP="000463B2">
            <w:pPr>
              <w:tabs>
                <w:tab w:val="right" w:pos="4704"/>
              </w:tabs>
              <w:jc w:val="left"/>
              <w:rPr>
                <w:rFonts w:eastAsia="Calibri" w:cs="Calibri"/>
                <w:bCs/>
                <w:color w:val="auto"/>
                <w:sz w:val="18"/>
                <w:szCs w:val="18"/>
              </w:rPr>
            </w:pPr>
            <w:r w:rsidRPr="002F5678">
              <w:rPr>
                <w:rFonts w:eastAsia="Calibri" w:cs="Calibri"/>
                <w:bCs/>
                <w:color w:val="auto"/>
                <w:sz w:val="18"/>
                <w:szCs w:val="18"/>
              </w:rPr>
              <w:t>M. Jean-Laurent RAVERA (Chef de délégation)</w:t>
            </w:r>
          </w:p>
          <w:p w:rsidR="007E3005" w:rsidRPr="002F5678" w:rsidRDefault="007E3005" w:rsidP="000463B2">
            <w:pPr>
              <w:tabs>
                <w:tab w:val="right" w:pos="4704"/>
              </w:tabs>
              <w:jc w:val="left"/>
              <w:rPr>
                <w:rFonts w:eastAsia="Calibri" w:cs="Calibri"/>
                <w:bCs/>
                <w:color w:val="auto"/>
                <w:sz w:val="18"/>
                <w:szCs w:val="18"/>
              </w:rPr>
            </w:pPr>
            <w:r w:rsidRPr="002F5678">
              <w:rPr>
                <w:rFonts w:eastAsia="Calibri" w:cs="Calibri"/>
                <w:bCs/>
                <w:color w:val="auto"/>
                <w:sz w:val="18"/>
                <w:szCs w:val="18"/>
              </w:rPr>
              <w:t xml:space="preserve">Chef de Service du Droit International, des Droits de l'Homme et des Libertés Fondamentales </w:t>
            </w:r>
          </w:p>
          <w:p w:rsidR="007E3005" w:rsidRPr="000C1ECE" w:rsidRDefault="007E3005" w:rsidP="000463B2">
            <w:pPr>
              <w:tabs>
                <w:tab w:val="right" w:pos="4704"/>
              </w:tabs>
              <w:jc w:val="left"/>
              <w:rPr>
                <w:rFonts w:eastAsia="Calibri" w:cs="Calibri"/>
                <w:bCs/>
                <w:color w:val="auto"/>
                <w:sz w:val="18"/>
                <w:szCs w:val="18"/>
                <w:lang w:val="en-GB"/>
              </w:rPr>
            </w:pPr>
            <w:r w:rsidRPr="000C1ECE">
              <w:rPr>
                <w:rFonts w:eastAsia="Calibri" w:cs="Calibri"/>
                <w:bCs/>
                <w:color w:val="auto"/>
                <w:sz w:val="18"/>
                <w:szCs w:val="18"/>
                <w:lang w:val="en-GB"/>
              </w:rPr>
              <w:t xml:space="preserve">Direction des Affaires </w:t>
            </w:r>
            <w:proofErr w:type="spellStart"/>
            <w:r w:rsidRPr="000C1ECE">
              <w:rPr>
                <w:rFonts w:eastAsia="Calibri" w:cs="Calibri"/>
                <w:bCs/>
                <w:color w:val="auto"/>
                <w:sz w:val="18"/>
                <w:szCs w:val="18"/>
                <w:lang w:val="en-GB"/>
              </w:rPr>
              <w:t>Juridiques</w:t>
            </w:r>
            <w:proofErr w:type="spellEnd"/>
          </w:p>
        </w:tc>
        <w:tc>
          <w:tcPr>
            <w:tcW w:w="4521" w:type="dxa"/>
            <w:tcBorders>
              <w:top w:val="single" w:sz="12" w:space="0" w:color="AEAAAA"/>
            </w:tcBorders>
          </w:tcPr>
          <w:p w:rsidR="007E3005" w:rsidRPr="002F5678" w:rsidRDefault="007E3005" w:rsidP="000463B2">
            <w:pPr>
              <w:jc w:val="left"/>
              <w:rPr>
                <w:rFonts w:eastAsia="Calibri" w:cs="Calibri"/>
                <w:bCs/>
                <w:color w:val="auto"/>
                <w:sz w:val="18"/>
                <w:szCs w:val="18"/>
              </w:rPr>
            </w:pPr>
            <w:r w:rsidRPr="002F5678">
              <w:rPr>
                <w:rFonts w:eastAsia="Calibri" w:cs="Calibri"/>
                <w:bCs/>
                <w:color w:val="auto"/>
                <w:sz w:val="18"/>
                <w:szCs w:val="18"/>
              </w:rPr>
              <w:t>Monsieur Yves STRICKLER</w:t>
            </w:r>
          </w:p>
          <w:p w:rsidR="007E3005" w:rsidRPr="002F5678" w:rsidRDefault="007E3005" w:rsidP="000463B2">
            <w:pPr>
              <w:jc w:val="left"/>
              <w:rPr>
                <w:rFonts w:eastAsia="Calibri" w:cs="Calibri"/>
                <w:bCs/>
                <w:color w:val="auto"/>
                <w:sz w:val="18"/>
                <w:szCs w:val="18"/>
              </w:rPr>
            </w:pPr>
            <w:r w:rsidRPr="002F5678">
              <w:rPr>
                <w:rFonts w:eastAsia="Calibri" w:cs="Calibri"/>
                <w:bCs/>
                <w:color w:val="auto"/>
                <w:sz w:val="18"/>
                <w:szCs w:val="18"/>
              </w:rPr>
              <w:t xml:space="preserve">Professeur agrégé des Facultés de Droit </w:t>
            </w:r>
          </w:p>
          <w:p w:rsidR="007E3005" w:rsidRPr="002F5678" w:rsidRDefault="007E3005" w:rsidP="000463B2">
            <w:pPr>
              <w:jc w:val="left"/>
              <w:rPr>
                <w:rFonts w:eastAsia="Calibri" w:cs="Calibri"/>
                <w:bCs/>
                <w:color w:val="auto"/>
                <w:sz w:val="18"/>
                <w:szCs w:val="18"/>
              </w:rPr>
            </w:pPr>
            <w:r w:rsidRPr="002F5678">
              <w:rPr>
                <w:rFonts w:eastAsia="Calibri" w:cs="Calibri"/>
                <w:bCs/>
                <w:color w:val="auto"/>
                <w:sz w:val="18"/>
                <w:szCs w:val="18"/>
              </w:rPr>
              <w:t>et membre du Haut Conseil de la Magistrature monégasque</w:t>
            </w:r>
          </w:p>
        </w:tc>
      </w:tr>
      <w:tr w:rsidR="007E3005" w:rsidRPr="000C1ECE" w:rsidTr="000463B2">
        <w:tc>
          <w:tcPr>
            <w:tcW w:w="4523" w:type="dxa"/>
          </w:tcPr>
          <w:p w:rsidR="007E3005" w:rsidRPr="002F5678" w:rsidRDefault="007E3005" w:rsidP="000463B2">
            <w:pPr>
              <w:jc w:val="left"/>
              <w:rPr>
                <w:rFonts w:eastAsia="Calibri" w:cs="Calibri"/>
                <w:bCs/>
                <w:color w:val="auto"/>
                <w:sz w:val="18"/>
                <w:szCs w:val="18"/>
              </w:rPr>
            </w:pPr>
            <w:r w:rsidRPr="002F5678">
              <w:rPr>
                <w:rFonts w:eastAsia="Calibri" w:cs="Calibri"/>
                <w:bCs/>
                <w:i/>
                <w:color w:val="auto"/>
                <w:sz w:val="18"/>
                <w:szCs w:val="18"/>
              </w:rPr>
              <w:t>Substitut/e</w:t>
            </w:r>
          </w:p>
          <w:p w:rsidR="007E3005" w:rsidRPr="002F5678" w:rsidRDefault="007E3005" w:rsidP="000463B2">
            <w:pPr>
              <w:jc w:val="left"/>
              <w:rPr>
                <w:rFonts w:eastAsia="Calibri" w:cs="Calibri"/>
                <w:bCs/>
                <w:color w:val="auto"/>
                <w:sz w:val="18"/>
                <w:szCs w:val="18"/>
              </w:rPr>
            </w:pPr>
            <w:r w:rsidRPr="002F5678">
              <w:rPr>
                <w:rFonts w:eastAsia="Calibri" w:cs="Calibri"/>
                <w:bCs/>
                <w:color w:val="auto"/>
                <w:sz w:val="18"/>
                <w:szCs w:val="18"/>
              </w:rPr>
              <w:t>M. Jean-Marc GUALANDI</w:t>
            </w:r>
          </w:p>
          <w:p w:rsidR="007E3005" w:rsidRPr="002F5678" w:rsidRDefault="007E3005" w:rsidP="000463B2">
            <w:pPr>
              <w:jc w:val="left"/>
              <w:rPr>
                <w:rFonts w:eastAsia="Calibri" w:cs="Calibri"/>
                <w:bCs/>
                <w:color w:val="auto"/>
                <w:sz w:val="18"/>
                <w:szCs w:val="18"/>
              </w:rPr>
            </w:pPr>
            <w:r w:rsidRPr="002F5678">
              <w:rPr>
                <w:rFonts w:eastAsia="Calibri" w:cs="Calibri"/>
                <w:bCs/>
                <w:color w:val="auto"/>
                <w:sz w:val="18"/>
                <w:szCs w:val="18"/>
              </w:rPr>
              <w:t>Conseiller Technique - SICCFIN</w:t>
            </w:r>
          </w:p>
          <w:p w:rsidR="007E3005" w:rsidRPr="002F5678" w:rsidRDefault="007E3005" w:rsidP="000463B2">
            <w:pPr>
              <w:jc w:val="left"/>
              <w:rPr>
                <w:rFonts w:eastAsia="Calibri" w:cs="Calibri"/>
                <w:bCs/>
                <w:color w:val="auto"/>
                <w:sz w:val="18"/>
                <w:szCs w:val="18"/>
              </w:rPr>
            </w:pPr>
            <w:r w:rsidRPr="002F5678">
              <w:rPr>
                <w:rFonts w:eastAsia="Calibri" w:cs="Calibri"/>
                <w:bCs/>
                <w:color w:val="auto"/>
                <w:sz w:val="18"/>
                <w:szCs w:val="18"/>
              </w:rPr>
              <w:t>Service d’Information et de Contrôle sur les Circuits Financiers Département des Finances et de l’Economie</w:t>
            </w:r>
          </w:p>
        </w:tc>
        <w:tc>
          <w:tcPr>
            <w:tcW w:w="4521" w:type="dxa"/>
          </w:tcPr>
          <w:p w:rsidR="007E3005" w:rsidRPr="002F5678" w:rsidRDefault="007E3005" w:rsidP="000463B2">
            <w:pPr>
              <w:jc w:val="left"/>
              <w:rPr>
                <w:rFonts w:eastAsia="Calibri" w:cs="Calibri"/>
                <w:bCs/>
                <w:i/>
                <w:color w:val="auto"/>
                <w:sz w:val="18"/>
                <w:szCs w:val="18"/>
              </w:rPr>
            </w:pPr>
            <w:r w:rsidRPr="002F5678">
              <w:rPr>
                <w:rFonts w:eastAsia="Calibri" w:cs="Calibri"/>
                <w:bCs/>
                <w:i/>
                <w:color w:val="auto"/>
                <w:sz w:val="18"/>
                <w:szCs w:val="18"/>
              </w:rPr>
              <w:t>Substitut/e</w:t>
            </w:r>
          </w:p>
          <w:p w:rsidR="007E3005" w:rsidRPr="002F5678" w:rsidRDefault="007E3005" w:rsidP="000463B2">
            <w:pPr>
              <w:jc w:val="left"/>
              <w:rPr>
                <w:rFonts w:eastAsia="Calibri" w:cs="Calibri"/>
                <w:bCs/>
                <w:color w:val="auto"/>
                <w:sz w:val="18"/>
                <w:szCs w:val="18"/>
              </w:rPr>
            </w:pPr>
            <w:r w:rsidRPr="002F5678">
              <w:rPr>
                <w:rFonts w:eastAsia="Calibri" w:cs="Calibri"/>
                <w:bCs/>
                <w:color w:val="auto"/>
                <w:sz w:val="18"/>
                <w:szCs w:val="18"/>
              </w:rPr>
              <w:t>M. Maxime MAILLET</w:t>
            </w:r>
          </w:p>
          <w:p w:rsidR="007E3005" w:rsidRPr="002F5678" w:rsidRDefault="007E3005" w:rsidP="000463B2">
            <w:pPr>
              <w:jc w:val="left"/>
              <w:rPr>
                <w:rFonts w:eastAsia="Calibri" w:cs="Calibri"/>
                <w:bCs/>
                <w:color w:val="auto"/>
                <w:sz w:val="18"/>
                <w:szCs w:val="18"/>
              </w:rPr>
            </w:pPr>
            <w:r w:rsidRPr="002F5678">
              <w:rPr>
                <w:rFonts w:eastAsia="Calibri" w:cs="Calibri"/>
                <w:bCs/>
                <w:color w:val="auto"/>
                <w:sz w:val="18"/>
                <w:szCs w:val="18"/>
              </w:rPr>
              <w:t>Administrateur Principal</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Direction des Services </w:t>
            </w:r>
            <w:proofErr w:type="spellStart"/>
            <w:r w:rsidRPr="000C1ECE">
              <w:rPr>
                <w:rFonts w:eastAsia="Calibri" w:cs="Calibri"/>
                <w:bCs/>
                <w:color w:val="auto"/>
                <w:sz w:val="18"/>
                <w:szCs w:val="18"/>
                <w:lang w:val="en-GB"/>
              </w:rPr>
              <w:t>Judiciaires</w:t>
            </w:r>
            <w:proofErr w:type="spellEnd"/>
          </w:p>
        </w:tc>
      </w:tr>
    </w:tbl>
    <w:p w:rsidR="000953D4" w:rsidRPr="000C1ECE" w:rsidRDefault="000953D4">
      <w:pPr>
        <w:rPr>
          <w:lang w:val="en-GB"/>
        </w:rPr>
      </w:pPr>
      <w:r w:rsidRPr="000C1ECE">
        <w:rPr>
          <w:lang w:val="en-GB"/>
        </w:rPr>
        <w:br w:type="page"/>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tblPr>
      <w:tblGrid>
        <w:gridCol w:w="4523"/>
        <w:gridCol w:w="4521"/>
      </w:tblGrid>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lastRenderedPageBreak/>
              <w:t>MONTENEGRO</w:t>
            </w:r>
          </w:p>
        </w:tc>
      </w:tr>
      <w:tr w:rsidR="007E3005" w:rsidRPr="00FB4A34" w:rsidTr="000463B2">
        <w:tc>
          <w:tcPr>
            <w:tcW w:w="4523"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Mr </w:t>
            </w:r>
            <w:proofErr w:type="spellStart"/>
            <w:r w:rsidRPr="000C1ECE">
              <w:rPr>
                <w:rFonts w:eastAsia="Calibri" w:cs="Calibri"/>
                <w:color w:val="auto"/>
                <w:sz w:val="18"/>
                <w:szCs w:val="18"/>
                <w:lang w:val="en-GB"/>
              </w:rPr>
              <w:t>Dušan</w:t>
            </w:r>
            <w:proofErr w:type="spellEnd"/>
            <w:r w:rsidRPr="000C1ECE">
              <w:rPr>
                <w:rFonts w:eastAsia="Calibri" w:cs="Calibri"/>
                <w:color w:val="auto"/>
                <w:sz w:val="18"/>
                <w:szCs w:val="18"/>
                <w:lang w:val="en-GB"/>
              </w:rPr>
              <w:t xml:space="preserve"> DRAKIC (Head of Delegation)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Head of Section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Agency for Prevention of Corruption </w:t>
            </w:r>
          </w:p>
        </w:tc>
        <w:tc>
          <w:tcPr>
            <w:tcW w:w="4521" w:type="dxa"/>
            <w:tcBorders>
              <w:top w:val="single" w:sz="12" w:space="0" w:color="AEAAAA"/>
            </w:tcBorders>
          </w:tcPr>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Ms Marina MICUNOVIC</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Head of Section</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 xml:space="preserve">Agency for Prevention of Corruption </w:t>
            </w:r>
          </w:p>
        </w:tc>
      </w:tr>
      <w:tr w:rsidR="007E3005" w:rsidRPr="000C1ECE" w:rsidTr="000463B2">
        <w:tc>
          <w:tcPr>
            <w:tcW w:w="4523"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Ivana MASANOVIC</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Senior Advisor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Directorate for Judiciary</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Department for Organisation of Justice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Ministry of Justice</w:t>
            </w:r>
          </w:p>
        </w:tc>
        <w:tc>
          <w:tcPr>
            <w:tcW w:w="4521"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 xml:space="preserve">Mr </w:t>
            </w:r>
            <w:proofErr w:type="spellStart"/>
            <w:r w:rsidRPr="000C1ECE">
              <w:rPr>
                <w:rFonts w:eastAsia="Calibri" w:cs="Calibri"/>
                <w:color w:val="auto"/>
                <w:sz w:val="18"/>
                <w:szCs w:val="18"/>
                <w:lang w:val="en-GB"/>
              </w:rPr>
              <w:t>Mladen</w:t>
            </w:r>
            <w:proofErr w:type="spellEnd"/>
            <w:r w:rsidRPr="000C1ECE">
              <w:rPr>
                <w:rFonts w:eastAsia="Calibri" w:cs="Calibri"/>
                <w:color w:val="auto"/>
                <w:sz w:val="18"/>
                <w:szCs w:val="18"/>
                <w:lang w:val="en-GB"/>
              </w:rPr>
              <w:t xml:space="preserve"> TOMOVIC</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Head of Section</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 xml:space="preserve">Agency for Prevention of Corruption </w:t>
            </w:r>
          </w:p>
          <w:p w:rsidR="007E3005" w:rsidRPr="000C1ECE" w:rsidRDefault="007E3005" w:rsidP="000463B2">
            <w:pPr>
              <w:rPr>
                <w:rFonts w:eastAsia="Calibri"/>
                <w:color w:val="auto"/>
                <w:sz w:val="18"/>
                <w:szCs w:val="18"/>
                <w:lang w:val="en-GB"/>
              </w:rPr>
            </w:pP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bookmarkStart w:id="114" w:name="_Hlk53998675"/>
            <w:r w:rsidRPr="000C1ECE">
              <w:rPr>
                <w:rFonts w:eastAsia="Calibri"/>
                <w:b/>
                <w:bCs/>
                <w:sz w:val="18"/>
                <w:szCs w:val="18"/>
                <w:lang w:val="en-GB"/>
              </w:rPr>
              <w:t>NETHERLANDS/PAYS-BAS</w:t>
            </w:r>
          </w:p>
        </w:tc>
      </w:tr>
      <w:tr w:rsidR="007E3005" w:rsidRPr="00FB4A34" w:rsidTr="000463B2">
        <w:tc>
          <w:tcPr>
            <w:tcW w:w="4523" w:type="dxa"/>
            <w:tcBorders>
              <w:top w:val="single" w:sz="12" w:space="0" w:color="AEAAAA"/>
            </w:tcBorders>
          </w:tcPr>
          <w:p w:rsidR="007E3005" w:rsidRPr="000C1ECE" w:rsidRDefault="007E3005" w:rsidP="000463B2">
            <w:pPr>
              <w:tabs>
                <w:tab w:val="left" w:pos="720"/>
              </w:tabs>
              <w:autoSpaceDE w:val="0"/>
              <w:autoSpaceDN w:val="0"/>
              <w:adjustRightInd w:val="0"/>
              <w:jc w:val="left"/>
              <w:rPr>
                <w:rFonts w:eastAsia="Calibri" w:cs="Calibri"/>
                <w:bCs/>
                <w:color w:val="auto"/>
                <w:sz w:val="18"/>
                <w:szCs w:val="18"/>
                <w:lang w:val="en-GB"/>
              </w:rPr>
            </w:pPr>
            <w:r w:rsidRPr="000C1ECE">
              <w:rPr>
                <w:rFonts w:eastAsia="Calibri" w:cs="Calibri"/>
                <w:bCs/>
                <w:color w:val="auto"/>
                <w:sz w:val="18"/>
                <w:szCs w:val="18"/>
                <w:lang w:val="en-GB"/>
              </w:rPr>
              <w:t xml:space="preserve">Ms Marja van der WERF </w:t>
            </w:r>
            <w:r w:rsidRPr="000C1ECE">
              <w:rPr>
                <w:rFonts w:eastAsia="Calibri" w:cs="Calibri"/>
                <w:color w:val="auto"/>
                <w:sz w:val="18"/>
                <w:szCs w:val="18"/>
                <w:lang w:val="en-GB"/>
              </w:rPr>
              <w:t>(Head of delegation)</w:t>
            </w:r>
          </w:p>
          <w:p w:rsidR="007E3005" w:rsidRPr="000C1ECE" w:rsidRDefault="007E3005" w:rsidP="000463B2">
            <w:pPr>
              <w:tabs>
                <w:tab w:val="left" w:pos="720"/>
              </w:tabs>
              <w:autoSpaceDE w:val="0"/>
              <w:autoSpaceDN w:val="0"/>
              <w:adjustRightInd w:val="0"/>
              <w:jc w:val="left"/>
              <w:rPr>
                <w:rFonts w:eastAsia="Calibri" w:cs="Calibri"/>
                <w:bCs/>
                <w:color w:val="auto"/>
                <w:sz w:val="18"/>
                <w:szCs w:val="18"/>
                <w:lang w:val="en-GB"/>
              </w:rPr>
            </w:pPr>
            <w:r w:rsidRPr="000C1ECE">
              <w:rPr>
                <w:rFonts w:eastAsia="Calibri" w:cs="Calibri"/>
                <w:bCs/>
                <w:color w:val="auto"/>
                <w:sz w:val="18"/>
                <w:szCs w:val="18"/>
                <w:lang w:val="en-GB"/>
              </w:rPr>
              <w:t xml:space="preserve">Senior Policy Advisor </w:t>
            </w:r>
          </w:p>
          <w:p w:rsidR="007E3005" w:rsidRPr="000C1ECE" w:rsidRDefault="007E3005" w:rsidP="000463B2">
            <w:pPr>
              <w:tabs>
                <w:tab w:val="left" w:pos="720"/>
              </w:tabs>
              <w:autoSpaceDE w:val="0"/>
              <w:autoSpaceDN w:val="0"/>
              <w:adjustRightInd w:val="0"/>
              <w:jc w:val="left"/>
              <w:rPr>
                <w:rFonts w:eastAsia="Calibri" w:cs="Calibri"/>
                <w:bCs/>
                <w:color w:val="auto"/>
                <w:sz w:val="18"/>
                <w:szCs w:val="18"/>
                <w:lang w:val="en-GB"/>
              </w:rPr>
            </w:pPr>
            <w:r w:rsidRPr="000C1ECE">
              <w:rPr>
                <w:rFonts w:eastAsia="Calibri" w:cs="Calibri"/>
                <w:bCs/>
                <w:color w:val="auto"/>
                <w:sz w:val="18"/>
                <w:szCs w:val="18"/>
                <w:lang w:val="en-GB"/>
              </w:rPr>
              <w:t xml:space="preserve">Ministry of the Interior and Kingdom Relations </w:t>
            </w:r>
          </w:p>
        </w:tc>
        <w:tc>
          <w:tcPr>
            <w:tcW w:w="4521" w:type="dxa"/>
            <w:tcBorders>
              <w:top w:val="single" w:sz="12" w:space="0" w:color="AEAAAA"/>
            </w:tcBorders>
          </w:tcPr>
          <w:p w:rsidR="007E3005" w:rsidRPr="000C1ECE" w:rsidRDefault="007E3005" w:rsidP="000463B2">
            <w:pPr>
              <w:tabs>
                <w:tab w:val="left" w:pos="720"/>
              </w:tabs>
              <w:autoSpaceDE w:val="0"/>
              <w:autoSpaceDN w:val="0"/>
              <w:adjustRightInd w:val="0"/>
              <w:jc w:val="left"/>
              <w:rPr>
                <w:rFonts w:eastAsia="Calibri" w:cs="Calibri"/>
                <w:bCs/>
                <w:color w:val="auto"/>
                <w:sz w:val="18"/>
                <w:szCs w:val="18"/>
                <w:lang w:val="en-GB"/>
              </w:rPr>
            </w:pPr>
            <w:r w:rsidRPr="000C1ECE">
              <w:rPr>
                <w:rFonts w:eastAsia="Calibri" w:cs="Calibri"/>
                <w:bCs/>
                <w:color w:val="auto"/>
                <w:sz w:val="18"/>
                <w:szCs w:val="18"/>
                <w:lang w:val="en-GB"/>
              </w:rPr>
              <w:t xml:space="preserve">Ms </w:t>
            </w:r>
            <w:proofErr w:type="spellStart"/>
            <w:r w:rsidRPr="000C1ECE">
              <w:rPr>
                <w:rFonts w:eastAsia="Calibri" w:cs="Calibri"/>
                <w:bCs/>
                <w:color w:val="auto"/>
                <w:sz w:val="18"/>
                <w:szCs w:val="18"/>
                <w:lang w:val="en-GB"/>
              </w:rPr>
              <w:t>Quirien</w:t>
            </w:r>
            <w:proofErr w:type="spellEnd"/>
            <w:r w:rsidRPr="000C1ECE">
              <w:rPr>
                <w:rFonts w:eastAsia="Calibri" w:cs="Calibri"/>
                <w:bCs/>
                <w:color w:val="auto"/>
                <w:sz w:val="18"/>
                <w:szCs w:val="18"/>
                <w:lang w:val="en-GB"/>
              </w:rPr>
              <w:t xml:space="preserve"> VAN STRAELEN</w:t>
            </w:r>
          </w:p>
          <w:p w:rsidR="007E3005" w:rsidRPr="000C1ECE" w:rsidRDefault="007E3005" w:rsidP="000463B2">
            <w:pPr>
              <w:tabs>
                <w:tab w:val="left" w:pos="720"/>
              </w:tabs>
              <w:autoSpaceDE w:val="0"/>
              <w:autoSpaceDN w:val="0"/>
              <w:adjustRightInd w:val="0"/>
              <w:jc w:val="left"/>
              <w:rPr>
                <w:rFonts w:eastAsia="Calibri" w:cs="Calibri"/>
                <w:bCs/>
                <w:color w:val="auto"/>
                <w:sz w:val="18"/>
                <w:szCs w:val="18"/>
                <w:lang w:val="en-GB"/>
              </w:rPr>
            </w:pPr>
            <w:r w:rsidRPr="000C1ECE">
              <w:rPr>
                <w:rFonts w:eastAsia="Calibri" w:cs="Calibri"/>
                <w:bCs/>
                <w:color w:val="auto"/>
                <w:sz w:val="18"/>
                <w:szCs w:val="18"/>
                <w:lang w:val="en-GB"/>
              </w:rPr>
              <w:t>Senior Policy Advisor</w:t>
            </w:r>
          </w:p>
          <w:p w:rsidR="007E3005" w:rsidRPr="000C1ECE" w:rsidRDefault="007E3005" w:rsidP="000463B2">
            <w:pPr>
              <w:tabs>
                <w:tab w:val="left" w:pos="720"/>
              </w:tabs>
              <w:autoSpaceDE w:val="0"/>
              <w:autoSpaceDN w:val="0"/>
              <w:adjustRightInd w:val="0"/>
              <w:jc w:val="left"/>
              <w:rPr>
                <w:rFonts w:eastAsia="Calibri" w:cs="Calibri"/>
                <w:bCs/>
                <w:color w:val="auto"/>
                <w:sz w:val="18"/>
                <w:szCs w:val="18"/>
                <w:lang w:val="en-GB"/>
              </w:rPr>
            </w:pPr>
            <w:r w:rsidRPr="000C1ECE">
              <w:rPr>
                <w:rFonts w:eastAsia="Calibri" w:cs="Calibri"/>
                <w:bCs/>
                <w:color w:val="auto"/>
                <w:sz w:val="18"/>
                <w:szCs w:val="18"/>
                <w:lang w:val="en-GB"/>
              </w:rPr>
              <w:t xml:space="preserve">Ministry of Justice and Security </w:t>
            </w:r>
          </w:p>
          <w:p w:rsidR="007E3005" w:rsidRPr="000C1ECE" w:rsidRDefault="007E3005" w:rsidP="000463B2">
            <w:pPr>
              <w:tabs>
                <w:tab w:val="left" w:pos="720"/>
              </w:tabs>
              <w:autoSpaceDE w:val="0"/>
              <w:autoSpaceDN w:val="0"/>
              <w:adjustRightInd w:val="0"/>
              <w:jc w:val="left"/>
              <w:rPr>
                <w:rFonts w:eastAsia="Calibri" w:cs="Calibri"/>
                <w:bCs/>
                <w:color w:val="auto"/>
                <w:sz w:val="18"/>
                <w:szCs w:val="18"/>
                <w:lang w:val="en-GB"/>
              </w:rPr>
            </w:pPr>
            <w:r w:rsidRPr="000C1ECE">
              <w:rPr>
                <w:rFonts w:eastAsia="Calibri" w:cs="Calibri"/>
                <w:bCs/>
                <w:color w:val="auto"/>
                <w:sz w:val="18"/>
                <w:szCs w:val="18"/>
                <w:lang w:val="en-GB"/>
              </w:rPr>
              <w:t xml:space="preserve">Law Enforcement Department | Fraud Unit </w:t>
            </w:r>
          </w:p>
        </w:tc>
      </w:tr>
      <w:tr w:rsidR="007E3005" w:rsidRPr="00FB4A34" w:rsidTr="000463B2">
        <w:tc>
          <w:tcPr>
            <w:tcW w:w="4523" w:type="dxa"/>
          </w:tcPr>
          <w:p w:rsidR="007E3005" w:rsidRPr="000C1ECE" w:rsidRDefault="007E3005" w:rsidP="000463B2">
            <w:pPr>
              <w:jc w:val="left"/>
              <w:rPr>
                <w:rFonts w:eastAsia="Calibri"/>
                <w:i/>
                <w:iCs/>
                <w:color w:val="auto"/>
                <w:sz w:val="18"/>
                <w:szCs w:val="18"/>
                <w:lang w:val="en-GB"/>
              </w:rPr>
            </w:pPr>
            <w:bookmarkStart w:id="115" w:name="_Hlk53660353"/>
            <w:proofErr w:type="spellStart"/>
            <w:r w:rsidRPr="000C1ECE">
              <w:rPr>
                <w:rFonts w:eastAsia="Calibri"/>
                <w:i/>
                <w:iCs/>
                <w:color w:val="auto"/>
                <w:sz w:val="18"/>
                <w:szCs w:val="18"/>
                <w:lang w:val="en-GB"/>
              </w:rPr>
              <w:t>Substitut</w:t>
            </w:r>
            <w:proofErr w:type="spellEnd"/>
            <w:r w:rsidRPr="000C1ECE">
              <w:rPr>
                <w:rFonts w:eastAsia="Calibri"/>
                <w:i/>
                <w:iCs/>
                <w:color w:val="auto"/>
                <w:sz w:val="18"/>
                <w:szCs w:val="18"/>
                <w:lang w:val="en-GB"/>
              </w:rPr>
              <w:t>/e</w:t>
            </w:r>
          </w:p>
          <w:p w:rsidR="007E3005" w:rsidRPr="000C1ECE" w:rsidRDefault="007E3005" w:rsidP="000463B2">
            <w:pPr>
              <w:jc w:val="left"/>
              <w:rPr>
                <w:rFonts w:eastAsia="Calibri"/>
                <w:color w:val="auto"/>
                <w:sz w:val="18"/>
                <w:szCs w:val="18"/>
                <w:lang w:val="en-GB"/>
              </w:rPr>
            </w:pPr>
            <w:r w:rsidRPr="000C1ECE">
              <w:rPr>
                <w:rFonts w:eastAsia="Calibri"/>
                <w:color w:val="auto"/>
                <w:sz w:val="18"/>
                <w:szCs w:val="18"/>
                <w:lang w:val="en-GB"/>
              </w:rPr>
              <w:t xml:space="preserve">Ms Tessa </w:t>
            </w:r>
            <w:r w:rsidRPr="000C1ECE">
              <w:rPr>
                <w:rFonts w:eastAsia="Calibri"/>
                <w:caps/>
                <w:color w:val="auto"/>
                <w:sz w:val="18"/>
                <w:szCs w:val="18"/>
                <w:lang w:val="en-GB"/>
              </w:rPr>
              <w:t>Lansbergen</w:t>
            </w:r>
          </w:p>
          <w:p w:rsidR="007E3005" w:rsidRPr="000C1ECE" w:rsidRDefault="007E3005" w:rsidP="000463B2">
            <w:pPr>
              <w:jc w:val="left"/>
              <w:rPr>
                <w:rFonts w:eastAsia="Calibri"/>
                <w:color w:val="auto"/>
                <w:sz w:val="18"/>
                <w:szCs w:val="18"/>
                <w:lang w:val="en-GB"/>
              </w:rPr>
            </w:pPr>
            <w:r w:rsidRPr="000C1ECE">
              <w:rPr>
                <w:rFonts w:eastAsia="Calibri"/>
                <w:color w:val="auto"/>
                <w:sz w:val="18"/>
                <w:szCs w:val="18"/>
                <w:lang w:val="en-GB"/>
              </w:rPr>
              <w:t>Policy Advisor</w:t>
            </w:r>
          </w:p>
          <w:p w:rsidR="007E3005" w:rsidRPr="000C1ECE" w:rsidRDefault="007E3005" w:rsidP="000463B2">
            <w:pPr>
              <w:jc w:val="left"/>
              <w:rPr>
                <w:rFonts w:eastAsia="Calibri"/>
                <w:color w:val="auto"/>
                <w:sz w:val="18"/>
                <w:szCs w:val="18"/>
                <w:lang w:val="en-GB"/>
              </w:rPr>
            </w:pPr>
            <w:r w:rsidRPr="000C1ECE">
              <w:rPr>
                <w:rFonts w:eastAsia="Calibri"/>
                <w:color w:val="auto"/>
                <w:sz w:val="18"/>
                <w:szCs w:val="18"/>
                <w:lang w:val="en-GB"/>
              </w:rPr>
              <w:t>Ministry of the Interior and Kingdom Relations</w:t>
            </w:r>
          </w:p>
          <w:p w:rsidR="007E3005" w:rsidRPr="000C1ECE" w:rsidRDefault="007E3005" w:rsidP="000463B2">
            <w:pPr>
              <w:jc w:val="left"/>
              <w:rPr>
                <w:rFonts w:eastAsia="Calibri"/>
                <w:color w:val="auto"/>
                <w:sz w:val="18"/>
                <w:szCs w:val="18"/>
                <w:lang w:val="en-GB"/>
              </w:rPr>
            </w:pPr>
            <w:r w:rsidRPr="000C1ECE">
              <w:rPr>
                <w:rFonts w:eastAsia="Calibri"/>
                <w:color w:val="auto"/>
                <w:sz w:val="18"/>
                <w:szCs w:val="18"/>
                <w:lang w:val="en-GB"/>
              </w:rPr>
              <w:t>Department for Civil Service</w:t>
            </w:r>
            <w:bookmarkEnd w:id="115"/>
          </w:p>
        </w:tc>
        <w:tc>
          <w:tcPr>
            <w:tcW w:w="4521"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Ms Kirsten BOSCH</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Policy Advisor</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Ministry of Justice and Security</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Law Enforcement Department | Fraud Unit</w:t>
            </w:r>
          </w:p>
        </w:tc>
      </w:tr>
      <w:bookmarkEnd w:id="114"/>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NORTH MACEDONIA/MACEDOINE DU NORD</w:t>
            </w:r>
          </w:p>
        </w:tc>
      </w:tr>
      <w:tr w:rsidR="007E3005" w:rsidRPr="00FB4A34" w:rsidTr="000463B2">
        <w:tc>
          <w:tcPr>
            <w:tcW w:w="4523" w:type="dxa"/>
            <w:tcBorders>
              <w:top w:val="single" w:sz="12" w:space="0" w:color="AEAAAA"/>
            </w:tcBorders>
          </w:tcPr>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Ms Ana PAVLOVSKA DANEVA </w:t>
            </w:r>
            <w:r w:rsidRPr="000C1ECE">
              <w:rPr>
                <w:rFonts w:eastAsia="Calibri" w:cs="Calibri"/>
                <w:color w:val="auto"/>
                <w:sz w:val="18"/>
                <w:szCs w:val="18"/>
                <w:lang w:val="en-GB"/>
              </w:rPr>
              <w:t>(Head of delegation)</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Professor - </w:t>
            </w:r>
            <w:proofErr w:type="spellStart"/>
            <w:r w:rsidRPr="000C1ECE">
              <w:rPr>
                <w:rFonts w:eastAsia="Calibri" w:cs="Calibri"/>
                <w:bCs/>
                <w:color w:val="auto"/>
                <w:sz w:val="18"/>
                <w:szCs w:val="18"/>
                <w:lang w:val="en-GB"/>
              </w:rPr>
              <w:t>Iustinianus</w:t>
            </w:r>
            <w:proofErr w:type="spellEnd"/>
            <w:r w:rsidRPr="000C1ECE">
              <w:rPr>
                <w:rFonts w:eastAsia="Calibri" w:cs="Calibri"/>
                <w:bCs/>
                <w:color w:val="auto"/>
                <w:sz w:val="18"/>
                <w:szCs w:val="18"/>
                <w:lang w:val="en-GB"/>
              </w:rPr>
              <w:t xml:space="preserve"> Primus Faculty of Law</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Ss. Cyril and Methodius University</w:t>
            </w:r>
          </w:p>
        </w:tc>
        <w:tc>
          <w:tcPr>
            <w:tcW w:w="4521" w:type="dxa"/>
            <w:tcBorders>
              <w:top w:val="single" w:sz="12" w:space="0" w:color="AEAAAA"/>
            </w:tcBorders>
          </w:tcPr>
          <w:p w:rsidR="007E3005" w:rsidRPr="000C1ECE" w:rsidRDefault="007E3005" w:rsidP="000463B2">
            <w:pPr>
              <w:widowControl w:val="0"/>
              <w:rPr>
                <w:rFonts w:eastAsia="Times New Roman" w:cs="Calibri"/>
                <w:bCs/>
                <w:color w:val="auto"/>
                <w:sz w:val="18"/>
                <w:szCs w:val="18"/>
                <w:lang w:val="en-GB"/>
              </w:rPr>
            </w:pPr>
            <w:r w:rsidRPr="000C1ECE">
              <w:rPr>
                <w:rFonts w:eastAsia="Times New Roman" w:cs="Calibri"/>
                <w:bCs/>
                <w:color w:val="auto"/>
                <w:sz w:val="18"/>
                <w:szCs w:val="18"/>
                <w:lang w:val="en-GB"/>
              </w:rPr>
              <w:t>Ms Biljana IVANOVSKA</w:t>
            </w:r>
          </w:p>
          <w:p w:rsidR="007E3005" w:rsidRPr="000C1ECE" w:rsidRDefault="007E3005" w:rsidP="000463B2">
            <w:pPr>
              <w:widowControl w:val="0"/>
              <w:rPr>
                <w:rFonts w:eastAsia="Times New Roman" w:cs="Calibri"/>
                <w:bCs/>
                <w:color w:val="auto"/>
                <w:sz w:val="18"/>
                <w:szCs w:val="18"/>
                <w:lang w:val="en-GB"/>
              </w:rPr>
            </w:pPr>
            <w:r w:rsidRPr="000C1ECE">
              <w:rPr>
                <w:rFonts w:eastAsia="Times New Roman" w:cs="Calibri"/>
                <w:bCs/>
                <w:color w:val="auto"/>
                <w:sz w:val="18"/>
                <w:szCs w:val="18"/>
                <w:lang w:val="en-GB"/>
              </w:rPr>
              <w:t>President</w:t>
            </w:r>
          </w:p>
          <w:p w:rsidR="007E3005" w:rsidRPr="000C1ECE" w:rsidRDefault="007E3005" w:rsidP="000463B2">
            <w:pPr>
              <w:widowControl w:val="0"/>
              <w:rPr>
                <w:rFonts w:eastAsia="Times New Roman" w:cs="Calibri"/>
                <w:bCs/>
                <w:color w:val="auto"/>
                <w:sz w:val="18"/>
                <w:szCs w:val="18"/>
                <w:lang w:val="en-GB"/>
              </w:rPr>
            </w:pPr>
            <w:r w:rsidRPr="000C1ECE">
              <w:rPr>
                <w:rFonts w:eastAsia="Times New Roman" w:cs="Calibri"/>
                <w:bCs/>
                <w:color w:val="auto"/>
                <w:sz w:val="18"/>
                <w:szCs w:val="18"/>
                <w:lang w:val="en-GB"/>
              </w:rPr>
              <w:t>State Commission for the Prevention of Corruption</w:t>
            </w:r>
          </w:p>
        </w:tc>
      </w:tr>
      <w:tr w:rsidR="007E3005" w:rsidRPr="00FB4A34" w:rsidTr="000463B2">
        <w:tc>
          <w:tcPr>
            <w:tcW w:w="4523" w:type="dxa"/>
          </w:tcPr>
          <w:p w:rsidR="007E3005" w:rsidRPr="00FB4A34" w:rsidRDefault="007E3005" w:rsidP="000463B2">
            <w:pPr>
              <w:widowControl w:val="0"/>
              <w:rPr>
                <w:rFonts w:eastAsia="Times New Roman" w:cs="Calibri"/>
                <w:bCs/>
                <w:i/>
                <w:color w:val="auto"/>
                <w:sz w:val="18"/>
                <w:szCs w:val="18"/>
                <w:lang w:val="pt-PT"/>
              </w:rPr>
            </w:pPr>
            <w:r w:rsidRPr="00FB4A34">
              <w:rPr>
                <w:rFonts w:eastAsia="Times New Roman" w:cs="Calibri"/>
                <w:bCs/>
                <w:i/>
                <w:color w:val="auto"/>
                <w:sz w:val="18"/>
                <w:szCs w:val="18"/>
                <w:lang w:val="pt-PT"/>
              </w:rPr>
              <w:t>Substitut/e</w:t>
            </w:r>
          </w:p>
          <w:p w:rsidR="007E3005" w:rsidRPr="00FB4A34" w:rsidRDefault="007E3005" w:rsidP="000463B2">
            <w:pPr>
              <w:widowControl w:val="0"/>
              <w:rPr>
                <w:rFonts w:eastAsia="Times New Roman" w:cs="Calibri"/>
                <w:bCs/>
                <w:color w:val="auto"/>
                <w:sz w:val="18"/>
                <w:szCs w:val="18"/>
                <w:lang w:val="pt-PT"/>
              </w:rPr>
            </w:pPr>
            <w:r w:rsidRPr="00FB4A34">
              <w:rPr>
                <w:rFonts w:eastAsia="Times New Roman" w:cs="Calibri"/>
                <w:bCs/>
                <w:color w:val="auto"/>
                <w:sz w:val="18"/>
                <w:szCs w:val="18"/>
                <w:lang w:val="pt-PT"/>
              </w:rPr>
              <w:t>Ms Elena SAZDOV</w:t>
            </w:r>
          </w:p>
          <w:p w:rsidR="007E3005" w:rsidRPr="00FB4A34" w:rsidRDefault="007E3005" w:rsidP="000463B2">
            <w:pPr>
              <w:widowControl w:val="0"/>
              <w:rPr>
                <w:rFonts w:eastAsia="Times New Roman" w:cs="Calibri"/>
                <w:bCs/>
                <w:color w:val="auto"/>
                <w:sz w:val="18"/>
                <w:szCs w:val="18"/>
                <w:lang w:val="pt-PT"/>
              </w:rPr>
            </w:pPr>
            <w:r w:rsidRPr="00FB4A34">
              <w:rPr>
                <w:rFonts w:eastAsia="Times New Roman" w:cs="Calibri"/>
                <w:bCs/>
                <w:color w:val="auto"/>
                <w:sz w:val="18"/>
                <w:szCs w:val="18"/>
                <w:lang w:val="pt-PT"/>
              </w:rPr>
              <w:t>Advisor</w:t>
            </w:r>
          </w:p>
          <w:p w:rsidR="007E3005" w:rsidRPr="000C1ECE" w:rsidRDefault="007E3005" w:rsidP="000463B2">
            <w:pPr>
              <w:widowControl w:val="0"/>
              <w:rPr>
                <w:rFonts w:eastAsia="Times New Roman" w:cs="Calibri"/>
                <w:bCs/>
                <w:color w:val="auto"/>
                <w:sz w:val="18"/>
                <w:szCs w:val="18"/>
                <w:lang w:val="en-GB"/>
              </w:rPr>
            </w:pPr>
            <w:r w:rsidRPr="000C1ECE">
              <w:rPr>
                <w:rFonts w:eastAsia="Times New Roman" w:cs="Calibri"/>
                <w:bCs/>
                <w:color w:val="auto"/>
                <w:sz w:val="18"/>
                <w:szCs w:val="18"/>
                <w:lang w:val="en-GB"/>
              </w:rPr>
              <w:t>Ministry of Justice</w:t>
            </w:r>
          </w:p>
        </w:tc>
        <w:tc>
          <w:tcPr>
            <w:tcW w:w="4521" w:type="dxa"/>
          </w:tcPr>
          <w:p w:rsidR="007E3005" w:rsidRPr="000C1ECE" w:rsidRDefault="007E3005" w:rsidP="000463B2">
            <w:pPr>
              <w:widowControl w:val="0"/>
              <w:rPr>
                <w:rFonts w:eastAsia="Times New Roman" w:cs="Calibri"/>
                <w:bCs/>
                <w:i/>
                <w:color w:val="auto"/>
                <w:sz w:val="18"/>
                <w:szCs w:val="18"/>
                <w:lang w:val="en-GB"/>
              </w:rPr>
            </w:pPr>
            <w:proofErr w:type="spellStart"/>
            <w:r w:rsidRPr="000C1ECE">
              <w:rPr>
                <w:rFonts w:eastAsia="Times New Roman" w:cs="Calibri"/>
                <w:bCs/>
                <w:i/>
                <w:color w:val="auto"/>
                <w:sz w:val="18"/>
                <w:szCs w:val="18"/>
                <w:lang w:val="en-GB"/>
              </w:rPr>
              <w:t>Substitut</w:t>
            </w:r>
            <w:proofErr w:type="spellEnd"/>
            <w:r w:rsidRPr="000C1ECE">
              <w:rPr>
                <w:rFonts w:eastAsia="Times New Roman" w:cs="Calibri"/>
                <w:bCs/>
                <w:i/>
                <w:color w:val="auto"/>
                <w:sz w:val="18"/>
                <w:szCs w:val="18"/>
                <w:lang w:val="en-GB"/>
              </w:rPr>
              <w:t>/e</w:t>
            </w:r>
          </w:p>
          <w:p w:rsidR="007E3005" w:rsidRPr="000C1ECE" w:rsidRDefault="007E3005" w:rsidP="000463B2">
            <w:pPr>
              <w:widowControl w:val="0"/>
              <w:rPr>
                <w:rFonts w:eastAsia="Times New Roman" w:cs="Calibri"/>
                <w:bCs/>
                <w:color w:val="auto"/>
                <w:sz w:val="18"/>
                <w:szCs w:val="18"/>
                <w:lang w:val="en-GB"/>
              </w:rPr>
            </w:pPr>
            <w:r w:rsidRPr="000C1ECE">
              <w:rPr>
                <w:rFonts w:eastAsia="Times New Roman" w:cs="Calibri"/>
                <w:bCs/>
                <w:color w:val="auto"/>
                <w:sz w:val="18"/>
                <w:szCs w:val="18"/>
                <w:lang w:val="en-GB"/>
              </w:rPr>
              <w:t>Mr Vladimir GEORGIEV</w:t>
            </w:r>
          </w:p>
          <w:p w:rsidR="007E3005" w:rsidRPr="000C1ECE" w:rsidRDefault="007E3005" w:rsidP="000463B2">
            <w:pPr>
              <w:widowControl w:val="0"/>
              <w:rPr>
                <w:rFonts w:eastAsia="Times New Roman" w:cs="Calibri"/>
                <w:bCs/>
                <w:color w:val="auto"/>
                <w:sz w:val="18"/>
                <w:szCs w:val="18"/>
                <w:lang w:val="en-GB"/>
              </w:rPr>
            </w:pPr>
            <w:r w:rsidRPr="000C1ECE">
              <w:rPr>
                <w:rFonts w:eastAsia="Times New Roman" w:cs="Calibri"/>
                <w:bCs/>
                <w:color w:val="auto"/>
                <w:sz w:val="18"/>
                <w:szCs w:val="18"/>
                <w:lang w:val="en-GB"/>
              </w:rPr>
              <w:t>Commissioner</w:t>
            </w:r>
          </w:p>
          <w:p w:rsidR="007E3005" w:rsidRPr="000C1ECE" w:rsidRDefault="007E3005" w:rsidP="000463B2">
            <w:pPr>
              <w:widowControl w:val="0"/>
              <w:rPr>
                <w:rFonts w:eastAsia="Times New Roman" w:cs="Calibri"/>
                <w:bCs/>
                <w:color w:val="auto"/>
                <w:sz w:val="18"/>
                <w:szCs w:val="18"/>
                <w:lang w:val="en-GB"/>
              </w:rPr>
            </w:pPr>
            <w:r w:rsidRPr="000C1ECE">
              <w:rPr>
                <w:rFonts w:eastAsia="Times New Roman" w:cs="Calibri"/>
                <w:bCs/>
                <w:color w:val="auto"/>
                <w:sz w:val="18"/>
                <w:szCs w:val="18"/>
                <w:lang w:val="en-GB"/>
              </w:rPr>
              <w:t>State Commission for the Prevention of Corruption</w:t>
            </w: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NORWAY/NORVEGE</w:t>
            </w:r>
          </w:p>
        </w:tc>
      </w:tr>
      <w:tr w:rsidR="007E3005" w:rsidRPr="00FB4A34" w:rsidTr="000463B2">
        <w:tc>
          <w:tcPr>
            <w:tcW w:w="4523" w:type="dxa"/>
            <w:tcBorders>
              <w:top w:val="single" w:sz="12" w:space="0" w:color="AEAAAA"/>
            </w:tcBorders>
          </w:tcPr>
          <w:p w:rsidR="007E3005" w:rsidRPr="000C1ECE" w:rsidRDefault="007E3005" w:rsidP="000463B2">
            <w:pPr>
              <w:tabs>
                <w:tab w:val="left" w:pos="-720"/>
                <w:tab w:val="left" w:pos="3090"/>
              </w:tabs>
              <w:snapToGrid w:val="0"/>
              <w:ind w:right="-19"/>
              <w:jc w:val="left"/>
              <w:rPr>
                <w:rFonts w:eastAsia="Calibri"/>
                <w:color w:val="auto"/>
                <w:sz w:val="18"/>
                <w:szCs w:val="18"/>
                <w:lang w:val="en-GB"/>
              </w:rPr>
            </w:pPr>
            <w:r w:rsidRPr="000C1ECE">
              <w:rPr>
                <w:rFonts w:eastAsia="Calibri"/>
                <w:color w:val="auto"/>
                <w:sz w:val="18"/>
                <w:szCs w:val="18"/>
                <w:lang w:val="en-GB"/>
              </w:rPr>
              <w:t>Ms Mona RANSEDOKKEN</w:t>
            </w:r>
            <w:r w:rsidRPr="000C1ECE">
              <w:rPr>
                <w:rFonts w:eastAsia="Calibri" w:cs="Calibri"/>
                <w:color w:val="auto"/>
                <w:sz w:val="18"/>
                <w:szCs w:val="18"/>
                <w:lang w:val="en-GB"/>
              </w:rPr>
              <w:t xml:space="preserve"> (Head of delegation)</w:t>
            </w:r>
          </w:p>
          <w:p w:rsidR="007E3005" w:rsidRPr="000C1ECE" w:rsidRDefault="007E3005" w:rsidP="000463B2">
            <w:pPr>
              <w:tabs>
                <w:tab w:val="left" w:pos="-720"/>
                <w:tab w:val="left" w:pos="3090"/>
              </w:tabs>
              <w:snapToGrid w:val="0"/>
              <w:ind w:right="-19"/>
              <w:jc w:val="left"/>
              <w:rPr>
                <w:rFonts w:eastAsia="Calibri"/>
                <w:color w:val="auto"/>
                <w:sz w:val="18"/>
                <w:szCs w:val="18"/>
                <w:lang w:val="en-GB"/>
              </w:rPr>
            </w:pPr>
            <w:r w:rsidRPr="000C1ECE">
              <w:rPr>
                <w:rFonts w:eastAsia="Calibri"/>
                <w:color w:val="auto"/>
                <w:sz w:val="18"/>
                <w:szCs w:val="18"/>
                <w:lang w:val="en-GB"/>
              </w:rPr>
              <w:t>Senior Adviser</w:t>
            </w:r>
          </w:p>
          <w:p w:rsidR="007E3005" w:rsidRPr="000C1ECE" w:rsidRDefault="007E3005" w:rsidP="000463B2">
            <w:pPr>
              <w:tabs>
                <w:tab w:val="left" w:pos="-720"/>
                <w:tab w:val="left" w:pos="3090"/>
              </w:tabs>
              <w:snapToGrid w:val="0"/>
              <w:ind w:right="-19"/>
              <w:jc w:val="left"/>
              <w:rPr>
                <w:rFonts w:eastAsia="Calibri"/>
                <w:color w:val="auto"/>
                <w:sz w:val="18"/>
                <w:szCs w:val="18"/>
                <w:lang w:val="en-GB"/>
              </w:rPr>
            </w:pPr>
            <w:r w:rsidRPr="000C1ECE">
              <w:rPr>
                <w:rFonts w:eastAsia="Calibri"/>
                <w:color w:val="auto"/>
                <w:sz w:val="18"/>
                <w:szCs w:val="18"/>
                <w:lang w:val="en-GB"/>
              </w:rPr>
              <w:t>Ministry of Justice and Public Security</w:t>
            </w:r>
          </w:p>
          <w:p w:rsidR="007E3005" w:rsidRPr="000C1ECE" w:rsidRDefault="007E3005" w:rsidP="000463B2">
            <w:pPr>
              <w:tabs>
                <w:tab w:val="left" w:pos="-720"/>
                <w:tab w:val="left" w:pos="3090"/>
              </w:tabs>
              <w:snapToGrid w:val="0"/>
              <w:ind w:right="-19"/>
              <w:jc w:val="left"/>
              <w:rPr>
                <w:rFonts w:eastAsia="Calibri"/>
                <w:color w:val="auto"/>
                <w:sz w:val="18"/>
                <w:szCs w:val="18"/>
                <w:lang w:val="en-GB"/>
              </w:rPr>
            </w:pPr>
            <w:r w:rsidRPr="000C1ECE">
              <w:rPr>
                <w:rFonts w:eastAsia="Calibri"/>
                <w:color w:val="auto"/>
                <w:sz w:val="18"/>
                <w:szCs w:val="18"/>
                <w:lang w:val="en-GB"/>
              </w:rPr>
              <w:t>Police Department</w:t>
            </w:r>
          </w:p>
          <w:p w:rsidR="007E3005" w:rsidRPr="000C1ECE" w:rsidRDefault="007E3005" w:rsidP="000463B2">
            <w:pPr>
              <w:tabs>
                <w:tab w:val="left" w:pos="-720"/>
                <w:tab w:val="left" w:pos="3090"/>
              </w:tabs>
              <w:snapToGrid w:val="0"/>
              <w:ind w:right="-19"/>
              <w:jc w:val="left"/>
              <w:rPr>
                <w:rFonts w:eastAsia="Calibri"/>
                <w:color w:val="auto"/>
                <w:sz w:val="18"/>
                <w:szCs w:val="18"/>
                <w:lang w:val="en-GB"/>
              </w:rPr>
            </w:pPr>
            <w:r w:rsidRPr="000C1ECE">
              <w:rPr>
                <w:rFonts w:eastAsia="Calibri"/>
                <w:color w:val="auto"/>
                <w:sz w:val="18"/>
                <w:szCs w:val="18"/>
                <w:lang w:val="en-GB"/>
              </w:rPr>
              <w:t>International Section</w:t>
            </w:r>
          </w:p>
        </w:tc>
        <w:tc>
          <w:tcPr>
            <w:tcW w:w="4521" w:type="dxa"/>
            <w:tcBorders>
              <w:top w:val="single" w:sz="12" w:space="0" w:color="AEAAAA"/>
            </w:tcBorders>
          </w:tcPr>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Mr Jens-Oscar NERGARD</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Senior Adviser </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Ministry of Local Government and Modernisation</w:t>
            </w:r>
          </w:p>
        </w:tc>
      </w:tr>
      <w:tr w:rsidR="007E3005" w:rsidRPr="000C1ECE" w:rsidTr="000463B2">
        <w:tc>
          <w:tcPr>
            <w:tcW w:w="4523"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bCs/>
                <w:color w:val="auto"/>
                <w:sz w:val="18"/>
                <w:szCs w:val="18"/>
                <w:lang w:val="en-GB"/>
              </w:rPr>
            </w:pPr>
            <w:bookmarkStart w:id="116" w:name="_Hlk29831321"/>
            <w:r w:rsidRPr="000C1ECE">
              <w:rPr>
                <w:rFonts w:eastAsia="Calibri" w:cs="Calibri"/>
                <w:bCs/>
                <w:color w:val="auto"/>
                <w:sz w:val="18"/>
                <w:szCs w:val="18"/>
                <w:lang w:val="en-GB"/>
              </w:rPr>
              <w:t xml:space="preserve">Ms Siri Eide KROSBY </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Senior adviser </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Ministry of Justice and Public Security</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Police Department, International section</w:t>
            </w:r>
            <w:bookmarkEnd w:id="116"/>
          </w:p>
        </w:tc>
        <w:tc>
          <w:tcPr>
            <w:tcW w:w="4521"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olor w:val="auto"/>
                <w:sz w:val="18"/>
                <w:szCs w:val="18"/>
                <w:lang w:val="en-GB"/>
              </w:rPr>
            </w:pPr>
            <w:r w:rsidRPr="000C1ECE">
              <w:rPr>
                <w:rFonts w:eastAsia="Calibri"/>
                <w:color w:val="auto"/>
                <w:sz w:val="18"/>
                <w:szCs w:val="18"/>
                <w:lang w:val="en-GB"/>
              </w:rPr>
              <w:t xml:space="preserve">Mr </w:t>
            </w:r>
            <w:proofErr w:type="spellStart"/>
            <w:r w:rsidRPr="000C1ECE">
              <w:rPr>
                <w:rFonts w:eastAsia="Calibri"/>
                <w:color w:val="auto"/>
                <w:sz w:val="18"/>
                <w:szCs w:val="18"/>
                <w:lang w:val="en-GB"/>
              </w:rPr>
              <w:t>Eivind</w:t>
            </w:r>
            <w:proofErr w:type="spellEnd"/>
            <w:r w:rsidRPr="000C1ECE">
              <w:rPr>
                <w:rFonts w:eastAsia="Calibri"/>
                <w:color w:val="auto"/>
                <w:sz w:val="18"/>
                <w:szCs w:val="18"/>
                <w:lang w:val="en-GB"/>
              </w:rPr>
              <w:t xml:space="preserve"> SMITH</w:t>
            </w:r>
          </w:p>
          <w:p w:rsidR="007E3005" w:rsidRPr="000C1ECE" w:rsidRDefault="007E3005" w:rsidP="000463B2">
            <w:pPr>
              <w:jc w:val="left"/>
              <w:rPr>
                <w:rFonts w:eastAsia="Calibri"/>
                <w:color w:val="auto"/>
                <w:sz w:val="18"/>
                <w:szCs w:val="18"/>
                <w:lang w:val="en-GB"/>
              </w:rPr>
            </w:pPr>
            <w:r w:rsidRPr="000C1ECE">
              <w:rPr>
                <w:rFonts w:eastAsia="Calibri"/>
                <w:color w:val="auto"/>
                <w:sz w:val="18"/>
                <w:szCs w:val="18"/>
                <w:lang w:val="en-GB"/>
              </w:rPr>
              <w:t>Professor Dr juris</w:t>
            </w:r>
          </w:p>
          <w:p w:rsidR="007E3005" w:rsidRPr="000C1ECE" w:rsidRDefault="007E3005" w:rsidP="000463B2">
            <w:pPr>
              <w:jc w:val="left"/>
              <w:rPr>
                <w:rFonts w:eastAsia="Calibri"/>
                <w:color w:val="auto"/>
                <w:sz w:val="18"/>
                <w:szCs w:val="18"/>
                <w:lang w:val="en-GB"/>
              </w:rPr>
            </w:pPr>
            <w:r w:rsidRPr="000C1ECE">
              <w:rPr>
                <w:rFonts w:eastAsia="Calibri"/>
                <w:color w:val="auto"/>
                <w:sz w:val="18"/>
                <w:szCs w:val="18"/>
                <w:lang w:val="en-GB"/>
              </w:rPr>
              <w:t>Faculty of Law</w:t>
            </w: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POLAND/POLOGNE</w:t>
            </w:r>
          </w:p>
        </w:tc>
      </w:tr>
      <w:tr w:rsidR="007E3005" w:rsidRPr="00FB4A34" w:rsidTr="000463B2">
        <w:tc>
          <w:tcPr>
            <w:tcW w:w="4523" w:type="dxa"/>
            <w:tcBorders>
              <w:top w:val="single" w:sz="12" w:space="0" w:color="AEAAAA"/>
            </w:tcBorders>
          </w:tcPr>
          <w:p w:rsidR="007E3005" w:rsidRPr="000C1ECE" w:rsidRDefault="007E3005" w:rsidP="000463B2">
            <w:pPr>
              <w:jc w:val="left"/>
              <w:rPr>
                <w:rFonts w:eastAsia="Calibri" w:cs="Calibri"/>
                <w:color w:val="auto"/>
                <w:sz w:val="18"/>
                <w:szCs w:val="18"/>
                <w:lang w:val="en-GB"/>
              </w:rPr>
            </w:pPr>
            <w:bookmarkStart w:id="117" w:name="_Hlk42188374"/>
            <w:r w:rsidRPr="000C1ECE">
              <w:rPr>
                <w:rFonts w:eastAsia="Calibri" w:cs="Calibri"/>
                <w:color w:val="auto"/>
                <w:sz w:val="18"/>
                <w:szCs w:val="18"/>
                <w:lang w:val="en-GB"/>
              </w:rPr>
              <w:t>Ms Katarzyna NASZCZYŃSKA (Head of Delegation)</w:t>
            </w:r>
          </w:p>
          <w:p w:rsidR="00F72CE6" w:rsidRDefault="00F72CE6" w:rsidP="00F72CE6">
            <w:pPr>
              <w:rPr>
                <w:sz w:val="18"/>
                <w:szCs w:val="18"/>
                <w:lang w:val="en-US"/>
              </w:rPr>
            </w:pPr>
            <w:r>
              <w:rPr>
                <w:sz w:val="18"/>
                <w:szCs w:val="18"/>
                <w:lang w:val="en-US"/>
              </w:rPr>
              <w:t>Deputy Director- Judge</w:t>
            </w:r>
          </w:p>
          <w:p w:rsidR="00F72CE6" w:rsidRDefault="00F72CE6" w:rsidP="00F72CE6">
            <w:pPr>
              <w:rPr>
                <w:sz w:val="18"/>
                <w:szCs w:val="18"/>
                <w:lang w:val="en-US"/>
              </w:rPr>
            </w:pPr>
            <w:r>
              <w:rPr>
                <w:sz w:val="18"/>
                <w:szCs w:val="18"/>
                <w:lang w:val="en-US"/>
              </w:rPr>
              <w:t>Legislation Department of Criminal Law</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Ministry of Justice </w:t>
            </w:r>
            <w:bookmarkEnd w:id="117"/>
          </w:p>
        </w:tc>
        <w:tc>
          <w:tcPr>
            <w:tcW w:w="4521" w:type="dxa"/>
            <w:tcBorders>
              <w:top w:val="single" w:sz="12" w:space="0" w:color="AEAAAA"/>
            </w:tcBorders>
          </w:tcPr>
          <w:p w:rsidR="007E3005" w:rsidRPr="000C1ECE" w:rsidRDefault="007E3005" w:rsidP="000463B2">
            <w:pPr>
              <w:jc w:val="left"/>
              <w:rPr>
                <w:rFonts w:eastAsia="Calibri" w:cs="Calibri"/>
                <w:color w:val="auto"/>
                <w:sz w:val="18"/>
                <w:szCs w:val="18"/>
                <w:lang w:val="en-GB"/>
              </w:rPr>
            </w:pPr>
            <w:bookmarkStart w:id="118" w:name="_Hlk42186911"/>
            <w:r w:rsidRPr="000C1ECE">
              <w:rPr>
                <w:rFonts w:eastAsia="Calibri" w:cs="Calibri"/>
                <w:color w:val="auto"/>
                <w:sz w:val="18"/>
                <w:szCs w:val="18"/>
                <w:lang w:val="en-GB"/>
              </w:rPr>
              <w:t xml:space="preserve">Ms </w:t>
            </w:r>
            <w:proofErr w:type="spellStart"/>
            <w:r w:rsidRPr="000C1ECE">
              <w:rPr>
                <w:rFonts w:eastAsia="Calibri" w:cs="Calibri"/>
                <w:color w:val="auto"/>
                <w:sz w:val="18"/>
                <w:szCs w:val="18"/>
                <w:lang w:val="en-GB"/>
              </w:rPr>
              <w:t>Alicja</w:t>
            </w:r>
            <w:proofErr w:type="spellEnd"/>
            <w:r w:rsidRPr="000C1ECE">
              <w:rPr>
                <w:rFonts w:eastAsia="Calibri" w:cs="Calibri"/>
                <w:color w:val="auto"/>
                <w:sz w:val="18"/>
                <w:szCs w:val="18"/>
                <w:lang w:val="en-GB"/>
              </w:rPr>
              <w:t xml:space="preserve"> KLAMCZYNSKA</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Chief specialist </w:t>
            </w:r>
          </w:p>
          <w:p w:rsidR="007E3005" w:rsidRPr="000C1ECE" w:rsidRDefault="007E3005" w:rsidP="000463B2">
            <w:pPr>
              <w:jc w:val="left"/>
              <w:rPr>
                <w:rFonts w:eastAsia="Calibri" w:cs="Calibri"/>
                <w:color w:val="auto"/>
                <w:sz w:val="18"/>
                <w:szCs w:val="18"/>
                <w:lang w:val="en-GB"/>
              </w:rPr>
            </w:pPr>
            <w:bookmarkStart w:id="119" w:name="_Hlk42187011"/>
            <w:r w:rsidRPr="000C1ECE">
              <w:rPr>
                <w:rFonts w:eastAsia="Calibri" w:cs="Calibri"/>
                <w:color w:val="auto"/>
                <w:sz w:val="18"/>
                <w:szCs w:val="18"/>
                <w:lang w:val="en-GB"/>
              </w:rPr>
              <w:t xml:space="preserve">European and International Criminal Law Division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Legislation Department of Criminal Law </w:t>
            </w:r>
          </w:p>
          <w:bookmarkEnd w:id="119"/>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Ministry of Justice</w:t>
            </w:r>
            <w:bookmarkEnd w:id="118"/>
          </w:p>
        </w:tc>
      </w:tr>
    </w:tbl>
    <w:p w:rsidR="000C1ECE" w:rsidRPr="002F5678" w:rsidRDefault="000C1ECE">
      <w:pPr>
        <w:rPr>
          <w:lang w:val="en-GB"/>
        </w:rPr>
      </w:pPr>
      <w:bookmarkStart w:id="120" w:name="_Hlk53055089"/>
      <w:r w:rsidRPr="002F5678">
        <w:rPr>
          <w:lang w:val="en-GB"/>
        </w:rPr>
        <w:br w:type="page"/>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tblPr>
      <w:tblGrid>
        <w:gridCol w:w="4523"/>
        <w:gridCol w:w="4521"/>
      </w:tblGrid>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lastRenderedPageBreak/>
              <w:t>PORTUGAL</w:t>
            </w:r>
          </w:p>
        </w:tc>
      </w:tr>
      <w:tr w:rsidR="007E3005" w:rsidRPr="00FB4A34" w:rsidTr="000463B2">
        <w:tc>
          <w:tcPr>
            <w:tcW w:w="4523" w:type="dxa"/>
            <w:tcBorders>
              <w:top w:val="single" w:sz="12" w:space="0" w:color="AEAAAA"/>
            </w:tcBorders>
          </w:tcPr>
          <w:p w:rsidR="007E3005" w:rsidRPr="000C1ECE" w:rsidRDefault="007E3005" w:rsidP="000463B2">
            <w:pPr>
              <w:tabs>
                <w:tab w:val="left" w:pos="3300"/>
              </w:tabs>
              <w:jc w:val="left"/>
              <w:rPr>
                <w:rFonts w:eastAsia="Calibri" w:cs="Calibri"/>
                <w:color w:val="auto"/>
                <w:sz w:val="18"/>
                <w:szCs w:val="18"/>
                <w:lang w:val="en-GB"/>
              </w:rPr>
            </w:pPr>
            <w:bookmarkStart w:id="121" w:name="_Hlk39749129"/>
            <w:r w:rsidRPr="000C1ECE">
              <w:rPr>
                <w:rFonts w:eastAsia="Calibri" w:cs="Calibri"/>
                <w:color w:val="auto"/>
                <w:sz w:val="18"/>
                <w:szCs w:val="18"/>
                <w:lang w:val="en-GB"/>
              </w:rPr>
              <w:t xml:space="preserve">Mr Ricardo Lopes </w:t>
            </w:r>
            <w:proofErr w:type="spellStart"/>
            <w:r w:rsidRPr="000C1ECE">
              <w:rPr>
                <w:rFonts w:eastAsia="Calibri" w:cs="Calibri"/>
                <w:color w:val="auto"/>
                <w:sz w:val="18"/>
                <w:szCs w:val="18"/>
                <w:lang w:val="en-GB"/>
              </w:rPr>
              <w:t>Dinis</w:t>
            </w:r>
            <w:proofErr w:type="spellEnd"/>
            <w:r w:rsidRPr="000C1ECE">
              <w:rPr>
                <w:rFonts w:eastAsia="Calibri" w:cs="Calibri"/>
                <w:color w:val="auto"/>
                <w:sz w:val="18"/>
                <w:szCs w:val="18"/>
                <w:lang w:val="en-GB"/>
              </w:rPr>
              <w:t xml:space="preserve"> PEDRO (Head of delegation)</w:t>
            </w:r>
          </w:p>
          <w:p w:rsidR="007E3005" w:rsidRPr="000C1ECE" w:rsidRDefault="007E3005" w:rsidP="000463B2">
            <w:pPr>
              <w:tabs>
                <w:tab w:val="left" w:pos="3300"/>
              </w:tabs>
              <w:jc w:val="left"/>
              <w:rPr>
                <w:rFonts w:eastAsia="Calibri" w:cs="Calibri"/>
                <w:color w:val="auto"/>
                <w:sz w:val="18"/>
                <w:szCs w:val="18"/>
                <w:lang w:val="en-GB"/>
              </w:rPr>
            </w:pPr>
            <w:r w:rsidRPr="000C1ECE">
              <w:rPr>
                <w:rFonts w:eastAsia="Calibri" w:cs="Calibri"/>
                <w:color w:val="auto"/>
                <w:sz w:val="18"/>
                <w:szCs w:val="18"/>
                <w:lang w:val="en-GB"/>
              </w:rPr>
              <w:t>Legal Adviser</w:t>
            </w:r>
          </w:p>
          <w:p w:rsidR="007E3005" w:rsidRPr="000C1ECE" w:rsidRDefault="007E3005" w:rsidP="000463B2">
            <w:pPr>
              <w:tabs>
                <w:tab w:val="left" w:pos="3300"/>
              </w:tabs>
              <w:jc w:val="left"/>
              <w:rPr>
                <w:rFonts w:eastAsia="Calibri" w:cs="Calibri"/>
                <w:color w:val="auto"/>
                <w:sz w:val="18"/>
                <w:szCs w:val="18"/>
                <w:lang w:val="en-GB"/>
              </w:rPr>
            </w:pPr>
            <w:r w:rsidRPr="000C1ECE">
              <w:rPr>
                <w:rFonts w:eastAsia="Calibri" w:cs="Calibri"/>
                <w:color w:val="auto"/>
                <w:sz w:val="18"/>
                <w:szCs w:val="18"/>
                <w:lang w:val="en-GB"/>
              </w:rPr>
              <w:t xml:space="preserve">Directorate General for Justice Policy </w:t>
            </w:r>
          </w:p>
          <w:p w:rsidR="007E3005" w:rsidRPr="000C1ECE" w:rsidRDefault="007E3005" w:rsidP="000463B2">
            <w:pPr>
              <w:tabs>
                <w:tab w:val="left" w:pos="3300"/>
              </w:tabs>
              <w:jc w:val="left"/>
              <w:rPr>
                <w:rFonts w:eastAsia="Calibri" w:cs="Calibri"/>
                <w:color w:val="auto"/>
                <w:sz w:val="18"/>
                <w:szCs w:val="18"/>
                <w:lang w:val="en-GB"/>
              </w:rPr>
            </w:pPr>
            <w:r w:rsidRPr="000C1ECE">
              <w:rPr>
                <w:rFonts w:eastAsia="Calibri" w:cs="Calibri"/>
                <w:color w:val="auto"/>
                <w:sz w:val="18"/>
                <w:szCs w:val="18"/>
                <w:lang w:val="en-GB"/>
              </w:rPr>
              <w:t>International Affairs Department</w:t>
            </w:r>
          </w:p>
          <w:p w:rsidR="007E3005" w:rsidRPr="000C1ECE" w:rsidRDefault="007E3005" w:rsidP="000463B2">
            <w:pPr>
              <w:tabs>
                <w:tab w:val="left" w:pos="3300"/>
              </w:tabs>
              <w:jc w:val="left"/>
              <w:rPr>
                <w:rFonts w:eastAsia="Calibri" w:cs="Calibri"/>
                <w:color w:val="auto"/>
                <w:sz w:val="18"/>
                <w:szCs w:val="18"/>
                <w:lang w:val="en-GB"/>
              </w:rPr>
            </w:pPr>
            <w:r w:rsidRPr="000C1ECE">
              <w:rPr>
                <w:rFonts w:eastAsia="Calibri" w:cs="Calibri"/>
                <w:color w:val="auto"/>
                <w:sz w:val="18"/>
                <w:szCs w:val="18"/>
                <w:lang w:val="en-GB"/>
              </w:rPr>
              <w:t>Ministry of Justice</w:t>
            </w:r>
            <w:bookmarkEnd w:id="121"/>
          </w:p>
        </w:tc>
        <w:tc>
          <w:tcPr>
            <w:tcW w:w="4521" w:type="dxa"/>
            <w:tcBorders>
              <w:top w:val="single" w:sz="12" w:space="0" w:color="AEAAAA"/>
            </w:tcBorders>
          </w:tcPr>
          <w:p w:rsidR="007E3005" w:rsidRPr="00FB4A34" w:rsidRDefault="007E3005" w:rsidP="000463B2">
            <w:pPr>
              <w:rPr>
                <w:rFonts w:eastAsia="Calibri"/>
                <w:color w:val="auto"/>
                <w:sz w:val="18"/>
                <w:szCs w:val="18"/>
                <w:lang w:val="pt-PT"/>
              </w:rPr>
            </w:pPr>
            <w:r w:rsidRPr="00FB4A34">
              <w:rPr>
                <w:rFonts w:eastAsia="Calibri"/>
                <w:color w:val="auto"/>
                <w:sz w:val="18"/>
                <w:szCs w:val="18"/>
                <w:lang w:val="pt-PT"/>
              </w:rPr>
              <w:t xml:space="preserve">Mr João Pedro Arsénio de </w:t>
            </w:r>
            <w:r w:rsidRPr="00FB4A34">
              <w:rPr>
                <w:rFonts w:eastAsia="Calibri"/>
                <w:caps/>
                <w:color w:val="auto"/>
                <w:sz w:val="18"/>
                <w:szCs w:val="18"/>
                <w:lang w:val="pt-PT"/>
              </w:rPr>
              <w:t>Oliveira</w:t>
            </w:r>
            <w:r w:rsidRPr="00FB4A34">
              <w:rPr>
                <w:rFonts w:eastAsia="Calibri"/>
                <w:color w:val="auto"/>
                <w:sz w:val="18"/>
                <w:szCs w:val="18"/>
                <w:lang w:val="pt-PT"/>
              </w:rPr>
              <w:t xml:space="preserve"> </w:t>
            </w:r>
          </w:p>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European Affairs Coordinator</w:t>
            </w:r>
          </w:p>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 xml:space="preserve">Directorate General for Justice Policy </w:t>
            </w:r>
          </w:p>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International Affairs Department</w:t>
            </w:r>
          </w:p>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Ministry of Justice</w:t>
            </w:r>
          </w:p>
        </w:tc>
      </w:tr>
      <w:tr w:rsidR="007E3005" w:rsidRPr="00FB4A34" w:rsidTr="000463B2">
        <w:tc>
          <w:tcPr>
            <w:tcW w:w="4523" w:type="dxa"/>
          </w:tcPr>
          <w:p w:rsidR="007E3005" w:rsidRPr="000C1ECE" w:rsidRDefault="007E3005" w:rsidP="000463B2">
            <w:pPr>
              <w:rPr>
                <w:rFonts w:eastAsia="Calibri"/>
                <w:color w:val="auto"/>
                <w:sz w:val="18"/>
                <w:szCs w:val="18"/>
                <w:lang w:val="en-GB"/>
              </w:rPr>
            </w:pPr>
          </w:p>
        </w:tc>
        <w:tc>
          <w:tcPr>
            <w:tcW w:w="4521" w:type="dxa"/>
          </w:tcPr>
          <w:p w:rsidR="007E3005" w:rsidRPr="00FB4A34" w:rsidRDefault="007E3005" w:rsidP="000463B2">
            <w:pPr>
              <w:rPr>
                <w:rFonts w:eastAsia="Calibri"/>
                <w:color w:val="auto"/>
                <w:sz w:val="18"/>
                <w:szCs w:val="18"/>
                <w:lang w:val="pt-PT"/>
              </w:rPr>
            </w:pPr>
            <w:r w:rsidRPr="00FB4A34">
              <w:rPr>
                <w:rFonts w:eastAsia="Calibri" w:cs="Calibri"/>
                <w:bCs/>
                <w:i/>
                <w:color w:val="auto"/>
                <w:sz w:val="18"/>
                <w:szCs w:val="18"/>
                <w:lang w:val="pt-PT"/>
              </w:rPr>
              <w:t>Substitut/e</w:t>
            </w:r>
            <w:r w:rsidRPr="00FB4A34">
              <w:rPr>
                <w:rFonts w:eastAsia="Calibri"/>
                <w:color w:val="auto"/>
                <w:sz w:val="18"/>
                <w:szCs w:val="18"/>
                <w:lang w:val="pt-PT"/>
              </w:rPr>
              <w:t xml:space="preserve"> </w:t>
            </w:r>
          </w:p>
          <w:p w:rsidR="007E3005" w:rsidRPr="00FB4A34" w:rsidRDefault="007E3005" w:rsidP="000463B2">
            <w:pPr>
              <w:rPr>
                <w:rFonts w:eastAsia="Calibri"/>
                <w:color w:val="auto"/>
                <w:sz w:val="18"/>
                <w:szCs w:val="18"/>
                <w:lang w:val="pt-PT"/>
              </w:rPr>
            </w:pPr>
            <w:r w:rsidRPr="00FB4A34">
              <w:rPr>
                <w:rFonts w:eastAsia="Calibri"/>
                <w:color w:val="auto"/>
                <w:sz w:val="18"/>
                <w:szCs w:val="18"/>
                <w:lang w:val="pt-PT"/>
              </w:rPr>
              <w:t xml:space="preserve">Ms Sara Nunes de </w:t>
            </w:r>
            <w:r w:rsidRPr="00FB4A34">
              <w:rPr>
                <w:rFonts w:eastAsia="Calibri"/>
                <w:caps/>
                <w:color w:val="auto"/>
                <w:sz w:val="18"/>
                <w:szCs w:val="18"/>
                <w:lang w:val="pt-PT"/>
              </w:rPr>
              <w:t>Almeida</w:t>
            </w:r>
          </w:p>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European Affairs Sub-Coordinator</w:t>
            </w:r>
          </w:p>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 xml:space="preserve">Directorate General for Justice Policy </w:t>
            </w:r>
          </w:p>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International Affairs Department</w:t>
            </w:r>
          </w:p>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Ministry of Justice</w:t>
            </w:r>
          </w:p>
        </w:tc>
      </w:tr>
      <w:bookmarkEnd w:id="120"/>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ROMANIA/ROUMANIE</w:t>
            </w:r>
          </w:p>
        </w:tc>
      </w:tr>
      <w:tr w:rsidR="007E3005" w:rsidRPr="00FB4A34" w:rsidTr="000463B2">
        <w:tc>
          <w:tcPr>
            <w:tcW w:w="4523" w:type="dxa"/>
            <w:tcBorders>
              <w:top w:val="single" w:sz="12" w:space="0" w:color="AEAAAA"/>
            </w:tcBorders>
          </w:tcPr>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Mr Sorin TANASE </w:t>
            </w:r>
            <w:r w:rsidRPr="000C1ECE">
              <w:rPr>
                <w:rFonts w:eastAsia="Calibri" w:cs="Calibri"/>
                <w:color w:val="auto"/>
                <w:sz w:val="18"/>
                <w:szCs w:val="18"/>
                <w:lang w:val="en-GB"/>
              </w:rPr>
              <w:t>(Head of delegation)</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Deputy director</w:t>
            </w:r>
          </w:p>
          <w:p w:rsidR="007E3005" w:rsidRPr="000C1ECE" w:rsidRDefault="007E3005" w:rsidP="000463B2">
            <w:pPr>
              <w:snapToGrid w:val="0"/>
              <w:jc w:val="left"/>
              <w:rPr>
                <w:rFonts w:eastAsia="Calibri" w:cs="Calibri"/>
                <w:bCs/>
                <w:color w:val="auto"/>
                <w:sz w:val="18"/>
                <w:szCs w:val="18"/>
                <w:lang w:val="en-GB"/>
              </w:rPr>
            </w:pPr>
            <w:r w:rsidRPr="000C1ECE">
              <w:rPr>
                <w:rFonts w:eastAsia="Calibri" w:cs="Calibri"/>
                <w:bCs/>
                <w:color w:val="auto"/>
                <w:sz w:val="18"/>
                <w:szCs w:val="18"/>
                <w:lang w:val="en-GB"/>
              </w:rPr>
              <w:t xml:space="preserve">Directorate for Crime Prevention </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Ministry of Justice</w:t>
            </w:r>
          </w:p>
        </w:tc>
        <w:tc>
          <w:tcPr>
            <w:tcW w:w="4521" w:type="dxa"/>
            <w:tcBorders>
              <w:top w:val="single" w:sz="12" w:space="0" w:color="AEAAAA"/>
            </w:tcBorders>
          </w:tcPr>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 xml:space="preserve">Ms Anca JURMA </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Chief Prosecutor</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International Cooperation Service</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National Anticorruption Directorate</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Prosecutors’ Office attached to the High Court of Cassation and Justice</w:t>
            </w:r>
          </w:p>
        </w:tc>
      </w:tr>
      <w:tr w:rsidR="007E3005" w:rsidRPr="00FB4A34" w:rsidTr="000463B2">
        <w:tc>
          <w:tcPr>
            <w:tcW w:w="4523" w:type="dxa"/>
          </w:tcPr>
          <w:p w:rsidR="007E3005" w:rsidRPr="00165AAB" w:rsidRDefault="007E3005" w:rsidP="000463B2">
            <w:pPr>
              <w:rPr>
                <w:rFonts w:eastAsia="Calibri" w:cs="Calibri"/>
                <w:bCs/>
                <w:i/>
                <w:color w:val="auto"/>
                <w:sz w:val="18"/>
                <w:szCs w:val="18"/>
                <w:lang w:val="it-IT"/>
              </w:rPr>
            </w:pPr>
            <w:r w:rsidRPr="00165AAB">
              <w:rPr>
                <w:rFonts w:eastAsia="Calibri" w:cs="Calibri"/>
                <w:bCs/>
                <w:i/>
                <w:color w:val="auto"/>
                <w:sz w:val="18"/>
                <w:szCs w:val="18"/>
                <w:lang w:val="it-IT"/>
              </w:rPr>
              <w:t>Substitut/e</w:t>
            </w:r>
          </w:p>
          <w:p w:rsidR="007E3005" w:rsidRPr="00165AAB" w:rsidRDefault="007E3005" w:rsidP="000463B2">
            <w:pPr>
              <w:snapToGrid w:val="0"/>
              <w:jc w:val="left"/>
              <w:rPr>
                <w:rFonts w:eastAsia="Calibri" w:cs="Calibri"/>
                <w:color w:val="auto"/>
                <w:sz w:val="18"/>
                <w:szCs w:val="18"/>
                <w:lang w:val="it-IT"/>
              </w:rPr>
            </w:pPr>
            <w:r w:rsidRPr="00165AAB">
              <w:rPr>
                <w:rFonts w:eastAsia="Calibri" w:cs="Calibri"/>
                <w:color w:val="auto"/>
                <w:sz w:val="18"/>
                <w:szCs w:val="18"/>
                <w:lang w:val="it-IT"/>
              </w:rPr>
              <w:t>Ms Anca Luminiţa STROE</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Legal Counsellor</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Directorate for Crime Prevention</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Ministry of Justice</w:t>
            </w:r>
          </w:p>
        </w:tc>
        <w:tc>
          <w:tcPr>
            <w:tcW w:w="4521" w:type="dxa"/>
          </w:tcPr>
          <w:p w:rsidR="007E3005" w:rsidRPr="000C1ECE" w:rsidRDefault="007E3005" w:rsidP="000463B2">
            <w:pPr>
              <w:jc w:val="left"/>
              <w:rPr>
                <w:rFonts w:eastAsia="Calibri" w:cs="Calibri"/>
                <w:bCs/>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Mr Nicolae SOLOMON</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Prosecutor</w:t>
            </w:r>
          </w:p>
          <w:p w:rsidR="007E3005" w:rsidRPr="000C1ECE" w:rsidRDefault="007E3005" w:rsidP="000463B2">
            <w:pPr>
              <w:snapToGrid w:val="0"/>
              <w:jc w:val="left"/>
              <w:rPr>
                <w:rFonts w:eastAsia="Calibri" w:cs="Calibri"/>
                <w:color w:val="auto"/>
                <w:sz w:val="18"/>
                <w:szCs w:val="18"/>
                <w:lang w:val="en-GB"/>
              </w:rPr>
            </w:pPr>
            <w:r w:rsidRPr="000C1ECE">
              <w:rPr>
                <w:rFonts w:eastAsia="Calibri" w:cs="Calibri"/>
                <w:color w:val="auto"/>
                <w:sz w:val="18"/>
                <w:szCs w:val="18"/>
                <w:lang w:val="en-GB"/>
              </w:rPr>
              <w:t>Member of the Superior Council of Magistracy</w:t>
            </w:r>
          </w:p>
        </w:tc>
      </w:tr>
      <w:tr w:rsidR="007E3005" w:rsidRPr="007D676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RUSSIAN FEDERATION/FEDERATION DE RUSSIE</w:t>
            </w:r>
          </w:p>
        </w:tc>
      </w:tr>
      <w:tr w:rsidR="007E3005" w:rsidRPr="00FB4A34" w:rsidTr="000463B2">
        <w:tc>
          <w:tcPr>
            <w:tcW w:w="4523" w:type="dxa"/>
            <w:tcBorders>
              <w:top w:val="single" w:sz="12" w:space="0" w:color="AEAAAA"/>
            </w:tcBorders>
          </w:tcPr>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Mr Aleksandr BUKSMAN (Head of delegation)</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First Deputy Prosecutor General</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Prosecutor General’s Office</w:t>
            </w:r>
          </w:p>
        </w:tc>
        <w:tc>
          <w:tcPr>
            <w:tcW w:w="4521" w:type="dxa"/>
            <w:tcBorders>
              <w:top w:val="single" w:sz="12" w:space="0" w:color="AEAAAA"/>
            </w:tcBorders>
          </w:tcPr>
          <w:p w:rsidR="007E3005" w:rsidRPr="002F5678" w:rsidRDefault="007E3005" w:rsidP="000463B2">
            <w:pPr>
              <w:autoSpaceDE w:val="0"/>
              <w:autoSpaceDN w:val="0"/>
              <w:adjustRightInd w:val="0"/>
              <w:jc w:val="left"/>
              <w:rPr>
                <w:rFonts w:eastAsia="Calibri" w:cs="Calibri"/>
                <w:color w:val="auto"/>
                <w:sz w:val="18"/>
                <w:szCs w:val="18"/>
              </w:rPr>
            </w:pPr>
            <w:r w:rsidRPr="002F5678">
              <w:rPr>
                <w:rFonts w:eastAsia="Calibri" w:cs="Calibri"/>
                <w:color w:val="auto"/>
                <w:sz w:val="18"/>
                <w:szCs w:val="18"/>
              </w:rPr>
              <w:t>Mr Aslan YUSUFOV</w:t>
            </w:r>
          </w:p>
          <w:p w:rsidR="007E3005" w:rsidRPr="002F5678" w:rsidRDefault="007E3005" w:rsidP="000463B2">
            <w:pPr>
              <w:jc w:val="left"/>
              <w:rPr>
                <w:rFonts w:eastAsia="Calibri" w:cs="Calibri"/>
                <w:color w:val="auto"/>
                <w:sz w:val="18"/>
                <w:szCs w:val="18"/>
              </w:rPr>
            </w:pPr>
            <w:r w:rsidRPr="002F5678">
              <w:rPr>
                <w:rFonts w:eastAsia="Calibri" w:cs="Calibri"/>
                <w:b/>
                <w:bCs/>
                <w:color w:val="auto"/>
                <w:sz w:val="18"/>
                <w:szCs w:val="18"/>
              </w:rPr>
              <w:t xml:space="preserve">Bureau </w:t>
            </w:r>
            <w:proofErr w:type="spellStart"/>
            <w:r w:rsidRPr="002F5678">
              <w:rPr>
                <w:rFonts w:eastAsia="Calibri" w:cs="Calibri"/>
                <w:b/>
                <w:bCs/>
                <w:color w:val="auto"/>
                <w:sz w:val="18"/>
                <w:szCs w:val="18"/>
              </w:rPr>
              <w:t>Member</w:t>
            </w:r>
            <w:proofErr w:type="spellEnd"/>
            <w:r w:rsidRPr="002F5678">
              <w:rPr>
                <w:rFonts w:eastAsia="Calibri" w:cs="Calibri"/>
                <w:b/>
                <w:bCs/>
                <w:color w:val="auto"/>
                <w:sz w:val="18"/>
                <w:szCs w:val="18"/>
              </w:rPr>
              <w:t xml:space="preserve"> / Membre du Bureau</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Deputy Head of Directorate</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Head of Section of supervision over implementation of Anti-corruption legislation Prosecutor General’s Office</w:t>
            </w:r>
          </w:p>
        </w:tc>
      </w:tr>
      <w:tr w:rsidR="007E3005" w:rsidRPr="000C1ECE" w:rsidTr="000463B2">
        <w:tc>
          <w:tcPr>
            <w:tcW w:w="4523" w:type="dxa"/>
          </w:tcPr>
          <w:p w:rsidR="007E3005" w:rsidRPr="000C1ECE" w:rsidRDefault="007E3005" w:rsidP="000463B2">
            <w:pPr>
              <w:autoSpaceDE w:val="0"/>
              <w:autoSpaceDN w:val="0"/>
              <w:adjustRightInd w:val="0"/>
              <w:jc w:val="left"/>
              <w:rPr>
                <w:rFonts w:eastAsia="Calibri" w:cs="Calibr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r w:rsidRPr="000C1ECE">
              <w:rPr>
                <w:rFonts w:eastAsia="Calibri" w:cs="Calibri"/>
                <w:color w:val="auto"/>
                <w:sz w:val="18"/>
                <w:szCs w:val="18"/>
                <w:lang w:val="en-GB"/>
              </w:rPr>
              <w:t xml:space="preserve"> </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Mr Alexander ANIKIN</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Deputy Head of the Presidential Anti-Corruption Directorate</w:t>
            </w:r>
          </w:p>
        </w:tc>
        <w:tc>
          <w:tcPr>
            <w:tcW w:w="4521" w:type="dxa"/>
          </w:tcPr>
          <w:p w:rsidR="007E3005" w:rsidRPr="000C1ECE" w:rsidRDefault="007E3005" w:rsidP="000463B2">
            <w:pPr>
              <w:jc w:val="left"/>
              <w:rPr>
                <w:rFonts w:eastAsia="Calibri" w:cs="Calibri"/>
                <w:bCs/>
                <w: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Mr </w:t>
            </w:r>
            <w:proofErr w:type="spellStart"/>
            <w:r w:rsidRPr="000C1ECE">
              <w:rPr>
                <w:rFonts w:eastAsia="Calibri" w:cs="Calibri"/>
                <w:bCs/>
                <w:color w:val="auto"/>
                <w:sz w:val="18"/>
                <w:szCs w:val="18"/>
                <w:lang w:val="en-GB"/>
              </w:rPr>
              <w:t>Evgeny</w:t>
            </w:r>
            <w:proofErr w:type="spellEnd"/>
            <w:r w:rsidRPr="000C1ECE">
              <w:rPr>
                <w:rFonts w:eastAsia="Calibri" w:cs="Calibri"/>
                <w:bCs/>
                <w:color w:val="auto"/>
                <w:sz w:val="18"/>
                <w:szCs w:val="18"/>
                <w:lang w:val="en-GB"/>
              </w:rPr>
              <w:t xml:space="preserve"> KUZMIN</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Head of Department of Analytical, Organisational and Methodological Support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Anti-corruption Office</w:t>
            </w: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SAN MARINO/SAINT-MARIN</w:t>
            </w:r>
          </w:p>
        </w:tc>
      </w:tr>
      <w:tr w:rsidR="007E3005" w:rsidRPr="00FB4A34" w:rsidTr="000463B2">
        <w:tc>
          <w:tcPr>
            <w:tcW w:w="4523" w:type="dxa"/>
            <w:tcBorders>
              <w:top w:val="single" w:sz="12" w:space="0" w:color="AEAAAA"/>
            </w:tcBorders>
          </w:tcPr>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M. Eros GASPERONI (Chef de délégation)</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Conseiller</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Ministère des Affaires étrangères et politiques</w:t>
            </w:r>
          </w:p>
        </w:tc>
        <w:tc>
          <w:tcPr>
            <w:tcW w:w="4521"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Mr Manuel CANTI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Director of the Civil Service Department</w:t>
            </w:r>
          </w:p>
        </w:tc>
      </w:tr>
      <w:tr w:rsidR="007E3005" w:rsidRPr="000C1ECE" w:rsidTr="000463B2">
        <w:tc>
          <w:tcPr>
            <w:tcW w:w="4523" w:type="dxa"/>
          </w:tcPr>
          <w:p w:rsidR="007E3005" w:rsidRPr="000C1ECE" w:rsidRDefault="007E3005" w:rsidP="000463B2">
            <w:pPr>
              <w:jc w:val="left"/>
              <w:rPr>
                <w:rFonts w:eastAsia="Calibri" w:cs="Calibr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r w:rsidRPr="000C1ECE">
              <w:rPr>
                <w:rFonts w:eastAsia="Calibri" w:cs="Calibri"/>
                <w:color w:val="auto"/>
                <w:sz w:val="18"/>
                <w:szCs w:val="18"/>
                <w:lang w:val="en-GB"/>
              </w:rPr>
              <w:t xml:space="preserve">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Mr Stefano PALMUCCI</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Official at the Department of Foreign Affairs</w:t>
            </w:r>
          </w:p>
        </w:tc>
        <w:tc>
          <w:tcPr>
            <w:tcW w:w="4521" w:type="dxa"/>
          </w:tcPr>
          <w:p w:rsidR="007E3005" w:rsidRPr="000C1ECE" w:rsidRDefault="007E3005" w:rsidP="000463B2">
            <w:pPr>
              <w:jc w:val="left"/>
              <w:rPr>
                <w:rFonts w:eastAsia="Calibri" w:cs="Calibr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r w:rsidRPr="000C1ECE">
              <w:rPr>
                <w:rFonts w:eastAsia="Calibri" w:cs="Calibri"/>
                <w:color w:val="auto"/>
                <w:sz w:val="18"/>
                <w:szCs w:val="18"/>
                <w:lang w:val="en-GB"/>
              </w:rPr>
              <w:t xml:space="preserve">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Marina MARFORI</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State Lawyers’ Office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Expert in Legislative Studies</w:t>
            </w: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SERBIA/SERBIE</w:t>
            </w:r>
          </w:p>
        </w:tc>
      </w:tr>
      <w:tr w:rsidR="007E3005" w:rsidRPr="00FB4A34" w:rsidTr="000463B2">
        <w:tc>
          <w:tcPr>
            <w:tcW w:w="4523" w:type="dxa"/>
            <w:tcBorders>
              <w:top w:val="single" w:sz="12" w:space="0" w:color="AEAAAA"/>
            </w:tcBorders>
          </w:tcPr>
          <w:p w:rsidR="007E3005" w:rsidRPr="000C1ECE" w:rsidRDefault="007E3005" w:rsidP="000463B2">
            <w:pPr>
              <w:jc w:val="left"/>
              <w:rPr>
                <w:rFonts w:eastAsia="Calibri" w:cs="Calibri"/>
                <w:color w:val="auto"/>
                <w:sz w:val="18"/>
                <w:szCs w:val="18"/>
                <w:lang w:val="en-GB"/>
              </w:rPr>
            </w:pPr>
            <w:bookmarkStart w:id="122" w:name="_Hlk50639202"/>
            <w:r w:rsidRPr="000C1ECE">
              <w:rPr>
                <w:rFonts w:eastAsia="Calibri" w:cs="Calibri"/>
                <w:color w:val="auto"/>
                <w:sz w:val="18"/>
                <w:szCs w:val="18"/>
                <w:lang w:val="en-GB"/>
              </w:rPr>
              <w:t xml:space="preserve">Mr Dragan SIKIMIC (Head of delegation)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Director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The Agency for Prevention of Corruption</w:t>
            </w:r>
            <w:bookmarkEnd w:id="122"/>
          </w:p>
        </w:tc>
        <w:tc>
          <w:tcPr>
            <w:tcW w:w="4521"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Mr Jovan COSIC</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Assistant Minister at the Ministry of Justice </w:t>
            </w:r>
          </w:p>
        </w:tc>
      </w:tr>
      <w:tr w:rsidR="007E3005" w:rsidRPr="000C1ECE" w:rsidTr="000463B2">
        <w:tc>
          <w:tcPr>
            <w:tcW w:w="4523" w:type="dxa"/>
          </w:tcPr>
          <w:p w:rsidR="007E3005" w:rsidRPr="000C1ECE" w:rsidRDefault="007E3005" w:rsidP="000463B2">
            <w:pPr>
              <w:jc w:val="left"/>
              <w:rPr>
                <w:rFonts w:eastAsia="Calibri" w:cs="Calibri"/>
                <w:i/>
                <w:color w:val="auto"/>
                <w:sz w:val="18"/>
                <w:szCs w:val="18"/>
                <w:lang w:val="en-GB"/>
              </w:rPr>
            </w:pPr>
            <w:proofErr w:type="spellStart"/>
            <w:r w:rsidRPr="000C1ECE">
              <w:rPr>
                <w:rFonts w:eastAsia="Calibri" w:cs="Calibri"/>
                <w:i/>
                <w:color w:val="auto"/>
                <w:sz w:val="18"/>
                <w:szCs w:val="18"/>
                <w:lang w:val="en-GB"/>
              </w:rPr>
              <w:t>Substitut</w:t>
            </w:r>
            <w:proofErr w:type="spellEnd"/>
            <w:r w:rsidRPr="000C1ECE">
              <w:rPr>
                <w:rFonts w:eastAsia="Calibri" w:cs="Calibri"/>
                <w:i/>
                <w:color w:val="auto"/>
                <w:sz w:val="18"/>
                <w:szCs w:val="18"/>
                <w:lang w:val="en-GB"/>
              </w:rPr>
              <w:t>/e</w:t>
            </w:r>
          </w:p>
          <w:p w:rsidR="007E3005" w:rsidRPr="000C1ECE" w:rsidRDefault="007E3005" w:rsidP="000463B2">
            <w:pPr>
              <w:jc w:val="left"/>
              <w:rPr>
                <w:rFonts w:eastAsia="Calibri" w:cs="Calibri"/>
                <w:color w:val="auto"/>
                <w:sz w:val="18"/>
                <w:szCs w:val="18"/>
                <w:lang w:val="en-GB"/>
              </w:rPr>
            </w:pPr>
            <w:bookmarkStart w:id="123" w:name="_Hlk50639242"/>
            <w:bookmarkStart w:id="124" w:name="_Hlk32505848"/>
            <w:bookmarkStart w:id="125" w:name="_Hlk32503990"/>
            <w:r w:rsidRPr="000C1ECE">
              <w:rPr>
                <w:rFonts w:eastAsia="Calibri" w:cs="Calibri"/>
                <w:color w:val="auto"/>
                <w:sz w:val="18"/>
                <w:szCs w:val="18"/>
                <w:lang w:val="en-GB"/>
              </w:rPr>
              <w:t>Ms Bojana SMARTEK</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Department for Foreign Affairs and Strategic Development</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The Agency for Prevention of Corruption</w:t>
            </w:r>
            <w:bookmarkEnd w:id="123"/>
            <w:bookmarkEnd w:id="124"/>
            <w:bookmarkEnd w:id="125"/>
          </w:p>
        </w:tc>
        <w:tc>
          <w:tcPr>
            <w:tcW w:w="4521" w:type="dxa"/>
          </w:tcPr>
          <w:p w:rsidR="007E3005" w:rsidRPr="000C1ECE" w:rsidRDefault="007E3005" w:rsidP="000463B2">
            <w:pPr>
              <w:jc w:val="left"/>
              <w:rPr>
                <w:rFonts w:eastAsia="Calibri" w:cs="Calibri"/>
                <w:i/>
                <w:color w:val="auto"/>
                <w:sz w:val="18"/>
                <w:szCs w:val="18"/>
                <w:lang w:val="en-GB"/>
              </w:rPr>
            </w:pPr>
            <w:proofErr w:type="spellStart"/>
            <w:r w:rsidRPr="000C1ECE">
              <w:rPr>
                <w:rFonts w:eastAsia="Calibri" w:cs="Calibri"/>
                <w:i/>
                <w:color w:val="auto"/>
                <w:sz w:val="18"/>
                <w:szCs w:val="18"/>
                <w:lang w:val="en-GB"/>
              </w:rPr>
              <w:t>Substitut</w:t>
            </w:r>
            <w:proofErr w:type="spellEnd"/>
            <w:r w:rsidRPr="000C1ECE">
              <w:rPr>
                <w:rFonts w:eastAsia="Calibri" w:cs="Calibri"/>
                <w:i/>
                <w:color w:val="auto"/>
                <w:sz w:val="18"/>
                <w:szCs w:val="18"/>
                <w:lang w:val="en-GB"/>
              </w:rPr>
              <w: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Katarina NIKOLIC</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Advisor on International Cooperation matters</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Ministry of Justice </w:t>
            </w: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lastRenderedPageBreak/>
              <w:t>SLOVAK REPUBLIC/REPUBLIQUE SLOVAQUE</w:t>
            </w:r>
          </w:p>
        </w:tc>
      </w:tr>
      <w:tr w:rsidR="007E3005" w:rsidRPr="000C1ECE" w:rsidTr="000463B2">
        <w:tc>
          <w:tcPr>
            <w:tcW w:w="4523"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Zuzana ŠTOFOVÁ (Head of delegation)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International Law Department</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Ministry of Justice</w:t>
            </w:r>
          </w:p>
        </w:tc>
        <w:tc>
          <w:tcPr>
            <w:tcW w:w="4521" w:type="dxa"/>
            <w:tcBorders>
              <w:top w:val="single" w:sz="12" w:space="0" w:color="AEAAAA"/>
            </w:tcBorders>
          </w:tcPr>
          <w:p w:rsidR="007E3005" w:rsidRPr="000C1ECE" w:rsidRDefault="007E3005" w:rsidP="000463B2">
            <w:pPr>
              <w:adjustRightInd w:val="0"/>
              <w:jc w:val="left"/>
              <w:rPr>
                <w:rFonts w:eastAsia="Calibri" w:cs="Calibri"/>
                <w:color w:val="auto"/>
                <w:sz w:val="18"/>
                <w:szCs w:val="18"/>
                <w:lang w:val="en-GB"/>
              </w:rPr>
            </w:pPr>
            <w:bookmarkStart w:id="126" w:name="_Hlk50643845"/>
            <w:bookmarkStart w:id="127" w:name="_Hlk52297241"/>
            <w:r w:rsidRPr="000C1ECE">
              <w:rPr>
                <w:rFonts w:eastAsia="Calibri" w:cs="Calibri"/>
                <w:color w:val="auto"/>
                <w:sz w:val="18"/>
                <w:szCs w:val="18"/>
                <w:lang w:val="en-GB"/>
              </w:rPr>
              <w:t>Ms Alexandra KAPISOVSKA</w:t>
            </w:r>
          </w:p>
          <w:p w:rsidR="007E3005" w:rsidRPr="000C1ECE" w:rsidRDefault="007E3005" w:rsidP="000463B2">
            <w:pPr>
              <w:adjustRightInd w:val="0"/>
              <w:jc w:val="left"/>
              <w:rPr>
                <w:rFonts w:eastAsia="Calibri" w:cs="Calibri"/>
                <w:color w:val="auto"/>
                <w:sz w:val="18"/>
                <w:szCs w:val="18"/>
                <w:lang w:val="en-GB"/>
              </w:rPr>
            </w:pPr>
            <w:r w:rsidRPr="000C1ECE">
              <w:rPr>
                <w:rFonts w:eastAsia="Calibri" w:cs="Calibri"/>
                <w:color w:val="auto"/>
                <w:sz w:val="18"/>
                <w:szCs w:val="18"/>
                <w:lang w:val="en-GB"/>
              </w:rPr>
              <w:t>Director of Prevention Corruption Department</w:t>
            </w:r>
          </w:p>
          <w:p w:rsidR="007E3005" w:rsidRPr="000C1ECE" w:rsidRDefault="007E3005" w:rsidP="000463B2">
            <w:pPr>
              <w:adjustRightInd w:val="0"/>
              <w:jc w:val="left"/>
              <w:rPr>
                <w:rFonts w:eastAsia="Calibri" w:cs="Calibri"/>
                <w:color w:val="auto"/>
                <w:sz w:val="18"/>
                <w:szCs w:val="18"/>
                <w:lang w:val="en-GB"/>
              </w:rPr>
            </w:pPr>
            <w:r w:rsidRPr="000C1ECE">
              <w:rPr>
                <w:rFonts w:eastAsia="Calibri" w:cs="Calibri"/>
                <w:color w:val="auto"/>
                <w:sz w:val="18"/>
                <w:szCs w:val="18"/>
                <w:lang w:val="en-GB"/>
              </w:rPr>
              <w:t>Prevention Corruption and Crisis Management Section</w:t>
            </w:r>
            <w:bookmarkEnd w:id="126"/>
            <w:bookmarkEnd w:id="127"/>
          </w:p>
        </w:tc>
      </w:tr>
      <w:tr w:rsidR="007E3005" w:rsidRPr="00FB4A34" w:rsidTr="000463B2">
        <w:tc>
          <w:tcPr>
            <w:tcW w:w="4523" w:type="dxa"/>
          </w:tcPr>
          <w:p w:rsidR="007E3005" w:rsidRPr="000C1ECE" w:rsidRDefault="007E3005" w:rsidP="000463B2">
            <w:pPr>
              <w:rPr>
                <w:rFonts w:eastAsia="Calibri"/>
                <w:color w:val="auto"/>
                <w:sz w:val="18"/>
                <w:szCs w:val="18"/>
                <w:lang w:val="en-GB"/>
              </w:rPr>
            </w:pPr>
            <w:bookmarkStart w:id="128" w:name="_Hlk50643874"/>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r w:rsidRPr="000C1ECE">
              <w:rPr>
                <w:rFonts w:eastAsia="Calibri"/>
                <w:color w:val="auto"/>
                <w:sz w:val="18"/>
                <w:szCs w:val="18"/>
                <w:lang w:val="en-GB"/>
              </w:rPr>
              <w:t xml:space="preserve"> </w:t>
            </w:r>
          </w:p>
          <w:p w:rsidR="007E3005" w:rsidRPr="000C1ECE" w:rsidRDefault="007E3005" w:rsidP="000463B2">
            <w:pPr>
              <w:rPr>
                <w:rFonts w:eastAsia="Calibri"/>
                <w:color w:val="auto"/>
                <w:sz w:val="18"/>
                <w:szCs w:val="18"/>
                <w:lang w:val="en-GB"/>
              </w:rPr>
            </w:pPr>
            <w:bookmarkStart w:id="129" w:name="_Hlk50643505"/>
            <w:r w:rsidRPr="000C1ECE">
              <w:rPr>
                <w:rFonts w:eastAsia="Calibri"/>
                <w:color w:val="auto"/>
                <w:sz w:val="18"/>
                <w:szCs w:val="18"/>
                <w:lang w:val="en-GB"/>
              </w:rPr>
              <w:t xml:space="preserve">Ms </w:t>
            </w:r>
            <w:proofErr w:type="spellStart"/>
            <w:r w:rsidRPr="000C1ECE">
              <w:rPr>
                <w:rFonts w:eastAsia="Calibri"/>
                <w:color w:val="auto"/>
                <w:sz w:val="18"/>
                <w:szCs w:val="18"/>
                <w:lang w:val="en-GB"/>
              </w:rPr>
              <w:t>Lívia</w:t>
            </w:r>
            <w:proofErr w:type="spellEnd"/>
            <w:r w:rsidRPr="000C1ECE">
              <w:rPr>
                <w:rFonts w:eastAsia="Calibri"/>
                <w:color w:val="auto"/>
                <w:sz w:val="18"/>
                <w:szCs w:val="18"/>
                <w:lang w:val="en-GB"/>
              </w:rPr>
              <w:t xml:space="preserve"> TYMKOVÁ</w:t>
            </w:r>
          </w:p>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International Law Department</w:t>
            </w:r>
          </w:p>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Ministry of Justice</w:t>
            </w:r>
            <w:bookmarkEnd w:id="128"/>
            <w:bookmarkEnd w:id="129"/>
          </w:p>
        </w:tc>
        <w:tc>
          <w:tcPr>
            <w:tcW w:w="4521" w:type="dxa"/>
          </w:tcPr>
          <w:p w:rsidR="007E3005" w:rsidRPr="000C1ECE" w:rsidRDefault="007E3005" w:rsidP="000463B2">
            <w:pPr>
              <w:rPr>
                <w:rFonts w:eastAsia="Calibri"/>
                <w:color w:val="auto"/>
                <w:sz w:val="18"/>
                <w:szCs w:val="18"/>
                <w:lang w:val="en-GB"/>
              </w:rPr>
            </w:pPr>
            <w:r w:rsidRPr="000C1ECE">
              <w:rPr>
                <w:rFonts w:eastAsia="Calibri" w:cs="Calibri"/>
                <w:color w:val="auto"/>
                <w:sz w:val="18"/>
                <w:szCs w:val="18"/>
                <w:lang w:val="en-GB"/>
              </w:rPr>
              <w:t xml:space="preserve"> </w:t>
            </w:r>
          </w:p>
        </w:tc>
      </w:tr>
      <w:tr w:rsidR="007E3005" w:rsidRPr="000C1ECE" w:rsidTr="000463B2">
        <w:tc>
          <w:tcPr>
            <w:tcW w:w="4523" w:type="dxa"/>
            <w:tcBorders>
              <w:bottom w:val="single" w:sz="12" w:space="0" w:color="AEAAAA"/>
            </w:tcBorders>
          </w:tcPr>
          <w:p w:rsidR="007E3005" w:rsidRPr="000C1ECE" w:rsidRDefault="007E3005" w:rsidP="000463B2">
            <w:pPr>
              <w:spacing w:before="120"/>
              <w:jc w:val="left"/>
              <w:rPr>
                <w:rFonts w:eastAsia="Calibri"/>
                <w:b/>
                <w:bCs/>
                <w:sz w:val="18"/>
                <w:szCs w:val="18"/>
                <w:lang w:val="en-GB"/>
              </w:rPr>
            </w:pPr>
            <w:bookmarkStart w:id="130" w:name="_Hlk52967096"/>
            <w:r w:rsidRPr="000C1ECE">
              <w:rPr>
                <w:rFonts w:eastAsia="Calibri"/>
                <w:b/>
                <w:bCs/>
                <w:sz w:val="18"/>
                <w:szCs w:val="18"/>
                <w:lang w:val="en-GB"/>
              </w:rPr>
              <w:t>SLOVENIA/SLOVENIE</w:t>
            </w:r>
          </w:p>
        </w:tc>
        <w:tc>
          <w:tcPr>
            <w:tcW w:w="4521" w:type="dxa"/>
            <w:tcBorders>
              <w:bottom w:val="single" w:sz="12" w:space="0" w:color="AEAAAA"/>
            </w:tcBorders>
          </w:tcPr>
          <w:p w:rsidR="007E3005" w:rsidRPr="000C1ECE" w:rsidRDefault="007E3005" w:rsidP="000463B2">
            <w:pPr>
              <w:jc w:val="left"/>
              <w:rPr>
                <w:rFonts w:eastAsia="Calibri"/>
                <w:b/>
                <w:bCs/>
                <w:sz w:val="18"/>
                <w:szCs w:val="18"/>
                <w:lang w:val="en-GB"/>
              </w:rPr>
            </w:pPr>
          </w:p>
        </w:tc>
      </w:tr>
      <w:tr w:rsidR="007E3005" w:rsidRPr="00FB4A34" w:rsidTr="000463B2">
        <w:tc>
          <w:tcPr>
            <w:tcW w:w="4523"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Vita HABJAN BARBORIČ (Head of delegation)</w:t>
            </w:r>
          </w:p>
          <w:p w:rsidR="007E3005" w:rsidRPr="000C1ECE" w:rsidRDefault="007E3005" w:rsidP="000463B2">
            <w:pPr>
              <w:jc w:val="left"/>
              <w:rPr>
                <w:rFonts w:eastAsia="Calibri" w:cs="Calibri"/>
                <w:color w:val="auto"/>
                <w:sz w:val="18"/>
                <w:szCs w:val="18"/>
                <w:lang w:val="en-GB"/>
              </w:rPr>
            </w:pPr>
            <w:r w:rsidRPr="000C1ECE">
              <w:rPr>
                <w:rFonts w:eastAsia="Calibri" w:cs="Calibri"/>
                <w:b/>
                <w:bCs/>
                <w:color w:val="auto"/>
                <w:sz w:val="18"/>
                <w:szCs w:val="18"/>
                <w:lang w:val="en-GB"/>
              </w:rPr>
              <w:t xml:space="preserve">Bureau Member / Gender Equality Rapporteur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Head of the Centre for Corruption Prevention and the Integrity of Public Office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Commission for the Prevention of Corruption</w:t>
            </w:r>
          </w:p>
        </w:tc>
        <w:tc>
          <w:tcPr>
            <w:tcW w:w="4521" w:type="dxa"/>
            <w:tcBorders>
              <w:top w:val="single" w:sz="12" w:space="0" w:color="AEAAAA"/>
            </w:tcBorders>
          </w:tcPr>
          <w:p w:rsidR="007E3005" w:rsidRPr="000C1ECE" w:rsidRDefault="007E3005" w:rsidP="000463B2">
            <w:pPr>
              <w:rPr>
                <w:rFonts w:eastAsia="Calibri"/>
                <w:color w:val="auto"/>
                <w:sz w:val="18"/>
                <w:szCs w:val="18"/>
                <w:lang w:val="en-GB"/>
              </w:rPr>
            </w:pPr>
          </w:p>
        </w:tc>
      </w:tr>
      <w:tr w:rsidR="007E3005" w:rsidRPr="00FB4A34" w:rsidTr="000463B2">
        <w:tc>
          <w:tcPr>
            <w:tcW w:w="4523" w:type="dxa"/>
          </w:tcPr>
          <w:p w:rsidR="007E3005" w:rsidRPr="000C1ECE" w:rsidRDefault="007E3005" w:rsidP="000463B2">
            <w:pPr>
              <w:rPr>
                <w:rFonts w:eastAsia="Calibr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bookmarkStart w:id="131" w:name="_Hlk53046992"/>
            <w:r w:rsidRPr="000C1ECE">
              <w:rPr>
                <w:rFonts w:eastAsia="Calibri"/>
                <w:color w:val="auto"/>
                <w:sz w:val="18"/>
                <w:szCs w:val="18"/>
                <w:lang w:val="en-GB"/>
              </w:rPr>
              <w:t xml:space="preserve"> </w:t>
            </w:r>
          </w:p>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Mr. Robert ŠUMI</w:t>
            </w:r>
          </w:p>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Chief Commissioner</w:t>
            </w:r>
          </w:p>
          <w:p w:rsidR="007E3005" w:rsidRPr="000C1ECE" w:rsidRDefault="007E3005" w:rsidP="000463B2">
            <w:pPr>
              <w:rPr>
                <w:rFonts w:eastAsia="Calibri"/>
                <w:color w:val="auto"/>
                <w:sz w:val="18"/>
                <w:szCs w:val="18"/>
                <w:lang w:val="en-GB"/>
              </w:rPr>
            </w:pPr>
            <w:r w:rsidRPr="000C1ECE">
              <w:rPr>
                <w:rFonts w:eastAsia="Calibri"/>
                <w:color w:val="auto"/>
                <w:sz w:val="18"/>
                <w:szCs w:val="18"/>
                <w:lang w:val="en-GB"/>
              </w:rPr>
              <w:t>Commission for the Prevention of Corruption</w:t>
            </w:r>
            <w:bookmarkEnd w:id="131"/>
          </w:p>
        </w:tc>
        <w:tc>
          <w:tcPr>
            <w:tcW w:w="4521" w:type="dxa"/>
          </w:tcPr>
          <w:p w:rsidR="007E3005" w:rsidRPr="000C1ECE" w:rsidRDefault="007E3005" w:rsidP="000463B2">
            <w:pPr>
              <w:jc w:val="left"/>
              <w:rPr>
                <w:rFonts w:eastAsia="Calibri" w:cs="Calibri"/>
                <w:bCs/>
                <w:color w:val="auto"/>
                <w:sz w:val="18"/>
                <w:szCs w:val="18"/>
                <w:lang w:val="en-GB"/>
              </w:rPr>
            </w:pPr>
          </w:p>
        </w:tc>
      </w:tr>
      <w:bookmarkEnd w:id="130"/>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SPAIN/ESPAGNE</w:t>
            </w:r>
          </w:p>
        </w:tc>
      </w:tr>
      <w:tr w:rsidR="007E3005" w:rsidRPr="007D676E" w:rsidTr="000463B2">
        <w:tc>
          <w:tcPr>
            <w:tcW w:w="4523"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Ana ANDRES BALLESTEROS (Head of delegation)</w:t>
            </w:r>
          </w:p>
          <w:p w:rsidR="009E3DBE" w:rsidRDefault="00F72CE6" w:rsidP="000463B2">
            <w:pPr>
              <w:jc w:val="left"/>
              <w:rPr>
                <w:rFonts w:eastAsia="Calibri" w:cs="Calibri"/>
                <w:color w:val="auto"/>
                <w:sz w:val="18"/>
                <w:szCs w:val="18"/>
                <w:lang w:val="en-US"/>
              </w:rPr>
            </w:pPr>
            <w:r w:rsidRPr="00F72CE6">
              <w:rPr>
                <w:rFonts w:eastAsia="Calibri" w:cs="Calibri"/>
                <w:color w:val="auto"/>
                <w:sz w:val="18"/>
                <w:szCs w:val="18"/>
                <w:lang w:val="en-US"/>
              </w:rPr>
              <w:t>Head of Unit</w:t>
            </w:r>
          </w:p>
          <w:p w:rsidR="00F72CE6" w:rsidRDefault="00F72CE6" w:rsidP="000463B2">
            <w:pPr>
              <w:jc w:val="left"/>
              <w:rPr>
                <w:rFonts w:eastAsia="Calibri" w:cs="Calibri"/>
                <w:color w:val="auto"/>
                <w:sz w:val="18"/>
                <w:szCs w:val="18"/>
                <w:lang w:val="en-GB"/>
              </w:rPr>
            </w:pPr>
            <w:r w:rsidRPr="00F72CE6">
              <w:rPr>
                <w:rFonts w:eastAsia="Calibri" w:cs="Calibri"/>
                <w:color w:val="auto"/>
                <w:sz w:val="18"/>
                <w:szCs w:val="18"/>
                <w:lang w:val="en-US"/>
              </w:rPr>
              <w:t>Unit for Justice Affairs in the EU and International Organizations and Human Rights</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Ministry of Justice</w:t>
            </w:r>
          </w:p>
        </w:tc>
        <w:tc>
          <w:tcPr>
            <w:tcW w:w="4521"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Mr Rafael VAILLO RAMOS</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Technical Adviser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DG for International Cooperation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Ministry of Justice</w:t>
            </w:r>
          </w:p>
        </w:tc>
      </w:tr>
      <w:tr w:rsidR="007E3005" w:rsidRPr="000C1ECE" w:rsidTr="000463B2">
        <w:tc>
          <w:tcPr>
            <w:tcW w:w="4523" w:type="dxa"/>
          </w:tcPr>
          <w:p w:rsidR="007E3005" w:rsidRPr="000C1ECE" w:rsidRDefault="007E3005" w:rsidP="000463B2">
            <w:pPr>
              <w:jc w:val="left"/>
              <w:rPr>
                <w:rFonts w:eastAsia="Calibri" w:cs="Calibr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r w:rsidRPr="000C1ECE">
              <w:rPr>
                <w:rFonts w:eastAsia="Calibri" w:cs="Calibri"/>
                <w:color w:val="auto"/>
                <w:sz w:val="18"/>
                <w:szCs w:val="18"/>
                <w:lang w:val="en-GB"/>
              </w:rPr>
              <w:t xml:space="preserve">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Mr Rafael BLAZQUEZ</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Technical Counsellor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DG for International Cooperation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Ministry of Justice</w:t>
            </w:r>
          </w:p>
        </w:tc>
        <w:tc>
          <w:tcPr>
            <w:tcW w:w="4521" w:type="dxa"/>
          </w:tcPr>
          <w:p w:rsidR="007E3005" w:rsidRPr="000C1ECE" w:rsidRDefault="007E3005" w:rsidP="000463B2">
            <w:pPr>
              <w:rPr>
                <w:rFonts w:eastAsia="Calibri"/>
                <w:color w:val="auto"/>
                <w:sz w:val="18"/>
                <w:szCs w:val="18"/>
                <w:lang w:val="en-GB"/>
              </w:rPr>
            </w:pPr>
            <w:proofErr w:type="spellStart"/>
            <w:r w:rsidRPr="000C1ECE">
              <w:rPr>
                <w:rFonts w:eastAsia="Calibri"/>
                <w:i/>
                <w:iCs/>
                <w:color w:val="auto"/>
                <w:sz w:val="18"/>
                <w:szCs w:val="18"/>
                <w:lang w:val="en-GB"/>
              </w:rPr>
              <w:t>Substitut</w:t>
            </w:r>
            <w:proofErr w:type="spellEnd"/>
            <w:r w:rsidRPr="000C1ECE">
              <w:rPr>
                <w:rFonts w:eastAsia="Calibri"/>
                <w:i/>
                <w:iCs/>
                <w:color w:val="auto"/>
                <w:sz w:val="18"/>
                <w:szCs w:val="18"/>
                <w:lang w:val="en-GB"/>
              </w:rPr>
              <w:t>(e</w:t>
            </w:r>
            <w:r w:rsidRPr="000C1ECE">
              <w:rPr>
                <w:rFonts w:eastAsia="Calibri"/>
                <w:color w:val="auto"/>
                <w:sz w:val="18"/>
                <w:szCs w:val="18"/>
                <w:lang w:val="en-GB"/>
              </w:rPr>
              <w:t>)</w:t>
            </w: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SWEDEN/SUEDE</w:t>
            </w:r>
          </w:p>
        </w:tc>
      </w:tr>
      <w:tr w:rsidR="007E3005" w:rsidRPr="00FB4A34" w:rsidTr="000463B2">
        <w:tc>
          <w:tcPr>
            <w:tcW w:w="4523"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Monika OLSSON (Head of delegation)</w:t>
            </w:r>
          </w:p>
          <w:p w:rsidR="007E3005" w:rsidRPr="00FB4A34" w:rsidRDefault="007E3005" w:rsidP="000463B2">
            <w:pPr>
              <w:jc w:val="left"/>
              <w:rPr>
                <w:rFonts w:eastAsia="Calibri" w:cs="Calibri"/>
                <w:b/>
                <w:color w:val="auto"/>
                <w:sz w:val="18"/>
                <w:szCs w:val="18"/>
              </w:rPr>
            </w:pPr>
            <w:proofErr w:type="spellStart"/>
            <w:r w:rsidRPr="00FB4A34">
              <w:rPr>
                <w:rFonts w:eastAsia="Calibri" w:cs="Calibri"/>
                <w:b/>
                <w:color w:val="auto"/>
                <w:sz w:val="18"/>
                <w:szCs w:val="18"/>
              </w:rPr>
              <w:t>Vice-President</w:t>
            </w:r>
            <w:proofErr w:type="spellEnd"/>
            <w:r w:rsidRPr="00FB4A34">
              <w:rPr>
                <w:rFonts w:eastAsia="Calibri" w:cs="Calibri"/>
                <w:b/>
                <w:color w:val="auto"/>
                <w:sz w:val="18"/>
                <w:szCs w:val="18"/>
              </w:rPr>
              <w:t xml:space="preserve"> of GRECO/Vice-présidente</w:t>
            </w:r>
          </w:p>
          <w:p w:rsidR="007E3005" w:rsidRPr="00FB4A34" w:rsidRDefault="007E3005" w:rsidP="000463B2">
            <w:pPr>
              <w:jc w:val="left"/>
              <w:rPr>
                <w:rFonts w:eastAsia="Calibri" w:cs="Calibri"/>
                <w:b/>
                <w:color w:val="auto"/>
                <w:sz w:val="18"/>
                <w:szCs w:val="18"/>
              </w:rPr>
            </w:pPr>
            <w:r w:rsidRPr="00FB4A34">
              <w:rPr>
                <w:rFonts w:eastAsia="Calibri" w:cs="Calibri"/>
                <w:b/>
                <w:color w:val="auto"/>
                <w:sz w:val="18"/>
                <w:szCs w:val="18"/>
              </w:rPr>
              <w:t>du GRECO</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Director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Division for Criminal Law</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Ministry of Justice</w:t>
            </w:r>
          </w:p>
        </w:tc>
        <w:tc>
          <w:tcPr>
            <w:tcW w:w="4521" w:type="dxa"/>
            <w:tcBorders>
              <w:top w:val="single" w:sz="12" w:space="0" w:color="AEAAAA"/>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Mr Mikael TOLLERZ</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Director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Ministry of Justice </w:t>
            </w: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SWITZERLAND/SUISSE</w:t>
            </w:r>
          </w:p>
        </w:tc>
      </w:tr>
      <w:tr w:rsidR="007E3005" w:rsidRPr="000C1ECE" w:rsidTr="000463B2">
        <w:tc>
          <w:tcPr>
            <w:tcW w:w="4523" w:type="dxa"/>
            <w:tcBorders>
              <w:top w:val="single" w:sz="12" w:space="0" w:color="AEAAAA"/>
            </w:tcBorders>
          </w:tcPr>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M. Ernst GNAEGI (Chef de délégation)</w:t>
            </w:r>
          </w:p>
          <w:p w:rsidR="007E3005" w:rsidRPr="002F5678" w:rsidRDefault="007E3005" w:rsidP="000463B2">
            <w:pPr>
              <w:jc w:val="left"/>
              <w:rPr>
                <w:rFonts w:eastAsia="Calibri" w:cs="Calibri"/>
                <w:color w:val="auto"/>
                <w:sz w:val="18"/>
                <w:szCs w:val="18"/>
              </w:rPr>
            </w:pPr>
            <w:r w:rsidRPr="002F5678">
              <w:rPr>
                <w:rFonts w:eastAsia="Calibri" w:cs="Calibri"/>
                <w:b/>
                <w:bCs/>
                <w:color w:val="auto"/>
                <w:sz w:val="18"/>
                <w:szCs w:val="18"/>
              </w:rPr>
              <w:t xml:space="preserve">Bureau </w:t>
            </w:r>
            <w:proofErr w:type="spellStart"/>
            <w:r w:rsidRPr="002F5678">
              <w:rPr>
                <w:rFonts w:eastAsia="Calibri" w:cs="Calibri"/>
                <w:b/>
                <w:bCs/>
                <w:color w:val="auto"/>
                <w:sz w:val="18"/>
                <w:szCs w:val="18"/>
              </w:rPr>
              <w:t>Member</w:t>
            </w:r>
            <w:proofErr w:type="spellEnd"/>
            <w:r w:rsidRPr="002F5678">
              <w:rPr>
                <w:rFonts w:eastAsia="Calibri" w:cs="Calibri"/>
                <w:b/>
                <w:bCs/>
                <w:color w:val="auto"/>
                <w:sz w:val="18"/>
                <w:szCs w:val="18"/>
              </w:rPr>
              <w:t xml:space="preserve"> / Membre du Bureau</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Chef de l’unité du droit pénal international</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Office fédéral de la Justice</w:t>
            </w:r>
          </w:p>
        </w:tc>
        <w:tc>
          <w:tcPr>
            <w:tcW w:w="4521" w:type="dxa"/>
            <w:tcBorders>
              <w:top w:val="single" w:sz="12" w:space="0" w:color="AEAAAA"/>
            </w:tcBorders>
          </w:tcPr>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M. Olivier GONIN</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Conseiller scientifique</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Unité du droit pénal international</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Office fédéral de la justice</w:t>
            </w:r>
          </w:p>
        </w:tc>
      </w:tr>
      <w:tr w:rsidR="007E3005" w:rsidRPr="000C1ECE" w:rsidTr="000463B2">
        <w:tc>
          <w:tcPr>
            <w:tcW w:w="4523" w:type="dxa"/>
          </w:tcPr>
          <w:p w:rsidR="007E3005" w:rsidRPr="002F5678" w:rsidRDefault="007E3005" w:rsidP="000463B2">
            <w:pPr>
              <w:jc w:val="left"/>
              <w:rPr>
                <w:rFonts w:eastAsia="Calibri" w:cs="Calibri"/>
                <w:bCs/>
                <w:color w:val="auto"/>
                <w:sz w:val="18"/>
                <w:szCs w:val="18"/>
              </w:rPr>
            </w:pPr>
            <w:r w:rsidRPr="002F5678">
              <w:rPr>
                <w:rFonts w:eastAsia="Calibri" w:cs="Calibri"/>
                <w:bCs/>
                <w:i/>
                <w:color w:val="auto"/>
                <w:sz w:val="18"/>
                <w:szCs w:val="18"/>
              </w:rPr>
              <w:t>Substitut/e</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M. Jacques RAYROUD</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Procureur général suppléant</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Ministère public de la Confédération</w:t>
            </w:r>
          </w:p>
        </w:tc>
        <w:tc>
          <w:tcPr>
            <w:tcW w:w="4521" w:type="dxa"/>
          </w:tcPr>
          <w:p w:rsidR="007E3005" w:rsidRPr="002F5678" w:rsidRDefault="007E3005" w:rsidP="000463B2">
            <w:pPr>
              <w:jc w:val="left"/>
              <w:rPr>
                <w:rFonts w:eastAsia="Calibri" w:cs="Calibri"/>
                <w:bCs/>
                <w:color w:val="auto"/>
                <w:sz w:val="18"/>
                <w:szCs w:val="18"/>
              </w:rPr>
            </w:pPr>
            <w:r w:rsidRPr="002F5678">
              <w:rPr>
                <w:rFonts w:eastAsia="Calibri" w:cs="Calibri"/>
                <w:bCs/>
                <w:i/>
                <w:color w:val="auto"/>
                <w:sz w:val="18"/>
                <w:szCs w:val="18"/>
              </w:rPr>
              <w:t>Substitut/e</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M. Jean-Christophe GEISER</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 xml:space="preserve">Avocat </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Conseiller scientifique</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Office fédéral de la justice</w:t>
            </w:r>
          </w:p>
        </w:tc>
      </w:tr>
    </w:tbl>
    <w:p w:rsidR="000C1ECE" w:rsidRDefault="000C1ECE">
      <w:r>
        <w:br w:type="page"/>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tblPr>
      <w:tblGrid>
        <w:gridCol w:w="4523"/>
        <w:gridCol w:w="4521"/>
      </w:tblGrid>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lastRenderedPageBreak/>
              <w:t>TURKEY/TURQUIE</w:t>
            </w:r>
          </w:p>
        </w:tc>
      </w:tr>
      <w:tr w:rsidR="007E3005" w:rsidRPr="007D676E" w:rsidTr="000463B2">
        <w:tc>
          <w:tcPr>
            <w:tcW w:w="4523" w:type="dxa"/>
            <w:tcBorders>
              <w:top w:val="single" w:sz="12" w:space="0" w:color="AEAAAA"/>
            </w:tcBorders>
          </w:tcPr>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Mr Mustafa </w:t>
            </w:r>
            <w:proofErr w:type="spellStart"/>
            <w:r w:rsidRPr="000C1ECE">
              <w:rPr>
                <w:rFonts w:eastAsia="Calibri" w:cs="Calibri"/>
                <w:bCs/>
                <w:color w:val="auto"/>
                <w:sz w:val="18"/>
                <w:szCs w:val="18"/>
                <w:lang w:val="en-GB"/>
              </w:rPr>
              <w:t>Tayip</w:t>
            </w:r>
            <w:proofErr w:type="spellEnd"/>
            <w:r w:rsidRPr="000C1ECE">
              <w:rPr>
                <w:rFonts w:eastAsia="Calibri" w:cs="Calibri"/>
                <w:bCs/>
                <w:color w:val="auto"/>
                <w:sz w:val="18"/>
                <w:szCs w:val="18"/>
                <w:lang w:val="en-GB"/>
              </w:rPr>
              <w:t xml:space="preserve"> ÇİÇEK (Head of delegation)</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Deputy Director General </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Directorate General for International Relations</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and EU Affairs </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Ministry of Justice</w:t>
            </w:r>
          </w:p>
        </w:tc>
        <w:tc>
          <w:tcPr>
            <w:tcW w:w="4521" w:type="dxa"/>
            <w:tcBorders>
              <w:top w:val="single" w:sz="12" w:space="0" w:color="AEAAAA"/>
            </w:tcBorders>
          </w:tcPr>
          <w:p w:rsidR="007E3005" w:rsidRPr="000C1ECE" w:rsidRDefault="007E3005" w:rsidP="000463B2">
            <w:pPr>
              <w:widowControl w:val="0"/>
              <w:jc w:val="left"/>
              <w:rPr>
                <w:rFonts w:eastAsia="Times New Roman" w:cs="Calibri"/>
                <w:bCs/>
                <w:color w:val="auto"/>
                <w:sz w:val="18"/>
                <w:szCs w:val="18"/>
                <w:lang w:val="en-GB"/>
              </w:rPr>
            </w:pPr>
            <w:bookmarkStart w:id="132" w:name="_Hlk33108341"/>
            <w:r w:rsidRPr="000C1ECE">
              <w:rPr>
                <w:rFonts w:eastAsia="Times New Roman" w:cs="Calibri"/>
                <w:bCs/>
                <w:color w:val="auto"/>
                <w:sz w:val="18"/>
                <w:szCs w:val="18"/>
                <w:lang w:val="en-GB"/>
              </w:rPr>
              <w:t xml:space="preserve">Mr </w:t>
            </w:r>
            <w:proofErr w:type="spellStart"/>
            <w:r w:rsidRPr="000C1ECE">
              <w:rPr>
                <w:rFonts w:eastAsia="Times New Roman" w:cs="Calibri"/>
                <w:bCs/>
                <w:color w:val="auto"/>
                <w:sz w:val="18"/>
                <w:szCs w:val="18"/>
                <w:lang w:val="en-GB"/>
              </w:rPr>
              <w:t>Selahattin</w:t>
            </w:r>
            <w:proofErr w:type="spellEnd"/>
            <w:r w:rsidRPr="000C1ECE">
              <w:rPr>
                <w:rFonts w:eastAsia="Times New Roman" w:cs="Calibri"/>
                <w:bCs/>
                <w:color w:val="auto"/>
                <w:sz w:val="18"/>
                <w:szCs w:val="18"/>
                <w:lang w:val="en-GB"/>
              </w:rPr>
              <w:t xml:space="preserve"> DOĞAN</w:t>
            </w:r>
          </w:p>
          <w:p w:rsidR="007E3005" w:rsidRPr="000C1ECE" w:rsidRDefault="007E3005" w:rsidP="000463B2">
            <w:pPr>
              <w:widowControl w:val="0"/>
              <w:jc w:val="left"/>
              <w:rPr>
                <w:rFonts w:eastAsia="Times New Roman" w:cs="Calibri"/>
                <w:bCs/>
                <w:color w:val="auto"/>
                <w:sz w:val="18"/>
                <w:szCs w:val="18"/>
                <w:lang w:val="en-GB"/>
              </w:rPr>
            </w:pPr>
            <w:r w:rsidRPr="000C1ECE">
              <w:rPr>
                <w:rFonts w:eastAsia="Times New Roman" w:cs="Calibri"/>
                <w:bCs/>
                <w:color w:val="auto"/>
                <w:sz w:val="18"/>
                <w:szCs w:val="18"/>
                <w:lang w:val="en-GB"/>
              </w:rPr>
              <w:t xml:space="preserve">Chief of Department </w:t>
            </w:r>
          </w:p>
          <w:p w:rsidR="007E3005" w:rsidRPr="000C1ECE" w:rsidRDefault="007E3005" w:rsidP="000463B2">
            <w:pPr>
              <w:widowControl w:val="0"/>
              <w:jc w:val="left"/>
              <w:rPr>
                <w:rFonts w:eastAsia="Times New Roman" w:cs="Calibri"/>
                <w:bCs/>
                <w:color w:val="auto"/>
                <w:sz w:val="18"/>
                <w:szCs w:val="18"/>
                <w:lang w:val="en-GB"/>
              </w:rPr>
            </w:pPr>
            <w:r w:rsidRPr="000C1ECE">
              <w:rPr>
                <w:rFonts w:eastAsia="Times New Roman" w:cs="Calibri"/>
                <w:bCs/>
                <w:color w:val="auto"/>
                <w:sz w:val="18"/>
                <w:szCs w:val="18"/>
                <w:lang w:val="en-GB"/>
              </w:rPr>
              <w:t>Directorate General for International Relations</w:t>
            </w:r>
          </w:p>
          <w:p w:rsidR="007E3005" w:rsidRPr="000C1ECE" w:rsidRDefault="007E3005" w:rsidP="000463B2">
            <w:pPr>
              <w:widowControl w:val="0"/>
              <w:jc w:val="left"/>
              <w:rPr>
                <w:rFonts w:eastAsia="Times New Roman" w:cs="Calibri"/>
                <w:bCs/>
                <w:color w:val="auto"/>
                <w:sz w:val="18"/>
                <w:szCs w:val="18"/>
                <w:lang w:val="en-GB"/>
              </w:rPr>
            </w:pPr>
            <w:r w:rsidRPr="000C1ECE">
              <w:rPr>
                <w:rFonts w:eastAsia="Times New Roman" w:cs="Calibri"/>
                <w:bCs/>
                <w:color w:val="auto"/>
                <w:sz w:val="18"/>
                <w:szCs w:val="18"/>
                <w:lang w:val="en-GB"/>
              </w:rPr>
              <w:t>and EU Affairs</w:t>
            </w:r>
          </w:p>
          <w:p w:rsidR="007E3005" w:rsidRPr="000C1ECE" w:rsidRDefault="007E3005" w:rsidP="000463B2">
            <w:pPr>
              <w:widowControl w:val="0"/>
              <w:jc w:val="left"/>
              <w:rPr>
                <w:rFonts w:eastAsia="Times New Roman" w:cs="Calibri"/>
                <w:bCs/>
                <w:color w:val="auto"/>
                <w:sz w:val="18"/>
                <w:szCs w:val="18"/>
                <w:lang w:val="en-GB"/>
              </w:rPr>
            </w:pPr>
            <w:r w:rsidRPr="000C1ECE">
              <w:rPr>
                <w:rFonts w:eastAsia="Times New Roman" w:cs="Calibri"/>
                <w:bCs/>
                <w:color w:val="auto"/>
                <w:sz w:val="18"/>
                <w:szCs w:val="18"/>
                <w:lang w:val="en-GB"/>
              </w:rPr>
              <w:t xml:space="preserve">Ministry of Justice </w:t>
            </w:r>
            <w:bookmarkEnd w:id="132"/>
          </w:p>
        </w:tc>
      </w:tr>
      <w:tr w:rsidR="007E3005" w:rsidRPr="00FB4A34" w:rsidTr="000463B2">
        <w:tc>
          <w:tcPr>
            <w:tcW w:w="4523" w:type="dxa"/>
          </w:tcPr>
          <w:p w:rsidR="007E3005" w:rsidRPr="002F5678" w:rsidRDefault="007E3005" w:rsidP="000463B2">
            <w:pPr>
              <w:jc w:val="left"/>
              <w:rPr>
                <w:rFonts w:eastAsia="Calibri" w:cs="Calibri"/>
                <w:bCs/>
                <w:i/>
                <w:color w:val="auto"/>
                <w:sz w:val="18"/>
                <w:szCs w:val="18"/>
              </w:rPr>
            </w:pPr>
            <w:r w:rsidRPr="002F5678">
              <w:rPr>
                <w:rFonts w:eastAsia="Calibri" w:cs="Calibri"/>
                <w:bCs/>
                <w:i/>
                <w:color w:val="auto"/>
                <w:sz w:val="18"/>
                <w:szCs w:val="18"/>
              </w:rPr>
              <w:t xml:space="preserve">Substitut/e </w:t>
            </w:r>
          </w:p>
          <w:p w:rsidR="007E3005" w:rsidRPr="002F5678" w:rsidRDefault="007E3005" w:rsidP="000463B2">
            <w:pPr>
              <w:jc w:val="left"/>
              <w:rPr>
                <w:rFonts w:eastAsia="Calibri" w:cs="Calibri"/>
                <w:bCs/>
                <w:color w:val="auto"/>
                <w:sz w:val="18"/>
                <w:szCs w:val="18"/>
              </w:rPr>
            </w:pPr>
            <w:bookmarkStart w:id="133" w:name="_Hlk33108558"/>
            <w:r w:rsidRPr="002F5678">
              <w:rPr>
                <w:rFonts w:eastAsia="Calibri" w:cs="Calibri"/>
                <w:bCs/>
                <w:color w:val="auto"/>
                <w:sz w:val="18"/>
                <w:szCs w:val="18"/>
              </w:rPr>
              <w:t xml:space="preserve">Mr Mehmet </w:t>
            </w:r>
            <w:proofErr w:type="spellStart"/>
            <w:r w:rsidRPr="002F5678">
              <w:rPr>
                <w:rFonts w:eastAsia="Calibri" w:cs="Calibri"/>
                <w:bCs/>
                <w:color w:val="auto"/>
                <w:sz w:val="18"/>
                <w:szCs w:val="18"/>
              </w:rPr>
              <w:t>Soner</w:t>
            </w:r>
            <w:proofErr w:type="spellEnd"/>
            <w:r w:rsidRPr="002F5678">
              <w:rPr>
                <w:rFonts w:eastAsia="Calibri" w:cs="Calibri"/>
                <w:bCs/>
                <w:color w:val="auto"/>
                <w:sz w:val="18"/>
                <w:szCs w:val="18"/>
              </w:rPr>
              <w:t xml:space="preserve"> ÖZOĞLU</w:t>
            </w:r>
          </w:p>
          <w:p w:rsidR="007E3005" w:rsidRPr="002F5678" w:rsidRDefault="007E3005" w:rsidP="000463B2">
            <w:pPr>
              <w:jc w:val="left"/>
              <w:rPr>
                <w:rFonts w:eastAsia="Calibri" w:cs="Calibri"/>
                <w:bCs/>
                <w:color w:val="auto"/>
                <w:sz w:val="18"/>
                <w:szCs w:val="18"/>
              </w:rPr>
            </w:pPr>
            <w:r w:rsidRPr="002F5678">
              <w:rPr>
                <w:rFonts w:eastAsia="Calibri" w:cs="Calibri"/>
                <w:bCs/>
                <w:color w:val="auto"/>
                <w:sz w:val="18"/>
                <w:szCs w:val="18"/>
              </w:rPr>
              <w:t>Rapporteur Judge</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Directorate General for International Relations</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and EU Affairs</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Ministry of Justice</w:t>
            </w:r>
            <w:bookmarkEnd w:id="133"/>
          </w:p>
        </w:tc>
        <w:tc>
          <w:tcPr>
            <w:tcW w:w="4521" w:type="dxa"/>
          </w:tcPr>
          <w:p w:rsidR="007E3005" w:rsidRPr="000C1ECE" w:rsidRDefault="007E3005" w:rsidP="000463B2">
            <w:pPr>
              <w:jc w:val="left"/>
              <w:rPr>
                <w:rFonts w:eastAsia="Calibri" w:cs="Calibri"/>
                <w:bCs/>
                <w: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 xml:space="preserve">/e </w:t>
            </w:r>
          </w:p>
          <w:p w:rsidR="007E3005" w:rsidRPr="000C1ECE" w:rsidRDefault="007E3005" w:rsidP="000463B2">
            <w:pPr>
              <w:widowControl w:val="0"/>
              <w:jc w:val="left"/>
              <w:rPr>
                <w:rFonts w:eastAsia="Times New Roman" w:cs="Calibri"/>
                <w:bCs/>
                <w:color w:val="auto"/>
                <w:sz w:val="18"/>
                <w:szCs w:val="18"/>
                <w:lang w:val="en-GB"/>
              </w:rPr>
            </w:pPr>
            <w:bookmarkStart w:id="134" w:name="_Hlk33108712"/>
            <w:r w:rsidRPr="000C1ECE">
              <w:rPr>
                <w:rFonts w:eastAsia="Times New Roman" w:cs="Calibri"/>
                <w:bCs/>
                <w:color w:val="auto"/>
                <w:sz w:val="18"/>
                <w:szCs w:val="18"/>
                <w:lang w:val="en-GB"/>
              </w:rPr>
              <w:t>Mr Yahya Kemal AKSU</w:t>
            </w:r>
          </w:p>
          <w:p w:rsidR="007E3005" w:rsidRPr="000C1ECE" w:rsidRDefault="007E3005" w:rsidP="000463B2">
            <w:pPr>
              <w:widowControl w:val="0"/>
              <w:jc w:val="left"/>
              <w:rPr>
                <w:rFonts w:eastAsia="Times New Roman" w:cs="Calibri"/>
                <w:bCs/>
                <w:color w:val="auto"/>
                <w:sz w:val="18"/>
                <w:szCs w:val="18"/>
                <w:lang w:val="en-GB"/>
              </w:rPr>
            </w:pPr>
            <w:r w:rsidRPr="000C1ECE">
              <w:rPr>
                <w:rFonts w:eastAsia="Times New Roman" w:cs="Calibri"/>
                <w:bCs/>
                <w:color w:val="auto"/>
                <w:sz w:val="18"/>
                <w:szCs w:val="18"/>
                <w:lang w:val="en-GB"/>
              </w:rPr>
              <w:t xml:space="preserve">Rapporteur Judge </w:t>
            </w:r>
          </w:p>
          <w:p w:rsidR="007E3005" w:rsidRPr="000C1ECE" w:rsidRDefault="007E3005" w:rsidP="000463B2">
            <w:pPr>
              <w:widowControl w:val="0"/>
              <w:jc w:val="left"/>
              <w:rPr>
                <w:rFonts w:eastAsia="Times New Roman" w:cs="Calibri"/>
                <w:bCs/>
                <w:color w:val="auto"/>
                <w:sz w:val="18"/>
                <w:szCs w:val="18"/>
                <w:lang w:val="en-GB"/>
              </w:rPr>
            </w:pPr>
            <w:r w:rsidRPr="000C1ECE">
              <w:rPr>
                <w:rFonts w:eastAsia="Times New Roman" w:cs="Calibri"/>
                <w:bCs/>
                <w:color w:val="auto"/>
                <w:sz w:val="18"/>
                <w:szCs w:val="18"/>
                <w:lang w:val="en-GB"/>
              </w:rPr>
              <w:t>Directorate General for International Relations</w:t>
            </w:r>
          </w:p>
          <w:p w:rsidR="007E3005" w:rsidRPr="000C1ECE" w:rsidRDefault="007E3005" w:rsidP="000463B2">
            <w:pPr>
              <w:widowControl w:val="0"/>
              <w:jc w:val="left"/>
              <w:rPr>
                <w:rFonts w:eastAsia="Times New Roman" w:cs="Calibri"/>
                <w:bCs/>
                <w:color w:val="auto"/>
                <w:sz w:val="18"/>
                <w:szCs w:val="18"/>
                <w:lang w:val="en-GB"/>
              </w:rPr>
            </w:pPr>
            <w:r w:rsidRPr="000C1ECE">
              <w:rPr>
                <w:rFonts w:eastAsia="Times New Roman" w:cs="Calibri"/>
                <w:bCs/>
                <w:color w:val="auto"/>
                <w:sz w:val="18"/>
                <w:szCs w:val="18"/>
                <w:lang w:val="en-GB"/>
              </w:rPr>
              <w:t>and EU Affairs</w:t>
            </w:r>
          </w:p>
          <w:p w:rsidR="007E3005" w:rsidRPr="000C1ECE" w:rsidRDefault="007E3005" w:rsidP="000463B2">
            <w:pPr>
              <w:widowControl w:val="0"/>
              <w:jc w:val="left"/>
              <w:rPr>
                <w:rFonts w:eastAsia="Times New Roman" w:cs="Calibri"/>
                <w:bCs/>
                <w:color w:val="auto"/>
                <w:sz w:val="18"/>
                <w:szCs w:val="18"/>
                <w:lang w:val="en-GB"/>
              </w:rPr>
            </w:pPr>
            <w:r w:rsidRPr="000C1ECE">
              <w:rPr>
                <w:rFonts w:eastAsia="Times New Roman" w:cs="Calibri"/>
                <w:bCs/>
                <w:color w:val="auto"/>
                <w:sz w:val="18"/>
                <w:szCs w:val="18"/>
                <w:lang w:val="en-GB"/>
              </w:rPr>
              <w:t>Ministry of Justice</w:t>
            </w:r>
            <w:bookmarkEnd w:id="134"/>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UKRAINE</w:t>
            </w:r>
          </w:p>
        </w:tc>
      </w:tr>
      <w:tr w:rsidR="007E3005" w:rsidRPr="00FB4A34" w:rsidTr="000463B2">
        <w:tc>
          <w:tcPr>
            <w:tcW w:w="4523" w:type="dxa"/>
            <w:tcBorders>
              <w:top w:val="single" w:sz="12" w:space="0" w:color="AEAAAA"/>
            </w:tcBorders>
          </w:tcPr>
          <w:p w:rsidR="007E3005" w:rsidRPr="000C1ECE" w:rsidRDefault="007E3005" w:rsidP="000463B2">
            <w:pPr>
              <w:widowControl w:val="0"/>
              <w:suppressAutoHyphens/>
              <w:ind w:right="34"/>
              <w:rPr>
                <w:rFonts w:eastAsia="Times New Roman" w:cs="Calibri"/>
                <w:color w:val="auto"/>
                <w:sz w:val="18"/>
                <w:szCs w:val="18"/>
                <w:lang w:val="en-GB"/>
              </w:rPr>
            </w:pPr>
            <w:r w:rsidRPr="000C1ECE">
              <w:rPr>
                <w:rFonts w:eastAsia="Times New Roman" w:cs="Calibri"/>
                <w:color w:val="auto"/>
                <w:sz w:val="18"/>
                <w:szCs w:val="18"/>
                <w:lang w:val="en-GB"/>
              </w:rPr>
              <w:t xml:space="preserve">Mr </w:t>
            </w:r>
            <w:proofErr w:type="spellStart"/>
            <w:r w:rsidRPr="000C1ECE">
              <w:rPr>
                <w:rFonts w:eastAsia="Times New Roman" w:cs="Calibri"/>
                <w:color w:val="auto"/>
                <w:sz w:val="18"/>
                <w:szCs w:val="18"/>
                <w:lang w:val="en-GB"/>
              </w:rPr>
              <w:t>Mykhaylo</w:t>
            </w:r>
            <w:proofErr w:type="spellEnd"/>
            <w:r w:rsidRPr="000C1ECE">
              <w:rPr>
                <w:rFonts w:eastAsia="Times New Roman" w:cs="Calibri"/>
                <w:color w:val="auto"/>
                <w:sz w:val="18"/>
                <w:szCs w:val="18"/>
                <w:lang w:val="en-GB"/>
              </w:rPr>
              <w:t xml:space="preserve"> BUROMENSKIY (Head of delegation)</w:t>
            </w:r>
          </w:p>
          <w:p w:rsidR="007E3005" w:rsidRPr="000C1ECE" w:rsidRDefault="007E3005" w:rsidP="000463B2">
            <w:pPr>
              <w:widowControl w:val="0"/>
              <w:suppressAutoHyphens/>
              <w:ind w:right="34"/>
              <w:rPr>
                <w:rFonts w:eastAsia="Times New Roman" w:cs="Calibri"/>
                <w:color w:val="auto"/>
                <w:sz w:val="18"/>
                <w:szCs w:val="18"/>
                <w:lang w:val="en-GB"/>
              </w:rPr>
            </w:pPr>
            <w:r w:rsidRPr="000C1ECE">
              <w:rPr>
                <w:rFonts w:eastAsia="Times New Roman" w:cs="Calibri"/>
                <w:color w:val="auto"/>
                <w:sz w:val="18"/>
                <w:szCs w:val="18"/>
                <w:lang w:val="en-GB"/>
              </w:rPr>
              <w:t>Member of the National Council for</w:t>
            </w:r>
          </w:p>
          <w:p w:rsidR="007E3005" w:rsidRPr="000C1ECE" w:rsidRDefault="007E3005" w:rsidP="000463B2">
            <w:pPr>
              <w:widowControl w:val="0"/>
              <w:suppressAutoHyphens/>
              <w:ind w:right="34"/>
              <w:rPr>
                <w:rFonts w:eastAsia="Times New Roman" w:cs="Calibri"/>
                <w:color w:val="auto"/>
                <w:sz w:val="18"/>
                <w:szCs w:val="18"/>
                <w:lang w:val="en-GB"/>
              </w:rPr>
            </w:pPr>
            <w:r w:rsidRPr="000C1ECE">
              <w:rPr>
                <w:rFonts w:eastAsia="Times New Roman" w:cs="Calibri"/>
                <w:color w:val="auto"/>
                <w:sz w:val="18"/>
                <w:szCs w:val="18"/>
                <w:lang w:val="en-GB"/>
              </w:rPr>
              <w:t>Anti-corruption Policy</w:t>
            </w:r>
          </w:p>
        </w:tc>
        <w:tc>
          <w:tcPr>
            <w:tcW w:w="4521" w:type="dxa"/>
            <w:tcBorders>
              <w:top w:val="single" w:sz="12" w:space="0" w:color="AEAAAA"/>
            </w:tcBorders>
          </w:tcPr>
          <w:p w:rsidR="007E3005" w:rsidRPr="000C1ECE" w:rsidRDefault="007E3005" w:rsidP="000463B2">
            <w:pPr>
              <w:widowControl w:val="0"/>
              <w:suppressAutoHyphens/>
              <w:ind w:right="34"/>
              <w:rPr>
                <w:rFonts w:eastAsia="Times New Roman" w:cs="Calibri"/>
                <w:color w:val="auto"/>
                <w:sz w:val="18"/>
                <w:szCs w:val="18"/>
                <w:lang w:val="en-GB"/>
              </w:rPr>
            </w:pPr>
            <w:bookmarkStart w:id="135" w:name="_Hlk15309975"/>
            <w:r w:rsidRPr="000C1ECE">
              <w:rPr>
                <w:rFonts w:eastAsia="Times New Roman" w:cs="Calibri"/>
                <w:color w:val="auto"/>
                <w:sz w:val="18"/>
                <w:szCs w:val="18"/>
                <w:lang w:val="en-GB"/>
              </w:rPr>
              <w:t>Mr Ruslan RIABOSHAPKA</w:t>
            </w:r>
          </w:p>
          <w:p w:rsidR="007E3005" w:rsidRPr="000C1ECE" w:rsidRDefault="007E3005" w:rsidP="000463B2">
            <w:pPr>
              <w:widowControl w:val="0"/>
              <w:suppressAutoHyphens/>
              <w:ind w:right="34"/>
              <w:rPr>
                <w:rFonts w:eastAsia="Times New Roman" w:cs="Calibri"/>
                <w:color w:val="auto"/>
                <w:sz w:val="18"/>
                <w:szCs w:val="18"/>
                <w:lang w:val="en-GB"/>
              </w:rPr>
            </w:pPr>
            <w:r w:rsidRPr="000C1ECE">
              <w:rPr>
                <w:rFonts w:eastAsia="Times New Roman" w:cs="Calibri"/>
                <w:color w:val="auto"/>
                <w:sz w:val="18"/>
                <w:szCs w:val="18"/>
                <w:lang w:val="en-GB"/>
              </w:rPr>
              <w:t xml:space="preserve">Deputy Head of the Office of the President </w:t>
            </w:r>
            <w:bookmarkEnd w:id="135"/>
          </w:p>
        </w:tc>
      </w:tr>
      <w:tr w:rsidR="007E3005" w:rsidRPr="00FB4A34" w:rsidTr="000463B2">
        <w:tc>
          <w:tcPr>
            <w:tcW w:w="4523" w:type="dxa"/>
          </w:tcPr>
          <w:p w:rsidR="007E3005" w:rsidRPr="000C1ECE" w:rsidRDefault="007E3005" w:rsidP="000463B2">
            <w:pPr>
              <w:widowControl w:val="0"/>
              <w:suppressAutoHyphens/>
              <w:ind w:right="34"/>
              <w:rPr>
                <w:rFonts w:eastAsia="Times New Roman" w:cs="Calibri"/>
                <w:i/>
                <w:color w:val="auto"/>
                <w:sz w:val="18"/>
                <w:szCs w:val="18"/>
                <w:lang w:val="en-GB"/>
              </w:rPr>
            </w:pPr>
            <w:proofErr w:type="spellStart"/>
            <w:r w:rsidRPr="000C1ECE">
              <w:rPr>
                <w:rFonts w:eastAsia="Times New Roman" w:cs="Calibri"/>
                <w:i/>
                <w:color w:val="auto"/>
                <w:sz w:val="18"/>
                <w:szCs w:val="18"/>
                <w:lang w:val="en-GB"/>
              </w:rPr>
              <w:t>Substitut</w:t>
            </w:r>
            <w:proofErr w:type="spellEnd"/>
            <w:r w:rsidRPr="000C1ECE">
              <w:rPr>
                <w:rFonts w:eastAsia="Times New Roman" w:cs="Calibri"/>
                <w:i/>
                <w:color w:val="auto"/>
                <w:sz w:val="18"/>
                <w:szCs w:val="18"/>
                <w:lang w:val="en-GB"/>
              </w:rPr>
              <w:t>/e</w:t>
            </w:r>
          </w:p>
          <w:p w:rsidR="007E3005" w:rsidRPr="000C1ECE" w:rsidRDefault="007E3005" w:rsidP="000463B2">
            <w:pPr>
              <w:widowControl w:val="0"/>
              <w:suppressAutoHyphens/>
              <w:ind w:right="34"/>
              <w:rPr>
                <w:rFonts w:eastAsia="Times New Roman" w:cs="Calibri"/>
                <w:color w:val="auto"/>
                <w:sz w:val="18"/>
                <w:szCs w:val="18"/>
                <w:lang w:val="en-GB"/>
              </w:rPr>
            </w:pPr>
            <w:r w:rsidRPr="000C1ECE">
              <w:rPr>
                <w:rFonts w:eastAsia="Times New Roman" w:cs="Calibri"/>
                <w:color w:val="auto"/>
                <w:sz w:val="18"/>
                <w:szCs w:val="18"/>
                <w:lang w:val="en-GB"/>
              </w:rPr>
              <w:t>Ms Anastasia KRASNOSILSKA</w:t>
            </w:r>
          </w:p>
          <w:p w:rsidR="007E3005" w:rsidRPr="000C1ECE" w:rsidRDefault="007E3005" w:rsidP="000463B2">
            <w:pPr>
              <w:widowControl w:val="0"/>
              <w:suppressAutoHyphens/>
              <w:ind w:right="34"/>
              <w:rPr>
                <w:rFonts w:eastAsia="Times New Roman" w:cs="Calibri"/>
                <w:color w:val="auto"/>
                <w:sz w:val="18"/>
                <w:szCs w:val="18"/>
                <w:lang w:val="en-GB"/>
              </w:rPr>
            </w:pPr>
            <w:r w:rsidRPr="000C1ECE">
              <w:rPr>
                <w:rFonts w:eastAsia="Times New Roman" w:cs="Calibri"/>
                <w:color w:val="auto"/>
                <w:sz w:val="18"/>
                <w:szCs w:val="18"/>
                <w:lang w:val="en-GB"/>
              </w:rPr>
              <w:t xml:space="preserve">Expert of the NGO “Anti-corruption Action </w:t>
            </w:r>
            <w:proofErr w:type="spellStart"/>
            <w:r w:rsidRPr="000C1ECE">
              <w:rPr>
                <w:rFonts w:eastAsia="Times New Roman" w:cs="Calibri"/>
                <w:color w:val="auto"/>
                <w:sz w:val="18"/>
                <w:szCs w:val="18"/>
                <w:lang w:val="en-GB"/>
              </w:rPr>
              <w:t>Center</w:t>
            </w:r>
            <w:proofErr w:type="spellEnd"/>
            <w:r w:rsidRPr="000C1ECE">
              <w:rPr>
                <w:rFonts w:eastAsia="Times New Roman" w:cs="Calibri"/>
                <w:color w:val="auto"/>
                <w:sz w:val="18"/>
                <w:szCs w:val="18"/>
                <w:lang w:val="en-GB"/>
              </w:rPr>
              <w:t>”</w:t>
            </w:r>
          </w:p>
        </w:tc>
        <w:tc>
          <w:tcPr>
            <w:tcW w:w="4521" w:type="dxa"/>
          </w:tcPr>
          <w:p w:rsidR="007E3005" w:rsidRPr="000C1ECE" w:rsidRDefault="007E3005" w:rsidP="000463B2">
            <w:pPr>
              <w:rPr>
                <w:rFonts w:eastAsia="Calibri"/>
                <w:color w:val="auto"/>
                <w:sz w:val="18"/>
                <w:szCs w:val="18"/>
                <w:lang w:val="en-GB"/>
              </w:rPr>
            </w:pP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UNITED/KINGDOM</w:t>
            </w:r>
          </w:p>
        </w:tc>
      </w:tr>
      <w:tr w:rsidR="007E3005" w:rsidRPr="00FB4A34" w:rsidTr="000463B2">
        <w:tc>
          <w:tcPr>
            <w:tcW w:w="4523" w:type="dxa"/>
            <w:tcBorders>
              <w:top w:val="single" w:sz="12" w:space="0" w:color="AEAAAA"/>
            </w:tcBorders>
          </w:tcPr>
          <w:p w:rsidR="007E3005" w:rsidRPr="000C1ECE" w:rsidRDefault="007E3005" w:rsidP="000463B2">
            <w:pPr>
              <w:widowControl w:val="0"/>
              <w:suppressAutoHyphens/>
              <w:ind w:right="-97"/>
              <w:rPr>
                <w:rFonts w:eastAsia="Times New Roman" w:cs="Calibri"/>
                <w:color w:val="auto"/>
                <w:sz w:val="18"/>
                <w:szCs w:val="18"/>
                <w:lang w:val="en-GB"/>
              </w:rPr>
            </w:pPr>
            <w:r w:rsidRPr="000C1ECE">
              <w:rPr>
                <w:rFonts w:eastAsia="Times New Roman" w:cs="Calibri"/>
                <w:color w:val="auto"/>
                <w:sz w:val="18"/>
                <w:szCs w:val="18"/>
                <w:lang w:val="en-GB"/>
              </w:rPr>
              <w:t xml:space="preserve">Mr David MEYER (Head of delegation) </w:t>
            </w:r>
          </w:p>
          <w:p w:rsidR="007E3005" w:rsidRPr="000C1ECE" w:rsidRDefault="007E3005" w:rsidP="000463B2">
            <w:pPr>
              <w:jc w:val="left"/>
              <w:rPr>
                <w:rFonts w:eastAsia="Calibri" w:cs="Calibri"/>
                <w:color w:val="auto"/>
                <w:sz w:val="18"/>
                <w:szCs w:val="18"/>
                <w:lang w:val="en-GB"/>
              </w:rPr>
            </w:pPr>
            <w:r w:rsidRPr="000C1ECE">
              <w:rPr>
                <w:rFonts w:eastAsia="Calibri" w:cs="Calibri"/>
                <w:b/>
                <w:bCs/>
                <w:color w:val="auto"/>
                <w:sz w:val="18"/>
                <w:szCs w:val="18"/>
                <w:lang w:val="en-GB"/>
              </w:rPr>
              <w:t xml:space="preserve">Bureau Member / </w:t>
            </w:r>
            <w:proofErr w:type="spellStart"/>
            <w:r w:rsidRPr="000C1ECE">
              <w:rPr>
                <w:rFonts w:eastAsia="Calibri" w:cs="Calibri"/>
                <w:b/>
                <w:bCs/>
                <w:color w:val="auto"/>
                <w:sz w:val="18"/>
                <w:szCs w:val="18"/>
                <w:lang w:val="en-GB"/>
              </w:rPr>
              <w:t>Membre</w:t>
            </w:r>
            <w:proofErr w:type="spellEnd"/>
            <w:r w:rsidRPr="000C1ECE">
              <w:rPr>
                <w:rFonts w:eastAsia="Calibri" w:cs="Calibri"/>
                <w:b/>
                <w:bCs/>
                <w:color w:val="auto"/>
                <w:sz w:val="18"/>
                <w:szCs w:val="18"/>
                <w:lang w:val="en-GB"/>
              </w:rPr>
              <w:t xml:space="preserve"> du Bureau</w:t>
            </w:r>
          </w:p>
          <w:p w:rsidR="007E3005" w:rsidRPr="000C1ECE" w:rsidRDefault="007E3005" w:rsidP="000463B2">
            <w:pPr>
              <w:widowControl w:val="0"/>
              <w:suppressAutoHyphens/>
              <w:ind w:right="34"/>
              <w:rPr>
                <w:rFonts w:eastAsia="Times New Roman" w:cs="Calibri"/>
                <w:color w:val="auto"/>
                <w:sz w:val="18"/>
                <w:szCs w:val="18"/>
                <w:lang w:val="en-GB"/>
              </w:rPr>
            </w:pPr>
            <w:r w:rsidRPr="000C1ECE">
              <w:rPr>
                <w:rFonts w:eastAsia="Times New Roman" w:cs="Calibri"/>
                <w:color w:val="auto"/>
                <w:sz w:val="18"/>
                <w:szCs w:val="18"/>
                <w:lang w:val="en-GB"/>
              </w:rPr>
              <w:t xml:space="preserve">Head of International Relations </w:t>
            </w:r>
          </w:p>
          <w:p w:rsidR="007E3005" w:rsidRPr="000C1ECE" w:rsidRDefault="007E3005" w:rsidP="000463B2">
            <w:pPr>
              <w:widowControl w:val="0"/>
              <w:suppressAutoHyphens/>
              <w:ind w:right="34"/>
              <w:rPr>
                <w:rFonts w:eastAsia="Times New Roman" w:cs="Calibri"/>
                <w:color w:val="auto"/>
                <w:sz w:val="18"/>
                <w:szCs w:val="18"/>
                <w:lang w:val="en-GB"/>
              </w:rPr>
            </w:pPr>
            <w:r w:rsidRPr="000C1ECE">
              <w:rPr>
                <w:rFonts w:eastAsia="Times New Roman" w:cs="Calibri"/>
                <w:color w:val="auto"/>
                <w:sz w:val="18"/>
                <w:szCs w:val="18"/>
                <w:lang w:val="en-GB"/>
              </w:rPr>
              <w:t>International and Rights Directorate</w:t>
            </w:r>
          </w:p>
          <w:p w:rsidR="007E3005" w:rsidRPr="000C1ECE" w:rsidRDefault="007E3005" w:rsidP="000463B2">
            <w:pPr>
              <w:widowControl w:val="0"/>
              <w:suppressAutoHyphens/>
              <w:ind w:right="-97"/>
              <w:rPr>
                <w:rFonts w:eastAsia="Times New Roman" w:cs="Calibri"/>
                <w:color w:val="auto"/>
                <w:sz w:val="18"/>
                <w:szCs w:val="18"/>
                <w:lang w:val="en-GB"/>
              </w:rPr>
            </w:pPr>
            <w:r w:rsidRPr="000C1ECE">
              <w:rPr>
                <w:rFonts w:eastAsia="Times New Roman" w:cs="Calibri"/>
                <w:color w:val="auto"/>
                <w:sz w:val="18"/>
                <w:szCs w:val="18"/>
                <w:lang w:val="en-GB"/>
              </w:rPr>
              <w:t>Ministry of Justice</w:t>
            </w:r>
          </w:p>
        </w:tc>
        <w:tc>
          <w:tcPr>
            <w:tcW w:w="4521" w:type="dxa"/>
            <w:tcBorders>
              <w:top w:val="single" w:sz="12" w:space="0" w:color="AEAAAA"/>
            </w:tcBorders>
          </w:tcPr>
          <w:p w:rsidR="007E3005" w:rsidRPr="000C1ECE" w:rsidRDefault="007E3005" w:rsidP="000463B2">
            <w:pPr>
              <w:widowControl w:val="0"/>
              <w:suppressAutoHyphens/>
              <w:ind w:right="-97"/>
              <w:rPr>
                <w:rFonts w:eastAsia="Times New Roman" w:cs="Calibri"/>
                <w:color w:val="auto"/>
                <w:sz w:val="18"/>
                <w:szCs w:val="18"/>
                <w:lang w:val="en-GB"/>
              </w:rPr>
            </w:pPr>
            <w:r w:rsidRPr="000C1ECE">
              <w:rPr>
                <w:rFonts w:eastAsia="Times New Roman" w:cs="Calibri"/>
                <w:color w:val="auto"/>
                <w:sz w:val="18"/>
                <w:szCs w:val="18"/>
                <w:lang w:val="en-GB"/>
              </w:rPr>
              <w:t xml:space="preserve">Ms </w:t>
            </w:r>
            <w:proofErr w:type="spellStart"/>
            <w:r w:rsidRPr="000C1ECE">
              <w:rPr>
                <w:rFonts w:eastAsia="Times New Roman" w:cs="Calibri"/>
                <w:color w:val="auto"/>
                <w:sz w:val="18"/>
                <w:szCs w:val="18"/>
                <w:lang w:val="en-GB"/>
              </w:rPr>
              <w:t>Fariha</w:t>
            </w:r>
            <w:proofErr w:type="spellEnd"/>
            <w:r w:rsidRPr="000C1ECE">
              <w:rPr>
                <w:rFonts w:eastAsia="Times New Roman" w:cs="Calibri"/>
                <w:color w:val="auto"/>
                <w:sz w:val="18"/>
                <w:szCs w:val="18"/>
                <w:lang w:val="en-GB"/>
              </w:rPr>
              <w:t xml:space="preserve"> KHAN</w:t>
            </w:r>
          </w:p>
          <w:p w:rsidR="007E3005" w:rsidRPr="000C1ECE" w:rsidRDefault="007E3005" w:rsidP="000463B2">
            <w:pPr>
              <w:widowControl w:val="0"/>
              <w:suppressAutoHyphens/>
              <w:ind w:right="-97"/>
              <w:rPr>
                <w:rFonts w:eastAsia="Times New Roman" w:cs="Calibri"/>
                <w:color w:val="auto"/>
                <w:sz w:val="18"/>
                <w:szCs w:val="18"/>
                <w:lang w:val="en-GB"/>
              </w:rPr>
            </w:pPr>
            <w:r w:rsidRPr="000C1ECE">
              <w:rPr>
                <w:rFonts w:eastAsia="Times New Roman" w:cs="Calibri"/>
                <w:color w:val="auto"/>
                <w:sz w:val="18"/>
                <w:szCs w:val="18"/>
                <w:lang w:val="en-GB"/>
              </w:rPr>
              <w:t>Senior Policy Adviser</w:t>
            </w:r>
          </w:p>
          <w:p w:rsidR="007E3005" w:rsidRPr="000C1ECE" w:rsidRDefault="007E3005" w:rsidP="000463B2">
            <w:pPr>
              <w:widowControl w:val="0"/>
              <w:suppressAutoHyphens/>
              <w:ind w:right="34"/>
              <w:rPr>
                <w:rFonts w:eastAsia="Times New Roman" w:cs="Calibri"/>
                <w:color w:val="auto"/>
                <w:sz w:val="18"/>
                <w:szCs w:val="18"/>
                <w:lang w:val="en-GB"/>
              </w:rPr>
            </w:pPr>
            <w:r w:rsidRPr="000C1ECE">
              <w:rPr>
                <w:rFonts w:eastAsia="Times New Roman" w:cs="Calibri"/>
                <w:color w:val="auto"/>
                <w:sz w:val="18"/>
                <w:szCs w:val="18"/>
                <w:lang w:val="en-GB"/>
              </w:rPr>
              <w:t>International and Rights Directorate</w:t>
            </w:r>
          </w:p>
          <w:p w:rsidR="007E3005" w:rsidRPr="000C1ECE" w:rsidRDefault="007E3005" w:rsidP="000463B2">
            <w:pPr>
              <w:widowControl w:val="0"/>
              <w:suppressAutoHyphens/>
              <w:ind w:right="-97"/>
              <w:rPr>
                <w:rFonts w:eastAsia="Times New Roman" w:cs="Calibri"/>
                <w:color w:val="auto"/>
                <w:sz w:val="18"/>
                <w:szCs w:val="18"/>
                <w:lang w:val="en-GB"/>
              </w:rPr>
            </w:pPr>
            <w:r w:rsidRPr="000C1ECE">
              <w:rPr>
                <w:rFonts w:eastAsia="Times New Roman" w:cs="Calibri"/>
                <w:color w:val="auto"/>
                <w:sz w:val="18"/>
                <w:szCs w:val="18"/>
                <w:lang w:val="en-GB"/>
              </w:rPr>
              <w:t>Ministry of Justice</w:t>
            </w:r>
          </w:p>
        </w:tc>
      </w:tr>
      <w:tr w:rsidR="007E3005" w:rsidRPr="000C1ECE" w:rsidTr="000463B2">
        <w:tc>
          <w:tcPr>
            <w:tcW w:w="4523" w:type="dxa"/>
          </w:tcPr>
          <w:p w:rsidR="007E3005" w:rsidRPr="000C1ECE" w:rsidRDefault="007E3005" w:rsidP="000463B2">
            <w:pPr>
              <w:jc w:val="left"/>
              <w:rPr>
                <w:rFonts w:eastAsia="Calibri" w:cs="Calibri"/>
                <w:bCs/>
                <w:color w:val="auto"/>
                <w:sz w:val="18"/>
                <w:szCs w:val="18"/>
                <w:lang w:val="en-GB"/>
              </w:rPr>
            </w:pPr>
          </w:p>
        </w:tc>
        <w:tc>
          <w:tcPr>
            <w:tcW w:w="4521" w:type="dxa"/>
          </w:tcPr>
          <w:p w:rsidR="007E3005" w:rsidRPr="000C1ECE" w:rsidRDefault="007E3005" w:rsidP="000463B2">
            <w:pPr>
              <w:jc w:val="left"/>
              <w:rPr>
                <w:rFonts w:eastAsia="Calibri" w:cs="Calibri"/>
                <w:bCs/>
                <w:i/>
                <w:color w:val="auto"/>
                <w:sz w:val="18"/>
                <w:szCs w:val="18"/>
                <w:lang w:val="en-GB"/>
              </w:rPr>
            </w:pPr>
            <w:bookmarkStart w:id="136" w:name="_Hlk51167132"/>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9F6115">
            <w:pPr>
              <w:rPr>
                <w:sz w:val="18"/>
                <w:szCs w:val="18"/>
                <w:lang w:val="en-GB"/>
              </w:rPr>
            </w:pPr>
            <w:bookmarkStart w:id="137" w:name="_Hlk51161147"/>
            <w:r w:rsidRPr="000C1ECE">
              <w:rPr>
                <w:sz w:val="18"/>
                <w:szCs w:val="18"/>
                <w:lang w:val="en-GB"/>
              </w:rPr>
              <w:t>Mr Alvin AUBEELUCK</w:t>
            </w:r>
          </w:p>
          <w:p w:rsidR="007E3005" w:rsidRPr="000C1ECE" w:rsidRDefault="007E3005" w:rsidP="009F6115">
            <w:pPr>
              <w:rPr>
                <w:sz w:val="18"/>
                <w:szCs w:val="18"/>
                <w:lang w:val="en-GB"/>
              </w:rPr>
            </w:pPr>
            <w:r w:rsidRPr="000C1ECE">
              <w:rPr>
                <w:sz w:val="18"/>
                <w:szCs w:val="18"/>
                <w:lang w:val="en-GB"/>
              </w:rPr>
              <w:t>International and Rights Directorate</w:t>
            </w:r>
          </w:p>
          <w:p w:rsidR="007E3005" w:rsidRPr="000C1ECE" w:rsidRDefault="007E3005" w:rsidP="009F6115">
            <w:pPr>
              <w:rPr>
                <w:lang w:val="en-GB" w:eastAsia="fr-FR"/>
              </w:rPr>
            </w:pPr>
            <w:r w:rsidRPr="000C1ECE">
              <w:rPr>
                <w:sz w:val="18"/>
                <w:szCs w:val="18"/>
                <w:lang w:val="en-GB"/>
              </w:rPr>
              <w:t>Ministry of Justice</w:t>
            </w:r>
            <w:bookmarkEnd w:id="136"/>
            <w:bookmarkEnd w:id="137"/>
          </w:p>
        </w:tc>
      </w:tr>
      <w:tr w:rsidR="007E3005" w:rsidRPr="00FB4A34"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sz w:val="18"/>
                <w:szCs w:val="18"/>
                <w:lang w:val="en-GB"/>
              </w:rPr>
            </w:pPr>
            <w:r w:rsidRPr="000C1ECE">
              <w:rPr>
                <w:rFonts w:eastAsia="Calibri"/>
                <w:b/>
                <w:bCs/>
                <w:sz w:val="18"/>
                <w:szCs w:val="18"/>
                <w:lang w:val="en-GB"/>
              </w:rPr>
              <w:t>UNITED STATES OF AMERICA/ETATS-UNIS D’AMERIQUE</w:t>
            </w:r>
          </w:p>
        </w:tc>
      </w:tr>
      <w:tr w:rsidR="007E3005" w:rsidRPr="00FB4A34" w:rsidTr="000463B2">
        <w:tc>
          <w:tcPr>
            <w:tcW w:w="4523" w:type="dxa"/>
            <w:tcBorders>
              <w:top w:val="single" w:sz="12" w:space="0" w:color="AEAAAA"/>
            </w:tcBorders>
          </w:tcPr>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Ms Michelle MORALES (Head of delegation)</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Deputy Director, Office of Policy and Legislation</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U.S. Department of Justice, Criminal Division</w:t>
            </w:r>
          </w:p>
        </w:tc>
        <w:tc>
          <w:tcPr>
            <w:tcW w:w="4521" w:type="dxa"/>
            <w:tcBorders>
              <w:top w:val="single" w:sz="12" w:space="0" w:color="AEAAAA"/>
            </w:tcBorders>
          </w:tcPr>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Mr Kenneth HARRIS</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Senior Counsellor for the European Union</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 xml:space="preserve">U.S Department of Justice, Criminal Division </w:t>
            </w:r>
          </w:p>
        </w:tc>
      </w:tr>
      <w:tr w:rsidR="007E3005" w:rsidRPr="00FB4A34" w:rsidTr="000463B2">
        <w:tc>
          <w:tcPr>
            <w:tcW w:w="4523" w:type="dxa"/>
          </w:tcPr>
          <w:p w:rsidR="007E3005" w:rsidRPr="000C1ECE" w:rsidRDefault="007E3005" w:rsidP="000463B2">
            <w:pPr>
              <w:autoSpaceDE w:val="0"/>
              <w:autoSpaceDN w:val="0"/>
              <w:adjustRightInd w:val="0"/>
              <w:jc w:val="left"/>
              <w:rPr>
                <w:rFonts w:eastAsia="Calibri" w:cs="Calibri"/>
                <w:bCs/>
                <w: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Mr Jonathan WROBLEWSKI</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Director, Office of Policy and Legislation</w:t>
            </w:r>
          </w:p>
          <w:p w:rsidR="007E3005" w:rsidRPr="000C1ECE" w:rsidRDefault="007E3005" w:rsidP="000463B2">
            <w:pPr>
              <w:jc w:val="left"/>
              <w:rPr>
                <w:rFonts w:eastAsia="Calibri" w:cs="Calibri"/>
                <w:bCs/>
                <w:color w:val="auto"/>
                <w:sz w:val="18"/>
                <w:szCs w:val="18"/>
                <w:lang w:val="en-GB"/>
              </w:rPr>
            </w:pPr>
            <w:r w:rsidRPr="000C1ECE">
              <w:rPr>
                <w:rFonts w:eastAsia="Calibri" w:cs="Calibri"/>
                <w:bCs/>
                <w:color w:val="auto"/>
                <w:sz w:val="18"/>
                <w:szCs w:val="18"/>
                <w:lang w:val="en-GB"/>
              </w:rPr>
              <w:t>U.S. Department of Justice, Criminal Division</w:t>
            </w:r>
          </w:p>
        </w:tc>
        <w:tc>
          <w:tcPr>
            <w:tcW w:w="4521" w:type="dxa"/>
          </w:tcPr>
          <w:p w:rsidR="007E3005" w:rsidRPr="000C1ECE" w:rsidRDefault="007E3005" w:rsidP="000463B2">
            <w:pPr>
              <w:jc w:val="left"/>
              <w:rPr>
                <w:rFonts w:eastAsia="Calibri" w:cs="Calibr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Yelena ZERU</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Foreign Affairs Officer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Bureau of European and Eurasian Affairs</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Office of Policy and Global Issues</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Rule of Law/Anti-corruption Lead</w:t>
            </w:r>
          </w:p>
          <w:p w:rsidR="007E3005" w:rsidRPr="000C1ECE" w:rsidRDefault="007E3005" w:rsidP="000463B2">
            <w:pPr>
              <w:jc w:val="left"/>
              <w:rPr>
                <w:rFonts w:eastAsia="Calibri" w:cs="Calibri"/>
                <w:bCs/>
                <w:color w:val="auto"/>
                <w:sz w:val="18"/>
                <w:szCs w:val="18"/>
                <w:lang w:val="en-GB"/>
              </w:rPr>
            </w:pPr>
            <w:r w:rsidRPr="000C1ECE">
              <w:rPr>
                <w:rFonts w:eastAsia="Calibri" w:cs="Calibri"/>
                <w:color w:val="auto"/>
                <w:sz w:val="18"/>
                <w:szCs w:val="18"/>
                <w:lang w:val="en-GB"/>
              </w:rPr>
              <w:t xml:space="preserve">U.S </w:t>
            </w:r>
            <w:r w:rsidRPr="000C1ECE">
              <w:rPr>
                <w:rFonts w:eastAsia="Calibri" w:cs="Calibri"/>
                <w:bCs/>
                <w:color w:val="auto"/>
                <w:sz w:val="18"/>
                <w:szCs w:val="18"/>
                <w:lang w:val="en-GB"/>
              </w:rPr>
              <w:t>Department of Stat</w:t>
            </w:r>
          </w:p>
        </w:tc>
      </w:tr>
      <w:tr w:rsidR="007E3005" w:rsidRPr="000C1ECE" w:rsidTr="000463B2">
        <w:tc>
          <w:tcPr>
            <w:tcW w:w="9044" w:type="dxa"/>
            <w:gridSpan w:val="2"/>
          </w:tcPr>
          <w:p w:rsidR="009E4353" w:rsidRPr="000C1ECE" w:rsidRDefault="009E4353" w:rsidP="000463B2">
            <w:pPr>
              <w:jc w:val="center"/>
              <w:rPr>
                <w:rFonts w:eastAsia="Calibri"/>
                <w:b/>
                <w:bCs/>
                <w:color w:val="595959"/>
                <w:lang w:val="en-GB"/>
              </w:rPr>
            </w:pPr>
          </w:p>
          <w:p w:rsidR="007E3005" w:rsidRPr="000C1ECE" w:rsidRDefault="007E3005" w:rsidP="000463B2">
            <w:pPr>
              <w:jc w:val="center"/>
              <w:rPr>
                <w:rFonts w:eastAsia="Calibri"/>
                <w:b/>
                <w:bCs/>
                <w:color w:val="595959"/>
                <w:sz w:val="20"/>
                <w:szCs w:val="20"/>
                <w:lang w:val="en-GB"/>
              </w:rPr>
            </w:pPr>
            <w:r w:rsidRPr="000C1ECE">
              <w:rPr>
                <w:rFonts w:eastAsia="Calibri"/>
                <w:b/>
                <w:bCs/>
                <w:color w:val="595959"/>
                <w:sz w:val="20"/>
                <w:szCs w:val="20"/>
                <w:lang w:val="en-GB"/>
              </w:rPr>
              <w:t>COUNCIL OF EUROPE/CONSEIL DE L’EUROPE</w:t>
            </w:r>
          </w:p>
          <w:p w:rsidR="007E3005" w:rsidRPr="000C1ECE" w:rsidRDefault="007E3005" w:rsidP="000463B2">
            <w:pPr>
              <w:jc w:val="center"/>
              <w:rPr>
                <w:rFonts w:eastAsia="Calibri"/>
                <w:b/>
                <w:bCs/>
                <w:color w:val="595959"/>
                <w:sz w:val="20"/>
                <w:szCs w:val="20"/>
                <w:lang w:val="en-GB"/>
              </w:rPr>
            </w:pPr>
          </w:p>
        </w:tc>
      </w:tr>
      <w:tr w:rsidR="007E3005" w:rsidRPr="000C1ECE" w:rsidTr="000463B2">
        <w:tc>
          <w:tcPr>
            <w:tcW w:w="9044" w:type="dxa"/>
            <w:gridSpan w:val="2"/>
            <w:tcBorders>
              <w:bottom w:val="single" w:sz="12" w:space="0" w:color="AEAAAA"/>
            </w:tcBorders>
          </w:tcPr>
          <w:p w:rsidR="007E3005" w:rsidRPr="000C1ECE" w:rsidRDefault="007E3005" w:rsidP="000463B2">
            <w:pPr>
              <w:rPr>
                <w:rFonts w:eastAsia="Calibri"/>
                <w:b/>
                <w:bCs/>
                <w:color w:val="595959"/>
                <w:sz w:val="18"/>
                <w:szCs w:val="18"/>
                <w:lang w:val="en-GB"/>
              </w:rPr>
            </w:pPr>
            <w:r w:rsidRPr="000C1ECE">
              <w:rPr>
                <w:rFonts w:eastAsia="Calibri"/>
                <w:b/>
                <w:bCs/>
                <w:color w:val="595959"/>
                <w:sz w:val="18"/>
                <w:szCs w:val="18"/>
                <w:lang w:val="en-GB"/>
              </w:rPr>
              <w:t>GRECO’S STATUTORY COMMITTEE/COMITE STATUTAIRE DU GRECO</w:t>
            </w:r>
          </w:p>
        </w:tc>
      </w:tr>
      <w:tr w:rsidR="00057C51" w:rsidRPr="00FB4A34" w:rsidTr="00F96C29">
        <w:tc>
          <w:tcPr>
            <w:tcW w:w="9044" w:type="dxa"/>
            <w:gridSpan w:val="2"/>
            <w:tcBorders>
              <w:top w:val="single" w:sz="12" w:space="0" w:color="AEAAAA"/>
            </w:tcBorders>
          </w:tcPr>
          <w:p w:rsidR="00057C51" w:rsidRPr="000C1ECE" w:rsidRDefault="00057C51" w:rsidP="000463B2">
            <w:pPr>
              <w:jc w:val="left"/>
              <w:rPr>
                <w:rFonts w:eastAsia="Calibri" w:cs="Calibri"/>
                <w:color w:val="auto"/>
                <w:sz w:val="18"/>
                <w:szCs w:val="18"/>
                <w:lang w:val="en-GB"/>
              </w:rPr>
            </w:pPr>
            <w:r w:rsidRPr="000C1ECE">
              <w:rPr>
                <w:rFonts w:eastAsia="Calibri" w:cs="Calibri"/>
                <w:color w:val="auto"/>
                <w:sz w:val="18"/>
                <w:szCs w:val="18"/>
                <w:lang w:val="en-GB"/>
              </w:rPr>
              <w:t>Mr Emil RUFFER</w:t>
            </w:r>
            <w:r w:rsidR="000C1ECE" w:rsidRPr="000C1ECE">
              <w:rPr>
                <w:rFonts w:eastAsia="Calibri" w:cs="Calibri"/>
                <w:color w:val="auto"/>
                <w:sz w:val="18"/>
                <w:szCs w:val="18"/>
                <w:lang w:val="en-GB"/>
              </w:rPr>
              <w:t xml:space="preserve">, </w:t>
            </w:r>
            <w:r w:rsidRPr="000C1ECE">
              <w:rPr>
                <w:rFonts w:eastAsia="Calibri" w:cs="Calibri"/>
                <w:color w:val="auto"/>
                <w:sz w:val="18"/>
                <w:szCs w:val="18"/>
                <w:lang w:val="en-GB"/>
              </w:rPr>
              <w:t>Permanent Representative of the Czech Republic to the Council of Europe</w:t>
            </w:r>
          </w:p>
          <w:p w:rsidR="00057C51" w:rsidRPr="000C1ECE" w:rsidRDefault="00057C51" w:rsidP="000463B2">
            <w:pPr>
              <w:jc w:val="left"/>
              <w:rPr>
                <w:rFonts w:eastAsia="Calibri"/>
                <w:color w:val="auto"/>
                <w:sz w:val="18"/>
                <w:szCs w:val="18"/>
                <w:lang w:val="en-GB"/>
              </w:rPr>
            </w:pPr>
            <w:r w:rsidRPr="000C1ECE">
              <w:rPr>
                <w:rFonts w:eastAsia="Calibri" w:cs="Calibri"/>
                <w:b/>
                <w:bCs/>
                <w:color w:val="auto"/>
                <w:sz w:val="18"/>
                <w:szCs w:val="18"/>
                <w:lang w:val="en-GB"/>
              </w:rPr>
              <w:t>President of GRECO’s Statutory Committee</w:t>
            </w:r>
          </w:p>
        </w:tc>
      </w:tr>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color w:val="595959"/>
                <w:sz w:val="18"/>
                <w:szCs w:val="18"/>
                <w:lang w:val="en-GB"/>
              </w:rPr>
            </w:pPr>
            <w:r w:rsidRPr="000C1ECE">
              <w:rPr>
                <w:rFonts w:eastAsia="Calibri"/>
                <w:b/>
                <w:bCs/>
                <w:sz w:val="18"/>
                <w:szCs w:val="18"/>
                <w:lang w:val="en-GB"/>
              </w:rPr>
              <w:t>PARLIAMENTARY</w:t>
            </w:r>
            <w:r w:rsidRPr="000C1ECE">
              <w:rPr>
                <w:rFonts w:eastAsia="Calibri"/>
                <w:b/>
                <w:bCs/>
                <w:color w:val="595959"/>
                <w:sz w:val="18"/>
                <w:szCs w:val="18"/>
                <w:lang w:val="en-GB"/>
              </w:rPr>
              <w:t xml:space="preserve"> ASSEMBLY OF THE COUNCIL OF EUROPE/</w:t>
            </w:r>
          </w:p>
          <w:p w:rsidR="007E3005" w:rsidRPr="002F5678" w:rsidRDefault="007E3005" w:rsidP="000463B2">
            <w:pPr>
              <w:rPr>
                <w:rFonts w:eastAsia="Calibri"/>
                <w:b/>
                <w:bCs/>
                <w:color w:val="595959"/>
                <w:sz w:val="18"/>
                <w:szCs w:val="18"/>
              </w:rPr>
            </w:pPr>
            <w:r w:rsidRPr="002F5678">
              <w:rPr>
                <w:rFonts w:eastAsia="Calibri"/>
                <w:b/>
                <w:bCs/>
                <w:color w:val="595959"/>
                <w:sz w:val="18"/>
                <w:szCs w:val="18"/>
              </w:rPr>
              <w:t>ASSEMBLEE PARLEMENTAIRE DU CONSEIL DE L’EUROPE</w:t>
            </w:r>
          </w:p>
        </w:tc>
      </w:tr>
      <w:tr w:rsidR="007E3005" w:rsidRPr="00FB4A34" w:rsidTr="000463B2">
        <w:tc>
          <w:tcPr>
            <w:tcW w:w="4523" w:type="dxa"/>
            <w:tcBorders>
              <w:top w:val="single" w:sz="12" w:space="0" w:color="AEAAAA"/>
            </w:tcBorders>
          </w:tcPr>
          <w:p w:rsidR="007E3005" w:rsidRPr="000C1ECE" w:rsidRDefault="007E3005" w:rsidP="000463B2">
            <w:pPr>
              <w:shd w:val="clear" w:color="auto" w:fill="FFFFFF"/>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Mr Pere LÓPEZ</w:t>
            </w:r>
          </w:p>
          <w:p w:rsidR="007E3005" w:rsidRPr="000C1ECE" w:rsidRDefault="007E3005" w:rsidP="000463B2">
            <w:pPr>
              <w:shd w:val="clear" w:color="auto" w:fill="FFFFFF"/>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(Andorra, Socialist Group)</w:t>
            </w:r>
          </w:p>
        </w:tc>
        <w:tc>
          <w:tcPr>
            <w:tcW w:w="4521" w:type="dxa"/>
            <w:tcBorders>
              <w:top w:val="single" w:sz="12" w:space="0" w:color="AEAAAA"/>
            </w:tcBorders>
          </w:tcPr>
          <w:p w:rsidR="007E3005" w:rsidRPr="000C1ECE" w:rsidRDefault="007E3005" w:rsidP="000463B2">
            <w:pPr>
              <w:shd w:val="clear" w:color="auto" w:fill="FFFFFF"/>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 xml:space="preserve">Mr Sergiy VLASENKO </w:t>
            </w:r>
          </w:p>
          <w:p w:rsidR="007E3005" w:rsidRPr="000C1ECE" w:rsidRDefault="007E3005" w:rsidP="000463B2">
            <w:pPr>
              <w:shd w:val="clear" w:color="auto" w:fill="FFFFFF"/>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(Ukraine, European People’s Party Group</w:t>
            </w:r>
          </w:p>
        </w:tc>
      </w:tr>
    </w:tbl>
    <w:p w:rsidR="00E55CB1" w:rsidRPr="008626DF" w:rsidRDefault="00E55CB1">
      <w:pPr>
        <w:rPr>
          <w:lang w:val="en-GB"/>
        </w:rPr>
      </w:pPr>
      <w:r w:rsidRPr="008626DF">
        <w:rPr>
          <w:lang w:val="en-GB"/>
        </w:rPr>
        <w:br w:type="page"/>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tblPr>
      <w:tblGrid>
        <w:gridCol w:w="4523"/>
        <w:gridCol w:w="4521"/>
      </w:tblGrid>
      <w:tr w:rsidR="007E3005" w:rsidRPr="000C1ECE" w:rsidTr="000463B2">
        <w:tc>
          <w:tcPr>
            <w:tcW w:w="9044" w:type="dxa"/>
            <w:gridSpan w:val="2"/>
            <w:tcBorders>
              <w:bottom w:val="single" w:sz="12" w:space="0" w:color="AEAAAA"/>
            </w:tcBorders>
          </w:tcPr>
          <w:p w:rsidR="007E3005" w:rsidRPr="000C1ECE" w:rsidRDefault="007E3005" w:rsidP="000463B2">
            <w:pPr>
              <w:spacing w:before="120"/>
              <w:jc w:val="left"/>
              <w:rPr>
                <w:rFonts w:eastAsia="Calibri"/>
                <w:b/>
                <w:bCs/>
                <w:color w:val="595959"/>
                <w:sz w:val="18"/>
                <w:szCs w:val="18"/>
                <w:lang w:val="en-GB"/>
              </w:rPr>
            </w:pPr>
            <w:r w:rsidRPr="000C1ECE">
              <w:rPr>
                <w:rFonts w:eastAsia="Calibri"/>
                <w:b/>
                <w:bCs/>
                <w:color w:val="595959"/>
                <w:sz w:val="18"/>
                <w:szCs w:val="18"/>
                <w:lang w:val="en-GB"/>
              </w:rPr>
              <w:lastRenderedPageBreak/>
              <w:t xml:space="preserve">EUROPEAN </w:t>
            </w:r>
            <w:r w:rsidRPr="000C1ECE">
              <w:rPr>
                <w:rFonts w:eastAsia="Calibri"/>
                <w:b/>
                <w:bCs/>
                <w:sz w:val="18"/>
                <w:szCs w:val="18"/>
                <w:lang w:val="en-GB"/>
              </w:rPr>
              <w:t>COMMITTEE</w:t>
            </w:r>
            <w:r w:rsidRPr="000C1ECE">
              <w:rPr>
                <w:rFonts w:eastAsia="Calibri"/>
                <w:b/>
                <w:bCs/>
                <w:color w:val="595959"/>
                <w:sz w:val="18"/>
                <w:szCs w:val="18"/>
                <w:lang w:val="en-GB"/>
              </w:rPr>
              <w:t xml:space="preserve"> ON LEGAL COOPERATION/COMITE EUROPEEN DE COOPERATION JURIDIQUE (CDCJ)</w:t>
            </w:r>
          </w:p>
        </w:tc>
      </w:tr>
      <w:tr w:rsidR="007E3005" w:rsidRPr="000C1ECE" w:rsidTr="000463B2">
        <w:tc>
          <w:tcPr>
            <w:tcW w:w="4523" w:type="dxa"/>
            <w:tcBorders>
              <w:top w:val="single" w:sz="12" w:space="0" w:color="AEAAAA"/>
            </w:tcBorders>
          </w:tcPr>
          <w:p w:rsidR="007E3005" w:rsidRPr="000C1ECE" w:rsidRDefault="007E3005" w:rsidP="000463B2">
            <w:pPr>
              <w:rPr>
                <w:rFonts w:eastAsia="Calibri"/>
                <w:color w:val="auto"/>
                <w:sz w:val="18"/>
                <w:szCs w:val="18"/>
                <w:lang w:val="en-GB"/>
              </w:rPr>
            </w:pPr>
            <w:r w:rsidRPr="000C1ECE">
              <w:rPr>
                <w:rFonts w:eastAsia="Calibri" w:cs="Calibri"/>
                <w:i/>
                <w:color w:val="auto"/>
                <w:sz w:val="18"/>
                <w:szCs w:val="18"/>
                <w:lang w:val="en-GB"/>
              </w:rPr>
              <w:t>No nomination</w:t>
            </w:r>
          </w:p>
        </w:tc>
        <w:tc>
          <w:tcPr>
            <w:tcW w:w="4521" w:type="dxa"/>
            <w:tcBorders>
              <w:top w:val="single" w:sz="12" w:space="0" w:color="AEAAAA"/>
            </w:tcBorders>
          </w:tcPr>
          <w:p w:rsidR="007E3005" w:rsidRPr="000C1ECE" w:rsidRDefault="007E3005" w:rsidP="000463B2">
            <w:pPr>
              <w:rPr>
                <w:rFonts w:eastAsia="Calibri"/>
                <w:color w:val="auto"/>
                <w:sz w:val="18"/>
                <w:szCs w:val="18"/>
                <w:lang w:val="en-GB"/>
              </w:rPr>
            </w:pPr>
            <w:r w:rsidRPr="000C1ECE">
              <w:rPr>
                <w:rFonts w:eastAsia="Calibri" w:cs="Calibri"/>
                <w:i/>
                <w:color w:val="auto"/>
                <w:sz w:val="18"/>
                <w:szCs w:val="18"/>
                <w:lang w:val="en-GB"/>
              </w:rPr>
              <w:t>Pas de nomination</w:t>
            </w:r>
          </w:p>
        </w:tc>
      </w:tr>
      <w:tr w:rsidR="007E3005" w:rsidRPr="000C1ECE" w:rsidTr="000463B2">
        <w:tc>
          <w:tcPr>
            <w:tcW w:w="9044" w:type="dxa"/>
            <w:gridSpan w:val="2"/>
            <w:tcBorders>
              <w:bottom w:val="single" w:sz="12" w:space="0" w:color="AEAAAA"/>
            </w:tcBorders>
          </w:tcPr>
          <w:p w:rsidR="007E3005" w:rsidRPr="002F5678" w:rsidRDefault="007E3005" w:rsidP="000463B2">
            <w:pPr>
              <w:spacing w:before="120"/>
              <w:jc w:val="left"/>
              <w:rPr>
                <w:rFonts w:eastAsia="Calibri"/>
                <w:b/>
                <w:bCs/>
                <w:color w:val="595959"/>
                <w:sz w:val="18"/>
                <w:szCs w:val="18"/>
              </w:rPr>
            </w:pPr>
            <w:r w:rsidRPr="002F5678">
              <w:rPr>
                <w:rFonts w:eastAsia="Calibri"/>
                <w:b/>
                <w:bCs/>
                <w:color w:val="595959"/>
                <w:sz w:val="18"/>
                <w:szCs w:val="18"/>
              </w:rPr>
              <w:t xml:space="preserve">EUROPEAN COMMITTEE ON </w:t>
            </w:r>
            <w:r w:rsidRPr="002F5678">
              <w:rPr>
                <w:rFonts w:eastAsia="Calibri"/>
                <w:b/>
                <w:bCs/>
                <w:sz w:val="18"/>
                <w:szCs w:val="18"/>
              </w:rPr>
              <w:t>CRIME</w:t>
            </w:r>
            <w:r w:rsidRPr="002F5678">
              <w:rPr>
                <w:rFonts w:eastAsia="Calibri"/>
                <w:b/>
                <w:bCs/>
                <w:color w:val="595959"/>
                <w:sz w:val="18"/>
                <w:szCs w:val="18"/>
              </w:rPr>
              <w:t xml:space="preserve"> PROBLEMS/COMITE EUROPÉEN POUR LES PROBLÈMES CRIMINELS (CDPC)</w:t>
            </w:r>
          </w:p>
        </w:tc>
      </w:tr>
      <w:tr w:rsidR="007E3005" w:rsidRPr="000C1ECE" w:rsidTr="000463B2">
        <w:tc>
          <w:tcPr>
            <w:tcW w:w="4523" w:type="dxa"/>
            <w:tcBorders>
              <w:top w:val="single" w:sz="12" w:space="0" w:color="AEAAAA"/>
            </w:tcBorders>
          </w:tcPr>
          <w:p w:rsidR="007E3005" w:rsidRPr="000C1ECE" w:rsidRDefault="007E3005" w:rsidP="000463B2">
            <w:pPr>
              <w:rPr>
                <w:rFonts w:eastAsia="Calibri"/>
                <w:color w:val="auto"/>
                <w:sz w:val="18"/>
                <w:szCs w:val="18"/>
                <w:lang w:val="en-GB"/>
              </w:rPr>
            </w:pPr>
            <w:r w:rsidRPr="000C1ECE">
              <w:rPr>
                <w:rFonts w:eastAsia="Calibri" w:cs="Calibri"/>
                <w:i/>
                <w:color w:val="auto"/>
                <w:sz w:val="18"/>
                <w:szCs w:val="18"/>
                <w:lang w:val="en-GB"/>
              </w:rPr>
              <w:t>No nomination</w:t>
            </w:r>
          </w:p>
        </w:tc>
        <w:tc>
          <w:tcPr>
            <w:tcW w:w="4521" w:type="dxa"/>
            <w:tcBorders>
              <w:top w:val="single" w:sz="12" w:space="0" w:color="AEAAAA"/>
            </w:tcBorders>
          </w:tcPr>
          <w:p w:rsidR="007E3005" w:rsidRPr="000C1ECE" w:rsidRDefault="007E3005" w:rsidP="000463B2">
            <w:pPr>
              <w:rPr>
                <w:rFonts w:eastAsia="Calibri"/>
                <w:color w:val="auto"/>
                <w:sz w:val="18"/>
                <w:szCs w:val="18"/>
                <w:lang w:val="en-GB"/>
              </w:rPr>
            </w:pPr>
            <w:r w:rsidRPr="000C1ECE">
              <w:rPr>
                <w:rFonts w:eastAsia="Calibri" w:cs="Calibri"/>
                <w:i/>
                <w:color w:val="auto"/>
                <w:sz w:val="18"/>
                <w:szCs w:val="18"/>
                <w:lang w:val="en-GB"/>
              </w:rPr>
              <w:t>Pas de nomination</w:t>
            </w:r>
          </w:p>
        </w:tc>
      </w:tr>
      <w:tr w:rsidR="007E3005" w:rsidRPr="000C1ECE" w:rsidTr="000463B2">
        <w:tc>
          <w:tcPr>
            <w:tcW w:w="9044" w:type="dxa"/>
            <w:gridSpan w:val="2"/>
            <w:tcBorders>
              <w:bottom w:val="single" w:sz="12" w:space="0" w:color="AEAAAA"/>
            </w:tcBorders>
          </w:tcPr>
          <w:p w:rsidR="007E3005" w:rsidRPr="002F5678" w:rsidRDefault="007E3005" w:rsidP="000463B2">
            <w:pPr>
              <w:spacing w:before="120"/>
              <w:jc w:val="left"/>
              <w:rPr>
                <w:rFonts w:eastAsia="Calibri"/>
                <w:b/>
                <w:bCs/>
                <w:color w:val="595959"/>
                <w:sz w:val="18"/>
                <w:szCs w:val="18"/>
              </w:rPr>
            </w:pPr>
            <w:r w:rsidRPr="002F5678">
              <w:rPr>
                <w:rFonts w:eastAsia="Calibri"/>
                <w:b/>
                <w:bCs/>
                <w:color w:val="595959"/>
                <w:sz w:val="18"/>
                <w:szCs w:val="18"/>
              </w:rPr>
              <w:t xml:space="preserve">COUNCIL OF EUROPE </w:t>
            </w:r>
            <w:r w:rsidRPr="002F5678">
              <w:rPr>
                <w:rFonts w:eastAsia="Calibri"/>
                <w:b/>
                <w:bCs/>
                <w:sz w:val="18"/>
                <w:szCs w:val="18"/>
              </w:rPr>
              <w:t>DEVELOPMENT</w:t>
            </w:r>
            <w:r w:rsidRPr="002F5678">
              <w:rPr>
                <w:rFonts w:eastAsia="Calibri"/>
                <w:b/>
                <w:bCs/>
                <w:color w:val="595959"/>
                <w:sz w:val="18"/>
                <w:szCs w:val="18"/>
              </w:rPr>
              <w:t xml:space="preserve"> BANK/BANQUE DE DEVELOPPEMENT DU CONSEIL DE L’EUROPE (CEB)</w:t>
            </w:r>
          </w:p>
        </w:tc>
      </w:tr>
      <w:tr w:rsidR="000C1ECE" w:rsidRPr="00FB4A34" w:rsidTr="00F96C29">
        <w:tc>
          <w:tcPr>
            <w:tcW w:w="9044" w:type="dxa"/>
            <w:gridSpan w:val="2"/>
            <w:tcBorders>
              <w:top w:val="single" w:sz="12" w:space="0" w:color="AEAAAA"/>
            </w:tcBorders>
          </w:tcPr>
          <w:p w:rsidR="000C1ECE" w:rsidRPr="000C1ECE" w:rsidRDefault="000C1ECE" w:rsidP="000463B2">
            <w:pPr>
              <w:rPr>
                <w:rFonts w:eastAsia="Calibri"/>
                <w:color w:val="auto"/>
                <w:sz w:val="18"/>
                <w:szCs w:val="18"/>
                <w:lang w:val="en-GB"/>
              </w:rPr>
            </w:pPr>
            <w:r w:rsidRPr="000C1ECE">
              <w:rPr>
                <w:rFonts w:eastAsia="Calibri" w:cs="Calibri"/>
                <w:color w:val="auto"/>
                <w:sz w:val="18"/>
                <w:szCs w:val="18"/>
                <w:lang w:val="en-GB"/>
              </w:rPr>
              <w:t>Ms Katherine DELIKOURA, Chief Compliance Officer</w:t>
            </w:r>
          </w:p>
        </w:tc>
      </w:tr>
      <w:tr w:rsidR="007E3005" w:rsidRPr="000C1ECE" w:rsidTr="000463B2">
        <w:tc>
          <w:tcPr>
            <w:tcW w:w="9044" w:type="dxa"/>
            <w:gridSpan w:val="2"/>
          </w:tcPr>
          <w:p w:rsidR="007E3005" w:rsidRPr="000C1ECE" w:rsidRDefault="007E3005" w:rsidP="000463B2">
            <w:pPr>
              <w:jc w:val="left"/>
              <w:rPr>
                <w:rFonts w:eastAsia="Calibri"/>
                <w:b/>
                <w:bCs/>
                <w:color w:val="3B3838"/>
                <w:lang w:val="en-GB"/>
              </w:rPr>
            </w:pPr>
          </w:p>
          <w:p w:rsidR="007E3005" w:rsidRPr="000C1ECE" w:rsidRDefault="007E3005" w:rsidP="000463B2">
            <w:pPr>
              <w:jc w:val="center"/>
              <w:rPr>
                <w:rFonts w:eastAsia="Calibri"/>
                <w:b/>
                <w:bCs/>
                <w:color w:val="3B3838"/>
                <w:sz w:val="20"/>
                <w:szCs w:val="20"/>
                <w:lang w:val="en-GB"/>
              </w:rPr>
            </w:pPr>
            <w:r w:rsidRPr="000C1ECE">
              <w:rPr>
                <w:rFonts w:eastAsia="Calibri"/>
                <w:b/>
                <w:bCs/>
                <w:color w:val="3B3838"/>
                <w:sz w:val="20"/>
                <w:szCs w:val="20"/>
                <w:lang w:val="en-GB"/>
              </w:rPr>
              <w:t>OBSERVERS/OBSERVATEURS</w:t>
            </w:r>
          </w:p>
          <w:p w:rsidR="007E3005" w:rsidRPr="000C1ECE" w:rsidRDefault="007E3005" w:rsidP="000463B2">
            <w:pPr>
              <w:jc w:val="center"/>
              <w:rPr>
                <w:rFonts w:eastAsia="Calibri"/>
                <w:b/>
                <w:bCs/>
                <w:color w:val="3B3838"/>
                <w:lang w:val="en-GB"/>
              </w:rPr>
            </w:pPr>
          </w:p>
        </w:tc>
      </w:tr>
      <w:tr w:rsidR="007E3005" w:rsidRPr="000C1ECE" w:rsidTr="000463B2">
        <w:tc>
          <w:tcPr>
            <w:tcW w:w="9044" w:type="dxa"/>
            <w:gridSpan w:val="2"/>
            <w:tcBorders>
              <w:bottom w:val="single" w:sz="12" w:space="0" w:color="7F7F7F"/>
            </w:tcBorders>
          </w:tcPr>
          <w:p w:rsidR="007E3005" w:rsidRPr="000C1ECE" w:rsidRDefault="007E3005" w:rsidP="000463B2">
            <w:pPr>
              <w:rPr>
                <w:rFonts w:eastAsia="Calibri"/>
                <w:b/>
                <w:bCs/>
                <w:color w:val="3B3838"/>
                <w:sz w:val="18"/>
                <w:szCs w:val="18"/>
                <w:lang w:val="en-GB"/>
              </w:rPr>
            </w:pPr>
            <w:bookmarkStart w:id="138" w:name="_Hlk54609771"/>
            <w:r w:rsidRPr="000C1ECE">
              <w:rPr>
                <w:rFonts w:eastAsia="Calibri"/>
                <w:b/>
                <w:bCs/>
                <w:color w:val="3B3838"/>
                <w:sz w:val="18"/>
                <w:szCs w:val="18"/>
                <w:lang w:val="en-GB"/>
              </w:rPr>
              <w:t>ORGANISATION FOR ECONOMIC CO-OPERATION AND DEVELOPMENT (OECD)/</w:t>
            </w:r>
          </w:p>
          <w:p w:rsidR="007E3005" w:rsidRPr="002F5678" w:rsidRDefault="007E3005" w:rsidP="000463B2">
            <w:pPr>
              <w:rPr>
                <w:rFonts w:eastAsia="Calibri"/>
                <w:b/>
                <w:bCs/>
                <w:color w:val="3B3838"/>
                <w:sz w:val="18"/>
                <w:szCs w:val="18"/>
              </w:rPr>
            </w:pPr>
            <w:r w:rsidRPr="002F5678">
              <w:rPr>
                <w:rFonts w:eastAsia="Calibri"/>
                <w:b/>
                <w:bCs/>
                <w:color w:val="3B3838"/>
                <w:sz w:val="18"/>
                <w:szCs w:val="18"/>
              </w:rPr>
              <w:t>ORGANISATION DE COOPERATION ET DE DEVELOPPEMENT ECONOMIQUES (OCDE)</w:t>
            </w:r>
          </w:p>
        </w:tc>
      </w:tr>
      <w:tr w:rsidR="007E3005" w:rsidRPr="000C1ECE" w:rsidTr="000463B2">
        <w:tc>
          <w:tcPr>
            <w:tcW w:w="4523" w:type="dxa"/>
            <w:tcBorders>
              <w:top w:val="single" w:sz="12" w:space="0" w:color="7F7F7F"/>
            </w:tcBorders>
          </w:tcPr>
          <w:p w:rsidR="007E3005" w:rsidRPr="002F5678" w:rsidRDefault="007E3005" w:rsidP="000463B2">
            <w:pPr>
              <w:autoSpaceDE w:val="0"/>
              <w:autoSpaceDN w:val="0"/>
              <w:adjustRightInd w:val="0"/>
              <w:jc w:val="left"/>
              <w:rPr>
                <w:rFonts w:eastAsia="Calibri" w:cs="Calibri"/>
                <w:color w:val="auto"/>
                <w:sz w:val="18"/>
                <w:szCs w:val="18"/>
              </w:rPr>
            </w:pPr>
            <w:r w:rsidRPr="002F5678">
              <w:rPr>
                <w:rFonts w:eastAsia="Calibri" w:cs="Calibri"/>
                <w:color w:val="auto"/>
                <w:sz w:val="18"/>
                <w:szCs w:val="18"/>
              </w:rPr>
              <w:t>M. Patrick MOULETTE</w:t>
            </w:r>
          </w:p>
          <w:p w:rsidR="007E3005" w:rsidRPr="002F5678" w:rsidRDefault="007E3005" w:rsidP="000463B2">
            <w:pPr>
              <w:autoSpaceDE w:val="0"/>
              <w:autoSpaceDN w:val="0"/>
              <w:adjustRightInd w:val="0"/>
              <w:jc w:val="left"/>
              <w:rPr>
                <w:rFonts w:eastAsia="Calibri" w:cs="Calibri"/>
                <w:color w:val="auto"/>
                <w:sz w:val="18"/>
                <w:szCs w:val="18"/>
              </w:rPr>
            </w:pPr>
            <w:r w:rsidRPr="002F5678">
              <w:rPr>
                <w:rFonts w:eastAsia="Calibri" w:cs="Calibri"/>
                <w:color w:val="auto"/>
                <w:sz w:val="18"/>
                <w:szCs w:val="18"/>
              </w:rPr>
              <w:t xml:space="preserve">Division de Lutte contre la Corruption </w:t>
            </w:r>
          </w:p>
          <w:p w:rsidR="007E3005" w:rsidRPr="002F5678" w:rsidRDefault="007E3005" w:rsidP="000463B2">
            <w:pPr>
              <w:autoSpaceDE w:val="0"/>
              <w:autoSpaceDN w:val="0"/>
              <w:adjustRightInd w:val="0"/>
              <w:jc w:val="left"/>
              <w:rPr>
                <w:rFonts w:eastAsia="Calibri" w:cs="Calibri"/>
                <w:color w:val="auto"/>
                <w:sz w:val="18"/>
                <w:szCs w:val="18"/>
              </w:rPr>
            </w:pPr>
            <w:r w:rsidRPr="002F5678">
              <w:rPr>
                <w:rFonts w:eastAsia="Calibri" w:cs="Calibri"/>
                <w:color w:val="auto"/>
                <w:sz w:val="18"/>
                <w:szCs w:val="18"/>
              </w:rPr>
              <w:t xml:space="preserve">Direction des Affaires Financières et des Entreprises </w:t>
            </w:r>
          </w:p>
        </w:tc>
        <w:tc>
          <w:tcPr>
            <w:tcW w:w="4521" w:type="dxa"/>
            <w:tcBorders>
              <w:top w:val="single" w:sz="12" w:space="0" w:color="7F7F7F"/>
            </w:tcBorders>
          </w:tcPr>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Ms Olga SAVRAN</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 xml:space="preserve">Anti-Corruption Network for Transition Economies </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 xml:space="preserve">within Anti-Corruption Division </w:t>
            </w:r>
          </w:p>
        </w:tc>
      </w:tr>
      <w:tr w:rsidR="007E3005" w:rsidRPr="000C1ECE" w:rsidTr="000463B2">
        <w:tc>
          <w:tcPr>
            <w:tcW w:w="4523" w:type="dxa"/>
          </w:tcPr>
          <w:p w:rsidR="007E3005" w:rsidRPr="002F5678" w:rsidRDefault="007E3005" w:rsidP="000463B2">
            <w:pPr>
              <w:autoSpaceDE w:val="0"/>
              <w:autoSpaceDN w:val="0"/>
              <w:adjustRightInd w:val="0"/>
              <w:jc w:val="left"/>
              <w:rPr>
                <w:rFonts w:eastAsia="Calibri" w:cs="Calibri"/>
                <w:bCs/>
                <w:i/>
                <w:color w:val="auto"/>
                <w:sz w:val="18"/>
                <w:szCs w:val="18"/>
              </w:rPr>
            </w:pPr>
            <w:r w:rsidRPr="002F5678">
              <w:rPr>
                <w:rFonts w:eastAsia="Calibri" w:cs="Calibri"/>
                <w:bCs/>
                <w:i/>
                <w:color w:val="auto"/>
                <w:sz w:val="18"/>
                <w:szCs w:val="18"/>
              </w:rPr>
              <w:t>Substitut/e</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Ms France CHAIN</w:t>
            </w:r>
          </w:p>
          <w:p w:rsidR="007E3005" w:rsidRPr="002F5678" w:rsidRDefault="007E3005" w:rsidP="000463B2">
            <w:pPr>
              <w:jc w:val="left"/>
              <w:rPr>
                <w:rFonts w:eastAsia="Calibri" w:cs="Calibri"/>
                <w:color w:val="auto"/>
                <w:sz w:val="18"/>
                <w:szCs w:val="18"/>
              </w:rPr>
            </w:pPr>
            <w:r w:rsidRPr="002F5678">
              <w:rPr>
                <w:rFonts w:eastAsia="Calibri" w:cs="Calibri"/>
                <w:color w:val="auto"/>
                <w:sz w:val="18"/>
                <w:szCs w:val="18"/>
              </w:rPr>
              <w:t>Anti-Corruption Division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Directorate for Financial and Enterprise Affairs </w:t>
            </w:r>
          </w:p>
        </w:tc>
        <w:tc>
          <w:tcPr>
            <w:tcW w:w="4521" w:type="dxa"/>
          </w:tcPr>
          <w:p w:rsidR="007E3005" w:rsidRPr="000C1ECE" w:rsidRDefault="007E3005" w:rsidP="000463B2">
            <w:pPr>
              <w:autoSpaceDE w:val="0"/>
              <w:autoSpaceDN w:val="0"/>
              <w:adjustRightInd w:val="0"/>
              <w:jc w:val="left"/>
              <w:rPr>
                <w:rFonts w:eastAsia="Calibri" w:cs="Calibri"/>
                <w:bCs/>
                <w: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Tanya KHAVANSKA</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Anti-Corruption Division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Directorate for Financial and Enterprise Affairs</w:t>
            </w:r>
          </w:p>
        </w:tc>
      </w:tr>
      <w:bookmarkEnd w:id="138"/>
      <w:tr w:rsidR="007E3005" w:rsidRPr="000C1ECE" w:rsidTr="000463B2">
        <w:tc>
          <w:tcPr>
            <w:tcW w:w="9044" w:type="dxa"/>
            <w:gridSpan w:val="2"/>
            <w:tcBorders>
              <w:bottom w:val="single" w:sz="12" w:space="0" w:color="7F7F7F"/>
            </w:tcBorders>
          </w:tcPr>
          <w:p w:rsidR="007E3005" w:rsidRPr="000C1ECE" w:rsidRDefault="007E3005" w:rsidP="000463B2">
            <w:pPr>
              <w:spacing w:before="120"/>
              <w:jc w:val="left"/>
              <w:rPr>
                <w:rFonts w:eastAsia="Calibri"/>
                <w:b/>
                <w:bCs/>
                <w:color w:val="3B3838"/>
                <w:sz w:val="18"/>
                <w:szCs w:val="18"/>
                <w:lang w:val="en-GB"/>
              </w:rPr>
            </w:pPr>
            <w:r w:rsidRPr="000C1ECE">
              <w:rPr>
                <w:rFonts w:eastAsia="Calibri"/>
                <w:b/>
                <w:bCs/>
                <w:color w:val="3B3838"/>
                <w:sz w:val="18"/>
                <w:szCs w:val="18"/>
                <w:lang w:val="en-GB"/>
              </w:rPr>
              <w:t xml:space="preserve">UNITED </w:t>
            </w:r>
            <w:r w:rsidRPr="000C1ECE">
              <w:rPr>
                <w:rFonts w:eastAsia="Calibri"/>
                <w:b/>
                <w:bCs/>
                <w:sz w:val="18"/>
                <w:szCs w:val="18"/>
                <w:lang w:val="en-GB"/>
              </w:rPr>
              <w:t>NATIONS</w:t>
            </w:r>
            <w:r w:rsidRPr="000C1ECE">
              <w:rPr>
                <w:rFonts w:eastAsia="Calibri"/>
                <w:b/>
                <w:bCs/>
                <w:color w:val="3B3838"/>
                <w:sz w:val="18"/>
                <w:szCs w:val="18"/>
                <w:lang w:val="en-GB"/>
              </w:rPr>
              <w:t>, REPRESENTED BY THE UN OFFICE ON DRUGS AND CRIME (UNODC)/</w:t>
            </w:r>
          </w:p>
          <w:p w:rsidR="007E3005" w:rsidRPr="002F5678" w:rsidRDefault="007E3005" w:rsidP="000463B2">
            <w:pPr>
              <w:rPr>
                <w:rFonts w:eastAsia="Calibri"/>
                <w:b/>
                <w:bCs/>
                <w:color w:val="3B3838"/>
                <w:sz w:val="18"/>
                <w:szCs w:val="18"/>
              </w:rPr>
            </w:pPr>
            <w:r w:rsidRPr="002F5678">
              <w:rPr>
                <w:rFonts w:eastAsia="Calibri"/>
                <w:b/>
                <w:bCs/>
                <w:color w:val="3B3838"/>
                <w:sz w:val="18"/>
                <w:szCs w:val="18"/>
              </w:rPr>
              <w:t>NATIONS UNIES, REPRESENTEES PAR L’OFFICE DES NATIONS UNIES CONTRE LA DROGUE ET LE CRIME (ONUDC)</w:t>
            </w:r>
          </w:p>
        </w:tc>
      </w:tr>
      <w:tr w:rsidR="007E3005" w:rsidRPr="00FB4A34" w:rsidTr="000463B2">
        <w:tc>
          <w:tcPr>
            <w:tcW w:w="4523" w:type="dxa"/>
            <w:tcBorders>
              <w:top w:val="single" w:sz="12" w:space="0" w:color="7F7F7F"/>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Brigitte STROBEL-SHAW</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 xml:space="preserve">Chief, Corruption and Economic Crime Branch </w:t>
            </w:r>
          </w:p>
        </w:tc>
        <w:tc>
          <w:tcPr>
            <w:tcW w:w="4521" w:type="dxa"/>
            <w:tcBorders>
              <w:top w:val="single" w:sz="12" w:space="0" w:color="7F7F7F"/>
            </w:tcBorders>
          </w:tcPr>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Ms Stefanie HOLLING</w:t>
            </w:r>
          </w:p>
          <w:p w:rsidR="007E3005" w:rsidRPr="000C1ECE" w:rsidRDefault="007E3005" w:rsidP="000463B2">
            <w:pPr>
              <w:autoSpaceDE w:val="0"/>
              <w:autoSpaceDN w:val="0"/>
              <w:adjustRightInd w:val="0"/>
              <w:jc w:val="left"/>
              <w:rPr>
                <w:rFonts w:eastAsia="Calibri" w:cs="Calibri"/>
                <w:color w:val="auto"/>
                <w:sz w:val="18"/>
                <w:szCs w:val="18"/>
                <w:lang w:val="en-GB"/>
              </w:rPr>
            </w:pPr>
            <w:r w:rsidRPr="000C1ECE">
              <w:rPr>
                <w:rFonts w:eastAsia="Calibri" w:cs="Calibri"/>
                <w:color w:val="auto"/>
                <w:sz w:val="18"/>
                <w:szCs w:val="18"/>
                <w:lang w:val="en-GB"/>
              </w:rPr>
              <w:t>Corruption and Economic Crime Branch</w:t>
            </w:r>
          </w:p>
        </w:tc>
      </w:tr>
      <w:tr w:rsidR="007E3005" w:rsidRPr="000C1ECE" w:rsidTr="000463B2">
        <w:tc>
          <w:tcPr>
            <w:tcW w:w="9044" w:type="dxa"/>
            <w:gridSpan w:val="2"/>
            <w:tcBorders>
              <w:bottom w:val="single" w:sz="12" w:space="0" w:color="7F7F7F"/>
            </w:tcBorders>
          </w:tcPr>
          <w:p w:rsidR="007E3005" w:rsidRPr="002F5678" w:rsidRDefault="007E3005" w:rsidP="000463B2">
            <w:pPr>
              <w:spacing w:before="120"/>
              <w:jc w:val="left"/>
              <w:rPr>
                <w:rFonts w:eastAsia="Calibri"/>
                <w:b/>
                <w:bCs/>
                <w:color w:val="3B3838"/>
                <w:sz w:val="18"/>
                <w:szCs w:val="18"/>
              </w:rPr>
            </w:pPr>
            <w:r w:rsidRPr="002F5678">
              <w:rPr>
                <w:rFonts w:eastAsia="Calibri"/>
                <w:b/>
                <w:bCs/>
                <w:sz w:val="18"/>
                <w:szCs w:val="18"/>
              </w:rPr>
              <w:t>INTERNATIONAL</w:t>
            </w:r>
            <w:r w:rsidRPr="002F5678">
              <w:rPr>
                <w:rFonts w:eastAsia="Calibri"/>
                <w:b/>
                <w:bCs/>
                <w:color w:val="3B3838"/>
                <w:sz w:val="18"/>
                <w:szCs w:val="18"/>
              </w:rPr>
              <w:t xml:space="preserve"> ANTI_CORUPTION ACADEMY/</w:t>
            </w:r>
          </w:p>
          <w:p w:rsidR="007E3005" w:rsidRPr="002F5678" w:rsidRDefault="007E3005" w:rsidP="000463B2">
            <w:pPr>
              <w:rPr>
                <w:rFonts w:eastAsia="Calibri"/>
                <w:b/>
                <w:bCs/>
                <w:color w:val="3B3838"/>
                <w:sz w:val="18"/>
                <w:szCs w:val="18"/>
              </w:rPr>
            </w:pPr>
            <w:r w:rsidRPr="002F5678">
              <w:rPr>
                <w:rFonts w:eastAsia="Calibri"/>
                <w:b/>
                <w:bCs/>
                <w:color w:val="3B3838"/>
                <w:sz w:val="18"/>
                <w:szCs w:val="18"/>
              </w:rPr>
              <w:t>ACADEMIE INTERNATIONALE DE LUTTE CONTRE LA CORRUPTION (IACA)</w:t>
            </w:r>
          </w:p>
        </w:tc>
      </w:tr>
      <w:tr w:rsidR="007E3005" w:rsidRPr="00FB4A34" w:rsidTr="000463B2">
        <w:tc>
          <w:tcPr>
            <w:tcW w:w="4523" w:type="dxa"/>
            <w:tcBorders>
              <w:top w:val="single" w:sz="12" w:space="0" w:color="7F7F7F"/>
            </w:tcBorders>
          </w:tcPr>
          <w:p w:rsidR="007E3005" w:rsidRPr="000C1ECE" w:rsidRDefault="007E3005" w:rsidP="000463B2">
            <w:pPr>
              <w:jc w:val="left"/>
              <w:rPr>
                <w:rFonts w:eastAsia="Calibri" w:cs="Calibri"/>
                <w:color w:val="auto"/>
                <w:sz w:val="18"/>
                <w:szCs w:val="18"/>
                <w:lang w:val="en-GB" w:eastAsia="fr-FR"/>
              </w:rPr>
            </w:pPr>
            <w:r w:rsidRPr="000C1ECE">
              <w:rPr>
                <w:rFonts w:eastAsia="Calibri" w:cs="Calibri"/>
                <w:color w:val="auto"/>
                <w:sz w:val="18"/>
                <w:szCs w:val="18"/>
                <w:lang w:val="en-GB" w:eastAsia="fr-FR"/>
              </w:rPr>
              <w:t>Ms Christiane POHN-HUFNAGL</w:t>
            </w:r>
          </w:p>
          <w:p w:rsidR="007E3005" w:rsidRPr="000C1ECE" w:rsidRDefault="007E3005" w:rsidP="000463B2">
            <w:pPr>
              <w:jc w:val="left"/>
              <w:rPr>
                <w:rFonts w:eastAsia="Calibri" w:cs="Calibri"/>
                <w:color w:val="auto"/>
                <w:sz w:val="18"/>
                <w:szCs w:val="18"/>
                <w:lang w:val="en-GB" w:eastAsia="fr-FR"/>
              </w:rPr>
            </w:pPr>
            <w:r w:rsidRPr="000C1ECE">
              <w:rPr>
                <w:rFonts w:eastAsia="Calibri" w:cs="Calibri"/>
                <w:color w:val="auto"/>
                <w:sz w:val="18"/>
                <w:szCs w:val="18"/>
                <w:lang w:val="en-GB" w:eastAsia="fr-FR"/>
              </w:rPr>
              <w:t>Head of General Services</w:t>
            </w:r>
          </w:p>
        </w:tc>
        <w:tc>
          <w:tcPr>
            <w:tcW w:w="4521" w:type="dxa"/>
            <w:tcBorders>
              <w:top w:val="single" w:sz="12" w:space="0" w:color="7F7F7F"/>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Mr </w:t>
            </w:r>
            <w:proofErr w:type="spellStart"/>
            <w:r w:rsidRPr="000C1ECE">
              <w:rPr>
                <w:rFonts w:eastAsia="Calibri" w:cs="Calibri"/>
                <w:color w:val="auto"/>
                <w:sz w:val="18"/>
                <w:szCs w:val="18"/>
                <w:lang w:val="en-GB"/>
              </w:rPr>
              <w:t>Jaroslaw</w:t>
            </w:r>
            <w:proofErr w:type="spellEnd"/>
            <w:r w:rsidRPr="000C1ECE">
              <w:rPr>
                <w:rFonts w:eastAsia="Calibri" w:cs="Calibri"/>
                <w:color w:val="auto"/>
                <w:sz w:val="18"/>
                <w:szCs w:val="18"/>
                <w:lang w:val="en-GB"/>
              </w:rPr>
              <w:t xml:space="preserve"> PIETRUSIEWICZ</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Head of External Relations &amp; Protocol</w:t>
            </w:r>
          </w:p>
        </w:tc>
      </w:tr>
      <w:tr w:rsidR="007E3005" w:rsidRPr="007D676E" w:rsidTr="000463B2">
        <w:tc>
          <w:tcPr>
            <w:tcW w:w="4523" w:type="dxa"/>
          </w:tcPr>
          <w:p w:rsidR="007E3005" w:rsidRPr="000C1ECE" w:rsidRDefault="007E3005" w:rsidP="000463B2">
            <w:pPr>
              <w:autoSpaceDE w:val="0"/>
              <w:autoSpaceDN w:val="0"/>
              <w:adjustRightInd w:val="0"/>
              <w:jc w:val="left"/>
              <w:rPr>
                <w:rFonts w:eastAsia="Calibri" w:cs="Calibri"/>
                <w:bCs/>
                <w: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Ms Simona MARIN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Deputy Head of External Relations &amp; Protocol</w:t>
            </w:r>
          </w:p>
        </w:tc>
        <w:tc>
          <w:tcPr>
            <w:tcW w:w="4521" w:type="dxa"/>
          </w:tcPr>
          <w:p w:rsidR="007E3005" w:rsidRPr="000C1ECE" w:rsidRDefault="007E3005" w:rsidP="000463B2">
            <w:pPr>
              <w:rPr>
                <w:rFonts w:eastAsia="Calibri"/>
                <w:color w:val="auto"/>
                <w:sz w:val="18"/>
                <w:szCs w:val="18"/>
                <w:lang w:val="en-GB"/>
              </w:rPr>
            </w:pPr>
          </w:p>
        </w:tc>
      </w:tr>
      <w:tr w:rsidR="007E3005" w:rsidRPr="000C1ECE" w:rsidTr="000463B2">
        <w:tc>
          <w:tcPr>
            <w:tcW w:w="9044" w:type="dxa"/>
            <w:gridSpan w:val="2"/>
            <w:tcBorders>
              <w:bottom w:val="single" w:sz="12" w:space="0" w:color="7F7F7F"/>
            </w:tcBorders>
          </w:tcPr>
          <w:p w:rsidR="007E3005" w:rsidRPr="000C1ECE" w:rsidRDefault="007E3005" w:rsidP="000463B2">
            <w:pPr>
              <w:spacing w:before="120"/>
              <w:jc w:val="left"/>
              <w:rPr>
                <w:rFonts w:eastAsia="Calibri"/>
                <w:b/>
                <w:bCs/>
                <w:color w:val="3B3838"/>
                <w:sz w:val="18"/>
                <w:szCs w:val="18"/>
                <w:lang w:val="en-GB"/>
              </w:rPr>
            </w:pPr>
            <w:r w:rsidRPr="000C1ECE">
              <w:rPr>
                <w:rFonts w:eastAsia="Calibri"/>
                <w:b/>
                <w:bCs/>
                <w:color w:val="3B3838"/>
                <w:sz w:val="18"/>
                <w:szCs w:val="18"/>
                <w:lang w:val="en-GB"/>
              </w:rPr>
              <w:t xml:space="preserve">ORGANISATION OF </w:t>
            </w:r>
            <w:r w:rsidRPr="000C1ECE">
              <w:rPr>
                <w:rFonts w:eastAsia="Calibri"/>
                <w:b/>
                <w:bCs/>
                <w:sz w:val="18"/>
                <w:szCs w:val="18"/>
                <w:lang w:val="en-GB"/>
              </w:rPr>
              <w:t>AMERICAN</w:t>
            </w:r>
            <w:r w:rsidRPr="000C1ECE">
              <w:rPr>
                <w:rFonts w:eastAsia="Calibri"/>
                <w:b/>
                <w:bCs/>
                <w:color w:val="3B3838"/>
                <w:sz w:val="18"/>
                <w:szCs w:val="18"/>
                <w:lang w:val="en-GB"/>
              </w:rPr>
              <w:t xml:space="preserve"> STATES (OAS)/ORGANISATION DES ETATS AMERICAINS (OEA)</w:t>
            </w:r>
          </w:p>
        </w:tc>
      </w:tr>
      <w:tr w:rsidR="007E3005" w:rsidRPr="000C1ECE" w:rsidTr="000463B2">
        <w:tc>
          <w:tcPr>
            <w:tcW w:w="4523" w:type="dxa"/>
            <w:tcBorders>
              <w:top w:val="single" w:sz="12" w:space="0" w:color="7F7F7F"/>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Mr Jorge GARCIA-GONZALES</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Director of the Department of Legal Cooperation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Secretariat for Legal Affairs</w:t>
            </w:r>
          </w:p>
        </w:tc>
        <w:tc>
          <w:tcPr>
            <w:tcW w:w="4521" w:type="dxa"/>
            <w:tcBorders>
              <w:top w:val="single" w:sz="12" w:space="0" w:color="7F7F7F"/>
            </w:tcBorders>
          </w:tcPr>
          <w:p w:rsidR="007E3005" w:rsidRPr="000C1ECE" w:rsidRDefault="007E3005" w:rsidP="000463B2">
            <w:pPr>
              <w:rPr>
                <w:rFonts w:eastAsia="Calibri"/>
                <w:color w:val="auto"/>
                <w:sz w:val="18"/>
                <w:szCs w:val="18"/>
                <w:lang w:val="en-GB"/>
              </w:rPr>
            </w:pPr>
          </w:p>
        </w:tc>
      </w:tr>
      <w:tr w:rsidR="007E3005" w:rsidRPr="000C1ECE" w:rsidTr="000463B2">
        <w:tc>
          <w:tcPr>
            <w:tcW w:w="9044" w:type="dxa"/>
            <w:gridSpan w:val="2"/>
            <w:tcBorders>
              <w:bottom w:val="single" w:sz="12" w:space="0" w:color="7F7F7F"/>
            </w:tcBorders>
          </w:tcPr>
          <w:p w:rsidR="007E3005" w:rsidRPr="000C1ECE" w:rsidRDefault="007E3005" w:rsidP="000463B2">
            <w:pPr>
              <w:spacing w:before="120"/>
              <w:jc w:val="left"/>
              <w:rPr>
                <w:rFonts w:eastAsia="Calibri"/>
                <w:b/>
                <w:bCs/>
                <w:color w:val="3B3838"/>
                <w:sz w:val="18"/>
                <w:szCs w:val="18"/>
                <w:lang w:val="en-GB"/>
              </w:rPr>
            </w:pPr>
            <w:r w:rsidRPr="000C1ECE">
              <w:rPr>
                <w:rFonts w:eastAsia="Calibri"/>
                <w:b/>
                <w:bCs/>
                <w:color w:val="3B3838"/>
                <w:sz w:val="18"/>
                <w:szCs w:val="18"/>
                <w:lang w:val="en-GB"/>
              </w:rPr>
              <w:t xml:space="preserve">INTERNATIONAL </w:t>
            </w:r>
            <w:r w:rsidRPr="000C1ECE">
              <w:rPr>
                <w:rFonts w:eastAsia="Calibri"/>
                <w:b/>
                <w:bCs/>
                <w:sz w:val="18"/>
                <w:szCs w:val="18"/>
                <w:lang w:val="en-GB"/>
              </w:rPr>
              <w:t>INSTITUTE</w:t>
            </w:r>
            <w:r w:rsidRPr="000C1ECE">
              <w:rPr>
                <w:rFonts w:eastAsia="Calibri"/>
                <w:b/>
                <w:bCs/>
                <w:color w:val="3B3838"/>
                <w:sz w:val="18"/>
                <w:szCs w:val="18"/>
                <w:lang w:val="en-GB"/>
              </w:rPr>
              <w:t xml:space="preserve"> FOR DEMOCRACY AND ELECOTRAL ASSISTANCE/</w:t>
            </w:r>
          </w:p>
          <w:p w:rsidR="007E3005" w:rsidRPr="002F5678" w:rsidRDefault="007E3005" w:rsidP="000463B2">
            <w:pPr>
              <w:rPr>
                <w:rFonts w:eastAsia="Calibri"/>
                <w:b/>
                <w:bCs/>
                <w:color w:val="3B3838"/>
                <w:sz w:val="18"/>
                <w:szCs w:val="18"/>
              </w:rPr>
            </w:pPr>
            <w:r w:rsidRPr="002F5678">
              <w:rPr>
                <w:rFonts w:eastAsia="Calibri"/>
                <w:b/>
                <w:bCs/>
                <w:color w:val="3B3838"/>
                <w:sz w:val="18"/>
                <w:szCs w:val="18"/>
              </w:rPr>
              <w:t>INSTITUT INTERNATIONAL POUR LA DEMOCRATIE ET L’ASSISTANCE ELECTORALE (International IDEA)</w:t>
            </w:r>
          </w:p>
        </w:tc>
      </w:tr>
      <w:tr w:rsidR="007E3005" w:rsidRPr="00FB4A34" w:rsidTr="000463B2">
        <w:tc>
          <w:tcPr>
            <w:tcW w:w="4523" w:type="dxa"/>
            <w:tcBorders>
              <w:top w:val="single" w:sz="12" w:space="0" w:color="7F7F7F"/>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Mr Sam VAN DER STAAK</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Senior Programme Manager </w:t>
            </w:r>
          </w:p>
        </w:tc>
        <w:tc>
          <w:tcPr>
            <w:tcW w:w="4521" w:type="dxa"/>
            <w:tcBorders>
              <w:top w:val="single" w:sz="12" w:space="0" w:color="7F7F7F"/>
            </w:tcBorders>
          </w:tcPr>
          <w:p w:rsidR="007E3005" w:rsidRPr="000C1ECE" w:rsidRDefault="007E3005" w:rsidP="000463B2">
            <w:pPr>
              <w:rPr>
                <w:rFonts w:eastAsia="Calibri"/>
                <w:color w:val="auto"/>
                <w:sz w:val="18"/>
                <w:szCs w:val="18"/>
                <w:lang w:val="en-GB"/>
              </w:rPr>
            </w:pPr>
          </w:p>
        </w:tc>
      </w:tr>
      <w:tr w:rsidR="007E3005" w:rsidRPr="000C1ECE" w:rsidTr="000463B2">
        <w:tc>
          <w:tcPr>
            <w:tcW w:w="9044" w:type="dxa"/>
            <w:gridSpan w:val="2"/>
            <w:tcBorders>
              <w:bottom w:val="single" w:sz="12" w:space="0" w:color="7F7F7F"/>
            </w:tcBorders>
          </w:tcPr>
          <w:p w:rsidR="007E3005" w:rsidRPr="000C1ECE" w:rsidRDefault="007E3005" w:rsidP="000463B2">
            <w:pPr>
              <w:spacing w:before="120"/>
              <w:jc w:val="left"/>
              <w:rPr>
                <w:rFonts w:eastAsia="Calibri"/>
                <w:b/>
                <w:bCs/>
                <w:color w:val="3B3838"/>
                <w:sz w:val="18"/>
                <w:szCs w:val="18"/>
                <w:lang w:val="en-GB"/>
              </w:rPr>
            </w:pPr>
            <w:r w:rsidRPr="000C1ECE">
              <w:rPr>
                <w:rFonts w:eastAsia="Calibri"/>
                <w:b/>
                <w:bCs/>
                <w:color w:val="3B3838"/>
                <w:sz w:val="18"/>
                <w:szCs w:val="18"/>
                <w:lang w:val="en-GB"/>
              </w:rPr>
              <w:t xml:space="preserve">OSCE OFFICE FOR </w:t>
            </w:r>
            <w:r w:rsidRPr="000C1ECE">
              <w:rPr>
                <w:rFonts w:eastAsia="Calibri"/>
                <w:b/>
                <w:bCs/>
                <w:sz w:val="18"/>
                <w:szCs w:val="18"/>
                <w:lang w:val="en-GB"/>
              </w:rPr>
              <w:t>DEMOCRATIC</w:t>
            </w:r>
            <w:r w:rsidRPr="000C1ECE">
              <w:rPr>
                <w:rFonts w:eastAsia="Calibri"/>
                <w:b/>
                <w:bCs/>
                <w:color w:val="3B3838"/>
                <w:sz w:val="18"/>
                <w:szCs w:val="18"/>
                <w:lang w:val="en-GB"/>
              </w:rPr>
              <w:t xml:space="preserve"> INSTITUTIONS AND HUMAN RIGHTS (OSCE/ODIHR)/</w:t>
            </w:r>
          </w:p>
          <w:p w:rsidR="007E3005" w:rsidRPr="002F5678" w:rsidRDefault="007E3005" w:rsidP="000463B2">
            <w:pPr>
              <w:rPr>
                <w:rFonts w:eastAsia="Calibri"/>
                <w:b/>
                <w:bCs/>
                <w:color w:val="3B3838"/>
                <w:sz w:val="18"/>
                <w:szCs w:val="18"/>
              </w:rPr>
            </w:pPr>
            <w:r w:rsidRPr="002F5678">
              <w:rPr>
                <w:rFonts w:eastAsia="Calibri"/>
                <w:b/>
                <w:bCs/>
                <w:color w:val="3B3838"/>
                <w:sz w:val="18"/>
                <w:szCs w:val="18"/>
              </w:rPr>
              <w:t>BUREAU DES INSTITUTIONS DEMOCRATIQUES ET DES DROITS DE L’HOMME DE L’OSCE (OSCE/BIDDH)</w:t>
            </w:r>
          </w:p>
        </w:tc>
      </w:tr>
      <w:tr w:rsidR="007E3005" w:rsidRPr="00FB4A34" w:rsidTr="000463B2">
        <w:tc>
          <w:tcPr>
            <w:tcW w:w="4523" w:type="dxa"/>
            <w:tcBorders>
              <w:top w:val="single" w:sz="12" w:space="0" w:color="7F7F7F"/>
            </w:tcBorders>
          </w:tcPr>
          <w:p w:rsidR="007E3005" w:rsidRPr="000D2AFB" w:rsidRDefault="000D2AFB" w:rsidP="000463B2">
            <w:pPr>
              <w:jc w:val="left"/>
              <w:rPr>
                <w:rFonts w:eastAsia="Calibri" w:cs="Calibri"/>
                <w:color w:val="auto"/>
                <w:sz w:val="18"/>
                <w:szCs w:val="18"/>
                <w:lang w:val="en-GB"/>
              </w:rPr>
            </w:pPr>
            <w:r w:rsidRPr="00165AAB">
              <w:rPr>
                <w:rFonts w:cstheme="minorHAnsi"/>
                <w:sz w:val="18"/>
                <w:szCs w:val="18"/>
                <w:lang w:val="en-GB"/>
              </w:rPr>
              <w:t>Mr Jacopo LEONE</w:t>
            </w:r>
            <w:r w:rsidRPr="00165AAB">
              <w:rPr>
                <w:rFonts w:cstheme="minorHAnsi"/>
                <w:sz w:val="18"/>
                <w:szCs w:val="18"/>
                <w:lang w:val="en-GB"/>
              </w:rPr>
              <w:br/>
              <w:t>Chief of Democratic Governance and Gender Unit</w:t>
            </w:r>
          </w:p>
        </w:tc>
        <w:tc>
          <w:tcPr>
            <w:tcW w:w="4521" w:type="dxa"/>
            <w:tcBorders>
              <w:top w:val="single" w:sz="12" w:space="0" w:color="7F7F7F"/>
            </w:tcBorders>
          </w:tcPr>
          <w:p w:rsidR="000D2AFB" w:rsidRPr="00165AAB" w:rsidRDefault="000D2AFB" w:rsidP="000D2AFB">
            <w:pPr>
              <w:rPr>
                <w:rFonts w:cstheme="minorHAnsi"/>
                <w:color w:val="auto"/>
                <w:sz w:val="18"/>
                <w:szCs w:val="18"/>
                <w:lang w:val="en-GB"/>
              </w:rPr>
            </w:pPr>
            <w:r w:rsidRPr="00165AAB">
              <w:rPr>
                <w:rFonts w:cstheme="minorHAnsi"/>
                <w:color w:val="auto"/>
                <w:sz w:val="18"/>
                <w:szCs w:val="18"/>
                <w:lang w:val="en-GB"/>
              </w:rPr>
              <w:t>M</w:t>
            </w:r>
            <w:r w:rsidR="00F61A8E" w:rsidRPr="00165AAB">
              <w:rPr>
                <w:rFonts w:cstheme="minorHAnsi"/>
                <w:color w:val="auto"/>
                <w:sz w:val="18"/>
                <w:szCs w:val="18"/>
                <w:lang w:val="en-GB"/>
              </w:rPr>
              <w:t>r</w:t>
            </w:r>
            <w:r w:rsidRPr="00165AAB">
              <w:rPr>
                <w:rFonts w:cstheme="minorHAnsi"/>
                <w:color w:val="auto"/>
                <w:sz w:val="18"/>
                <w:szCs w:val="18"/>
                <w:lang w:val="en-GB"/>
              </w:rPr>
              <w:t xml:space="preserve"> Radivoje GRUJIC </w:t>
            </w:r>
          </w:p>
          <w:p w:rsidR="000D2AFB" w:rsidRPr="00165AAB" w:rsidRDefault="000D2AFB" w:rsidP="000D2AFB">
            <w:pPr>
              <w:rPr>
                <w:rFonts w:cstheme="minorHAnsi"/>
                <w:sz w:val="18"/>
                <w:szCs w:val="18"/>
                <w:lang w:val="en-GB"/>
              </w:rPr>
            </w:pPr>
            <w:r w:rsidRPr="00165AAB">
              <w:rPr>
                <w:rFonts w:cstheme="minorHAnsi"/>
                <w:sz w:val="18"/>
                <w:szCs w:val="18"/>
                <w:lang w:val="en-GB"/>
              </w:rPr>
              <w:t xml:space="preserve">Associate Democratic Governance Officer </w:t>
            </w:r>
          </w:p>
          <w:p w:rsidR="007E3005" w:rsidRPr="000D2AFB" w:rsidRDefault="007E3005" w:rsidP="002F5678">
            <w:pPr>
              <w:jc w:val="left"/>
              <w:rPr>
                <w:rFonts w:eastAsia="Calibri"/>
                <w:color w:val="auto"/>
                <w:sz w:val="18"/>
                <w:szCs w:val="18"/>
                <w:lang w:val="en-GB"/>
              </w:rPr>
            </w:pPr>
          </w:p>
        </w:tc>
      </w:tr>
    </w:tbl>
    <w:p w:rsidR="00E55CB1" w:rsidRPr="008626DF" w:rsidRDefault="00E55CB1">
      <w:pPr>
        <w:rPr>
          <w:lang w:val="en-GB"/>
        </w:rPr>
      </w:pPr>
      <w:bookmarkStart w:id="139" w:name="_Hlk54272838"/>
      <w:r w:rsidRPr="008626DF">
        <w:rPr>
          <w:lang w:val="en-GB"/>
        </w:rPr>
        <w:br w:type="page"/>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tblPr>
      <w:tblGrid>
        <w:gridCol w:w="4523"/>
        <w:gridCol w:w="4521"/>
      </w:tblGrid>
      <w:tr w:rsidR="007E3005" w:rsidRPr="000C1ECE" w:rsidTr="000463B2">
        <w:tc>
          <w:tcPr>
            <w:tcW w:w="9044" w:type="dxa"/>
            <w:gridSpan w:val="2"/>
            <w:tcBorders>
              <w:bottom w:val="single" w:sz="12" w:space="0" w:color="7F7F7F"/>
            </w:tcBorders>
          </w:tcPr>
          <w:p w:rsidR="007E3005" w:rsidRPr="000C1ECE" w:rsidRDefault="007E3005" w:rsidP="000463B2">
            <w:pPr>
              <w:spacing w:before="120"/>
              <w:jc w:val="left"/>
              <w:rPr>
                <w:rFonts w:eastAsia="Calibri"/>
                <w:b/>
                <w:bCs/>
                <w:color w:val="3B3838"/>
                <w:sz w:val="18"/>
                <w:szCs w:val="18"/>
                <w:lang w:val="en-GB"/>
              </w:rPr>
            </w:pPr>
            <w:r w:rsidRPr="000C1ECE">
              <w:rPr>
                <w:rFonts w:eastAsia="Calibri"/>
                <w:b/>
                <w:bCs/>
                <w:color w:val="3B3838"/>
                <w:sz w:val="18"/>
                <w:szCs w:val="18"/>
                <w:lang w:val="en-GB"/>
              </w:rPr>
              <w:lastRenderedPageBreak/>
              <w:t xml:space="preserve">EUROPEAN UNION/UNION </w:t>
            </w:r>
            <w:r w:rsidRPr="000C1ECE">
              <w:rPr>
                <w:rFonts w:eastAsia="Calibri"/>
                <w:b/>
                <w:bCs/>
                <w:sz w:val="18"/>
                <w:szCs w:val="18"/>
                <w:lang w:val="en-GB"/>
              </w:rPr>
              <w:t>EUROPEENNE</w:t>
            </w:r>
          </w:p>
        </w:tc>
      </w:tr>
      <w:tr w:rsidR="007E3005" w:rsidRPr="00FB4A34" w:rsidTr="000463B2">
        <w:tc>
          <w:tcPr>
            <w:tcW w:w="4523" w:type="dxa"/>
            <w:tcBorders>
              <w:top w:val="single" w:sz="12" w:space="0" w:color="7F7F7F"/>
            </w:tcBorders>
          </w:tcPr>
          <w:p w:rsidR="007E3005" w:rsidRPr="000C1ECE" w:rsidRDefault="007E3005" w:rsidP="000463B2">
            <w:pPr>
              <w:jc w:val="left"/>
              <w:rPr>
                <w:rFonts w:eastAsia="Calibri" w:cs="Calibri"/>
                <w:color w:val="auto"/>
                <w:sz w:val="18"/>
                <w:szCs w:val="18"/>
                <w:lang w:val="en-GB"/>
              </w:rPr>
            </w:pPr>
            <w:bookmarkStart w:id="140" w:name="_Hlk15389449"/>
            <w:r w:rsidRPr="000C1ECE">
              <w:rPr>
                <w:rFonts w:eastAsia="Calibri" w:cs="Calibri"/>
                <w:color w:val="auto"/>
                <w:sz w:val="18"/>
                <w:szCs w:val="18"/>
                <w:lang w:val="en-GB"/>
              </w:rPr>
              <w:t>Ms Floriana SIPALA</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Head of Unit</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European Commission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DG Migration and Home Affairs</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Organised Crime and Drugs Policy Unit</w:t>
            </w:r>
            <w:bookmarkEnd w:id="140"/>
          </w:p>
        </w:tc>
        <w:tc>
          <w:tcPr>
            <w:tcW w:w="4521" w:type="dxa"/>
            <w:tcBorders>
              <w:top w:val="single" w:sz="12" w:space="0" w:color="7F7F7F"/>
            </w:tcBorders>
          </w:tcPr>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Ms </w:t>
            </w:r>
            <w:proofErr w:type="spellStart"/>
            <w:r w:rsidRPr="000C1ECE">
              <w:rPr>
                <w:rFonts w:eastAsia="Calibri" w:cs="Calibri"/>
                <w:color w:val="auto"/>
                <w:sz w:val="18"/>
                <w:szCs w:val="18"/>
                <w:lang w:val="en-GB"/>
              </w:rPr>
              <w:t>Anitta</w:t>
            </w:r>
            <w:proofErr w:type="spellEnd"/>
            <w:r w:rsidRPr="000C1ECE">
              <w:rPr>
                <w:rFonts w:eastAsia="Calibri" w:cs="Calibri"/>
                <w:color w:val="auto"/>
                <w:sz w:val="18"/>
                <w:szCs w:val="18"/>
                <w:lang w:val="en-GB"/>
              </w:rPr>
              <w:t xml:space="preserve"> M. HIPPER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Team leader Anti-Corruption</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 xml:space="preserve">European Commission </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DG Migration and Home Affairs</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Directorate D – Law Enforcement and Security</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Unit D5 - Organised Crime and Drugs Policy</w:t>
            </w:r>
          </w:p>
        </w:tc>
      </w:tr>
      <w:tr w:rsidR="007E3005" w:rsidRPr="00FB4A34" w:rsidTr="000463B2">
        <w:tc>
          <w:tcPr>
            <w:tcW w:w="4523" w:type="dxa"/>
          </w:tcPr>
          <w:p w:rsidR="007E3005" w:rsidRPr="000C1ECE" w:rsidRDefault="007E3005" w:rsidP="000463B2">
            <w:pPr>
              <w:autoSpaceDE w:val="0"/>
              <w:autoSpaceDN w:val="0"/>
              <w:adjustRightInd w:val="0"/>
              <w:jc w:val="left"/>
              <w:rPr>
                <w:rFonts w:eastAsia="Calibri" w:cs="Calibri"/>
                <w:bCs/>
                <w:i/>
                <w:color w:val="auto"/>
                <w:sz w:val="18"/>
                <w:szCs w:val="18"/>
                <w:lang w:val="en-GB"/>
              </w:rPr>
            </w:pPr>
            <w:proofErr w:type="spellStart"/>
            <w:r w:rsidRPr="000C1ECE">
              <w:rPr>
                <w:rFonts w:eastAsia="Calibri" w:cs="Calibri"/>
                <w:bCs/>
                <w:i/>
                <w:color w:val="auto"/>
                <w:sz w:val="18"/>
                <w:szCs w:val="18"/>
                <w:lang w:val="en-GB"/>
              </w:rPr>
              <w:t>Substitut</w:t>
            </w:r>
            <w:proofErr w:type="spellEnd"/>
            <w:r w:rsidRPr="000C1ECE">
              <w:rPr>
                <w:rFonts w:eastAsia="Calibri" w:cs="Calibri"/>
                <w:bCs/>
                <w:i/>
                <w:color w:val="auto"/>
                <w:sz w:val="18"/>
                <w:szCs w:val="18"/>
                <w:lang w:val="en-GB"/>
              </w:rPr>
              <w:t>/e</w:t>
            </w:r>
          </w:p>
          <w:p w:rsidR="007E3005" w:rsidRPr="000C1ECE" w:rsidRDefault="007E3005" w:rsidP="000463B2">
            <w:pPr>
              <w:jc w:val="left"/>
              <w:rPr>
                <w:rFonts w:eastAsia="Calibri" w:cs="Calibri"/>
                <w:color w:val="auto"/>
                <w:sz w:val="18"/>
                <w:szCs w:val="18"/>
                <w:lang w:val="en-GB"/>
              </w:rPr>
            </w:pPr>
            <w:bookmarkStart w:id="141" w:name="_Hlk54267961"/>
            <w:bookmarkStart w:id="142" w:name="_Hlk54267416"/>
            <w:r w:rsidRPr="000C1ECE">
              <w:rPr>
                <w:rFonts w:eastAsia="Calibri" w:cs="Calibri"/>
                <w:color w:val="auto"/>
                <w:sz w:val="18"/>
                <w:szCs w:val="18"/>
                <w:lang w:val="en-GB"/>
              </w:rPr>
              <w:t>Mr Per IBOLD</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Deputy, Minister Counsellor</w:t>
            </w:r>
          </w:p>
          <w:p w:rsidR="007E3005" w:rsidRPr="000C1ECE" w:rsidRDefault="007E3005" w:rsidP="000463B2">
            <w:pPr>
              <w:jc w:val="left"/>
              <w:rPr>
                <w:rFonts w:eastAsia="Calibri" w:cs="Calibri"/>
                <w:color w:val="auto"/>
                <w:sz w:val="18"/>
                <w:szCs w:val="18"/>
                <w:lang w:val="en-GB"/>
              </w:rPr>
            </w:pPr>
            <w:r w:rsidRPr="000C1ECE">
              <w:rPr>
                <w:rFonts w:eastAsia="Calibri" w:cs="Calibri"/>
                <w:color w:val="auto"/>
                <w:sz w:val="18"/>
                <w:szCs w:val="18"/>
                <w:lang w:val="en-GB"/>
              </w:rPr>
              <w:t>European Union Delegation to the Council of Europe</w:t>
            </w:r>
            <w:bookmarkEnd w:id="141"/>
            <w:bookmarkEnd w:id="142"/>
          </w:p>
        </w:tc>
        <w:tc>
          <w:tcPr>
            <w:tcW w:w="4521" w:type="dxa"/>
          </w:tcPr>
          <w:p w:rsidR="007E3005" w:rsidRPr="000C1ECE" w:rsidRDefault="007E3005" w:rsidP="000463B2">
            <w:pPr>
              <w:jc w:val="left"/>
              <w:rPr>
                <w:rFonts w:eastAsia="Calibri" w:cs="Calibri"/>
                <w:color w:val="auto"/>
                <w:sz w:val="18"/>
                <w:szCs w:val="18"/>
                <w:lang w:val="en-GB"/>
              </w:rPr>
            </w:pPr>
          </w:p>
        </w:tc>
      </w:tr>
    </w:tbl>
    <w:p w:rsidR="00220238" w:rsidRDefault="00220238" w:rsidP="00DB3AF4">
      <w:pPr>
        <w:pStyle w:val="Heading2"/>
      </w:pPr>
      <w:bookmarkStart w:id="143" w:name="_Hlk32840105"/>
      <w:bookmarkEnd w:id="61"/>
      <w:bookmarkEnd w:id="139"/>
    </w:p>
    <w:p w:rsidR="00220238" w:rsidRDefault="00220238">
      <w:pPr>
        <w:jc w:val="left"/>
        <w:rPr>
          <w:rFonts w:eastAsia="Times New Roman"/>
          <w:b/>
          <w:color w:val="000000" w:themeColor="text1"/>
          <w:szCs w:val="20"/>
          <w:lang w:val="en-GB"/>
        </w:rPr>
      </w:pPr>
      <w:r w:rsidRPr="002F5678">
        <w:rPr>
          <w:lang w:val="en-GB"/>
        </w:rPr>
        <w:br w:type="page"/>
      </w:r>
    </w:p>
    <w:p w:rsidR="003056AF" w:rsidRPr="000C1ECE" w:rsidRDefault="00341F30" w:rsidP="00DB3AF4">
      <w:pPr>
        <w:pStyle w:val="Heading2"/>
      </w:pPr>
      <w:bookmarkStart w:id="144" w:name="_Toc66094129"/>
      <w:r w:rsidRPr="000C1ECE">
        <w:lastRenderedPageBreak/>
        <w:t xml:space="preserve">Appendix </w:t>
      </w:r>
      <w:r w:rsidR="001D00A3" w:rsidRPr="000C1ECE">
        <w:t>6</w:t>
      </w:r>
      <w:r w:rsidRPr="000C1ECE">
        <w:t xml:space="preserve"> </w:t>
      </w:r>
      <w:bookmarkEnd w:id="60"/>
      <w:r w:rsidR="00D51C57" w:rsidRPr="000C1ECE">
        <w:t>–</w:t>
      </w:r>
      <w:r w:rsidR="00003CA6" w:rsidRPr="000C1ECE">
        <w:t xml:space="preserve"> </w:t>
      </w:r>
      <w:r w:rsidR="00D51C57" w:rsidRPr="000C1ECE">
        <w:rPr>
          <w:u w:val="single"/>
        </w:rPr>
        <w:t xml:space="preserve">Working </w:t>
      </w:r>
      <w:r w:rsidR="004318D5" w:rsidRPr="000C1ECE">
        <w:rPr>
          <w:u w:val="single"/>
        </w:rPr>
        <w:t>T</w:t>
      </w:r>
      <w:r w:rsidR="00D51C57" w:rsidRPr="000C1ECE">
        <w:rPr>
          <w:u w:val="single"/>
        </w:rPr>
        <w:t xml:space="preserve">ogether for </w:t>
      </w:r>
      <w:r w:rsidR="004318D5" w:rsidRPr="000C1ECE">
        <w:rPr>
          <w:u w:val="single"/>
        </w:rPr>
        <w:t>G</w:t>
      </w:r>
      <w:r w:rsidR="00D51C57" w:rsidRPr="000C1ECE">
        <w:rPr>
          <w:u w:val="single"/>
        </w:rPr>
        <w:t xml:space="preserve">reater </w:t>
      </w:r>
      <w:r w:rsidR="004318D5" w:rsidRPr="000C1ECE">
        <w:rPr>
          <w:u w:val="single"/>
        </w:rPr>
        <w:t>I</w:t>
      </w:r>
      <w:r w:rsidR="00D51C57" w:rsidRPr="000C1ECE">
        <w:rPr>
          <w:u w:val="single"/>
        </w:rPr>
        <w:t>mpact</w:t>
      </w:r>
      <w:bookmarkEnd w:id="144"/>
    </w:p>
    <w:p w:rsidR="009E4353" w:rsidRPr="000C1ECE" w:rsidRDefault="009E4353" w:rsidP="002E2E0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Calibri"/>
          <w:b/>
          <w:color w:val="auto"/>
          <w:sz w:val="18"/>
          <w:szCs w:val="18"/>
          <w:lang w:val="en-GB"/>
        </w:rPr>
      </w:pPr>
    </w:p>
    <w:p w:rsidR="002E2E01" w:rsidRPr="000C1ECE" w:rsidRDefault="002E2E01" w:rsidP="002E2E0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Calibri"/>
          <w:b/>
          <w:color w:val="auto"/>
          <w:sz w:val="18"/>
          <w:szCs w:val="18"/>
          <w:lang w:val="en-GB"/>
        </w:rPr>
      </w:pPr>
    </w:p>
    <w:p w:rsidR="002E2E01" w:rsidRPr="002E2E01" w:rsidRDefault="002E2E01" w:rsidP="002E2E0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Calibri"/>
          <w:b/>
          <w:color w:val="auto"/>
          <w:szCs w:val="20"/>
          <w:lang w:val="en-GB"/>
        </w:rPr>
      </w:pPr>
      <w:r w:rsidRPr="002E2E01">
        <w:rPr>
          <w:rFonts w:cs="Calibri"/>
          <w:b/>
          <w:color w:val="auto"/>
          <w:szCs w:val="20"/>
          <w:lang w:val="en-GB"/>
        </w:rPr>
        <w:t>European Union (EU)</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Meetings with the EU Delegation in GRECO and members of the Cabinet of Commissioner Reynders (Brussels, 17 January) - </w:t>
      </w:r>
      <w:r w:rsidRPr="002E2E01">
        <w:rPr>
          <w:rFonts w:cs="Calibri"/>
          <w:szCs w:val="20"/>
          <w:lang w:val="en-GB"/>
        </w:rPr>
        <w:t>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Democracy, Rule of Law and Fundamental Rights Monitoring Group (DRFMG) of the LIBE Committee of the European Parliament (2 April, 18 June and 28 August)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EU Fundamental Rights </w:t>
      </w:r>
      <w:r w:rsidRPr="002E2E01">
        <w:rPr>
          <w:rFonts w:cs="Calibri"/>
          <w:szCs w:val="20"/>
          <w:lang w:val="en-GB"/>
        </w:rPr>
        <w:t>Agency</w:t>
      </w:r>
      <w:r w:rsidRPr="002E2E01">
        <w:rPr>
          <w:rFonts w:cs="Calibri"/>
          <w:color w:val="auto"/>
          <w:szCs w:val="20"/>
          <w:lang w:val="en-GB"/>
        </w:rPr>
        <w:t xml:space="preserve"> (FRA) Advisory Board of the EU Fundamental Rights Information System (EFRIS) (15 October)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Exchange of views with the European Council Working Party on Enlargement and Countries Negotiating Accession to the EU (COELA) (19 May) – President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European Parliament webinars for Western Balkans and Eastern Partnership parliaments </w:t>
      </w:r>
      <w:r w:rsidRPr="002E2E01">
        <w:rPr>
          <w:rFonts w:cs="Calibri"/>
          <w:i/>
          <w:iCs/>
          <w:color w:val="auto"/>
          <w:szCs w:val="20"/>
          <w:lang w:val="en-GB"/>
        </w:rPr>
        <w:t xml:space="preserve">Anti-corruption and the Covid-19 Crisis </w:t>
      </w:r>
      <w:r w:rsidRPr="002E2E01">
        <w:rPr>
          <w:rFonts w:cs="Calibri"/>
          <w:color w:val="auto"/>
          <w:szCs w:val="20"/>
          <w:lang w:val="en-GB"/>
        </w:rPr>
        <w:t>(1 and 3 July)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i/>
          <w:color w:val="auto"/>
          <w:szCs w:val="20"/>
          <w:lang w:val="en-GB"/>
        </w:rPr>
        <w:t>Article 36 Committee (CATS)</w:t>
      </w:r>
      <w:r w:rsidRPr="002E2E01">
        <w:rPr>
          <w:rFonts w:cs="Calibri"/>
          <w:color w:val="auto"/>
          <w:szCs w:val="20"/>
          <w:lang w:val="en-GB"/>
        </w:rPr>
        <w:t xml:space="preserve"> </w:t>
      </w:r>
      <w:r w:rsidRPr="002E2E01">
        <w:rPr>
          <w:rFonts w:cs="Calibri"/>
          <w:szCs w:val="20"/>
          <w:lang w:val="en-GB"/>
        </w:rPr>
        <w:t>meetings</w:t>
      </w:r>
      <w:r w:rsidRPr="002E2E01">
        <w:rPr>
          <w:rFonts w:cs="Calibri"/>
          <w:color w:val="auto"/>
          <w:szCs w:val="20"/>
          <w:lang w:val="en-GB"/>
        </w:rPr>
        <w:t xml:space="preserve"> (15 June and 8 December) – Secretariat</w:t>
      </w:r>
    </w:p>
    <w:p w:rsidR="002E2E01" w:rsidRPr="000C1ECE" w:rsidRDefault="002E2E01" w:rsidP="002E2E01">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Calibri"/>
          <w:b/>
          <w:color w:val="auto"/>
          <w:szCs w:val="20"/>
          <w:lang w:val="en-GB"/>
        </w:rPr>
      </w:pPr>
    </w:p>
    <w:p w:rsidR="002E2E01" w:rsidRPr="000C1ECE" w:rsidRDefault="002E2E01" w:rsidP="002E2E01">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Calibri"/>
          <w:b/>
          <w:color w:val="auto"/>
          <w:szCs w:val="20"/>
          <w:lang w:val="en-GB"/>
        </w:rPr>
      </w:pPr>
      <w:r w:rsidRPr="000C1ECE">
        <w:rPr>
          <w:rFonts w:cs="Calibri"/>
          <w:b/>
          <w:color w:val="auto"/>
          <w:szCs w:val="20"/>
          <w:lang w:val="en-GB"/>
        </w:rPr>
        <w:t>International Partnership against Corruption in Sport (IPACS)</w:t>
      </w:r>
    </w:p>
    <w:p w:rsidR="002E2E01" w:rsidRPr="000C1ECE"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IPACS </w:t>
      </w:r>
      <w:r w:rsidRPr="002E2E01">
        <w:rPr>
          <w:rFonts w:cs="Calibri"/>
          <w:i/>
          <w:iCs/>
          <w:color w:val="auto"/>
          <w:szCs w:val="20"/>
          <w:lang w:val="en-GB"/>
        </w:rPr>
        <w:t>Core Group meetings</w:t>
      </w:r>
      <w:r w:rsidRPr="002E2E01">
        <w:rPr>
          <w:rFonts w:cs="Calibri"/>
          <w:color w:val="auto"/>
          <w:szCs w:val="20"/>
          <w:lang w:val="en-GB"/>
        </w:rPr>
        <w:t xml:space="preserve"> (24 February, 17 April, 6 May, 8 June, 27 </w:t>
      </w:r>
      <w:r w:rsidRPr="002E2E01">
        <w:rPr>
          <w:rFonts w:cs="Calibri"/>
          <w:szCs w:val="20"/>
          <w:lang w:val="en-GB"/>
        </w:rPr>
        <w:t>October</w:t>
      </w:r>
      <w:r w:rsidRPr="002E2E01">
        <w:rPr>
          <w:rFonts w:cs="Calibri"/>
          <w:color w:val="auto"/>
          <w:szCs w:val="20"/>
          <w:lang w:val="en-GB"/>
        </w:rPr>
        <w:t xml:space="preserve"> and 12 November)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IPACS </w:t>
      </w:r>
      <w:r w:rsidRPr="002E2E01">
        <w:rPr>
          <w:rFonts w:cs="Calibri"/>
          <w:i/>
          <w:iCs/>
          <w:color w:val="auto"/>
          <w:szCs w:val="20"/>
          <w:lang w:val="en-GB"/>
        </w:rPr>
        <w:t>Task Force 2 Meeting</w:t>
      </w:r>
      <w:r w:rsidRPr="002E2E01">
        <w:rPr>
          <w:rFonts w:cs="Calibri"/>
          <w:color w:val="auto"/>
          <w:szCs w:val="20"/>
          <w:lang w:val="en-GB"/>
        </w:rPr>
        <w:t xml:space="preserve"> (6 October)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IPACS </w:t>
      </w:r>
      <w:r w:rsidRPr="002E2E01">
        <w:rPr>
          <w:rFonts w:cs="Calibri"/>
          <w:i/>
          <w:iCs/>
          <w:color w:val="auto"/>
          <w:szCs w:val="20"/>
          <w:lang w:val="en-GB"/>
        </w:rPr>
        <w:t>Steering Committee</w:t>
      </w:r>
      <w:r w:rsidRPr="002E2E01">
        <w:rPr>
          <w:rFonts w:cs="Calibri"/>
          <w:color w:val="auto"/>
          <w:szCs w:val="20"/>
          <w:lang w:val="en-GB"/>
        </w:rPr>
        <w:t xml:space="preserve"> (16 November) – Vice-President</w:t>
      </w:r>
    </w:p>
    <w:p w:rsidR="002E2E01" w:rsidRPr="000C1ECE" w:rsidRDefault="002E2E01" w:rsidP="002E2E01">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Calibri"/>
          <w:b/>
          <w:color w:val="auto"/>
          <w:szCs w:val="20"/>
          <w:lang w:val="en-GB"/>
        </w:rPr>
      </w:pPr>
    </w:p>
    <w:p w:rsidR="002E2E01" w:rsidRPr="002E2E01" w:rsidRDefault="002E2E01" w:rsidP="002E2E01">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Calibri"/>
          <w:b/>
          <w:color w:val="auto"/>
          <w:szCs w:val="20"/>
          <w:lang w:val="en-GB"/>
        </w:rPr>
      </w:pPr>
      <w:r w:rsidRPr="002E2E01">
        <w:rPr>
          <w:rFonts w:cs="Calibri"/>
          <w:b/>
          <w:color w:val="auto"/>
          <w:szCs w:val="20"/>
          <w:lang w:val="en-GB"/>
        </w:rPr>
        <w:t>Organisation for Economic Co-operation and Development (OECD)</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eastAsia="Calibri"/>
          <w:color w:val="auto"/>
          <w:szCs w:val="20"/>
          <w:lang w:val="en-GB"/>
        </w:rPr>
        <w:t xml:space="preserve">Expert consultations on </w:t>
      </w:r>
      <w:r w:rsidRPr="002E2E01">
        <w:rPr>
          <w:rFonts w:cs="Calibri"/>
          <w:szCs w:val="20"/>
          <w:lang w:val="en-GB"/>
        </w:rPr>
        <w:t>the</w:t>
      </w:r>
      <w:r w:rsidRPr="002E2E01">
        <w:rPr>
          <w:rFonts w:eastAsia="Calibri"/>
          <w:color w:val="auto"/>
          <w:szCs w:val="20"/>
          <w:lang w:val="en-GB"/>
        </w:rPr>
        <w:t xml:space="preserve"> OECD Public Integrity Indicators (26 May)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Meetings of the </w:t>
      </w:r>
      <w:r w:rsidRPr="002E2E01">
        <w:rPr>
          <w:rFonts w:cs="Calibri"/>
          <w:szCs w:val="20"/>
          <w:lang w:val="en-GB"/>
        </w:rPr>
        <w:t>Working</w:t>
      </w:r>
      <w:r w:rsidRPr="002E2E01">
        <w:rPr>
          <w:rFonts w:cs="Calibri"/>
          <w:iCs/>
          <w:color w:val="auto"/>
          <w:szCs w:val="20"/>
          <w:lang w:val="en-GB"/>
        </w:rPr>
        <w:t xml:space="preserve"> party of senior public integrity officials - SPIO</w:t>
      </w:r>
      <w:r w:rsidRPr="002E2E01">
        <w:rPr>
          <w:rFonts w:cs="Calibri"/>
          <w:color w:val="auto"/>
          <w:szCs w:val="20"/>
          <w:lang w:val="en-GB"/>
        </w:rPr>
        <w:t xml:space="preserve"> (25-26 May, 30 November)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Meetings of the </w:t>
      </w:r>
      <w:r w:rsidRPr="002E2E01">
        <w:rPr>
          <w:rFonts w:cs="Calibri"/>
          <w:szCs w:val="20"/>
          <w:lang w:val="en-GB"/>
        </w:rPr>
        <w:t>Working</w:t>
      </w:r>
      <w:r w:rsidRPr="002E2E01">
        <w:rPr>
          <w:rFonts w:cs="Calibri"/>
          <w:iCs/>
          <w:color w:val="auto"/>
          <w:szCs w:val="20"/>
          <w:lang w:val="en-GB"/>
        </w:rPr>
        <w:t xml:space="preserve"> </w:t>
      </w:r>
      <w:r w:rsidR="00A41337">
        <w:rPr>
          <w:rFonts w:cs="Calibri"/>
          <w:iCs/>
          <w:color w:val="auto"/>
          <w:szCs w:val="20"/>
          <w:lang w:val="en-GB"/>
        </w:rPr>
        <w:t>G</w:t>
      </w:r>
      <w:r w:rsidRPr="002E2E01">
        <w:rPr>
          <w:rFonts w:cs="Calibri"/>
          <w:iCs/>
          <w:color w:val="auto"/>
          <w:szCs w:val="20"/>
          <w:lang w:val="en-GB"/>
        </w:rPr>
        <w:t xml:space="preserve">roup on </w:t>
      </w:r>
      <w:r w:rsidR="00A41337">
        <w:rPr>
          <w:rFonts w:cs="Calibri"/>
          <w:iCs/>
          <w:color w:val="auto"/>
          <w:szCs w:val="20"/>
          <w:lang w:val="en-GB"/>
        </w:rPr>
        <w:t>B</w:t>
      </w:r>
      <w:r w:rsidRPr="002E2E01">
        <w:rPr>
          <w:rFonts w:cs="Calibri"/>
          <w:iCs/>
          <w:color w:val="auto"/>
          <w:szCs w:val="20"/>
          <w:lang w:val="en-GB"/>
        </w:rPr>
        <w:t xml:space="preserve">ribery in </w:t>
      </w:r>
      <w:r w:rsidR="00A41337">
        <w:rPr>
          <w:rFonts w:cs="Calibri"/>
          <w:iCs/>
          <w:color w:val="auto"/>
          <w:szCs w:val="20"/>
          <w:lang w:val="en-GB"/>
        </w:rPr>
        <w:t>I</w:t>
      </w:r>
      <w:r w:rsidRPr="002E2E01">
        <w:rPr>
          <w:rFonts w:cs="Calibri"/>
          <w:iCs/>
          <w:color w:val="auto"/>
          <w:szCs w:val="20"/>
          <w:lang w:val="en-GB"/>
        </w:rPr>
        <w:t xml:space="preserve">nternational </w:t>
      </w:r>
      <w:r w:rsidR="00A41337">
        <w:rPr>
          <w:rFonts w:cs="Calibri"/>
          <w:iCs/>
          <w:color w:val="auto"/>
          <w:szCs w:val="20"/>
          <w:lang w:val="en-GB"/>
        </w:rPr>
        <w:t>B</w:t>
      </w:r>
      <w:r w:rsidRPr="002E2E01">
        <w:rPr>
          <w:rFonts w:cs="Calibri"/>
          <w:iCs/>
          <w:color w:val="auto"/>
          <w:szCs w:val="20"/>
          <w:lang w:val="en-GB"/>
        </w:rPr>
        <w:t xml:space="preserve">usiness </w:t>
      </w:r>
      <w:r w:rsidR="00A41337">
        <w:rPr>
          <w:rFonts w:cs="Calibri"/>
          <w:iCs/>
          <w:color w:val="auto"/>
          <w:szCs w:val="20"/>
          <w:lang w:val="en-GB"/>
        </w:rPr>
        <w:t>T</w:t>
      </w:r>
      <w:r w:rsidRPr="002E2E01">
        <w:rPr>
          <w:rFonts w:cs="Calibri"/>
          <w:iCs/>
          <w:color w:val="auto"/>
          <w:szCs w:val="20"/>
          <w:lang w:val="en-GB"/>
        </w:rPr>
        <w:t>ransactions</w:t>
      </w:r>
      <w:r w:rsidRPr="002E2E01">
        <w:rPr>
          <w:rFonts w:cs="Calibri"/>
          <w:color w:val="auto"/>
          <w:szCs w:val="20"/>
          <w:lang w:val="en-GB"/>
        </w:rPr>
        <w:t xml:space="preserve"> </w:t>
      </w:r>
      <w:r w:rsidR="002F5678">
        <w:rPr>
          <w:rFonts w:cs="Calibri"/>
          <w:color w:val="auto"/>
          <w:szCs w:val="20"/>
          <w:lang w:val="en-GB"/>
        </w:rPr>
        <w:t>(</w:t>
      </w:r>
      <w:r w:rsidRPr="002E2E01">
        <w:rPr>
          <w:rFonts w:cs="Calibri"/>
          <w:color w:val="auto"/>
          <w:szCs w:val="20"/>
          <w:lang w:val="en-GB"/>
        </w:rPr>
        <w:t>WGB</w:t>
      </w:r>
      <w:r w:rsidR="002F5678">
        <w:rPr>
          <w:rFonts w:cs="Calibri"/>
          <w:color w:val="auto"/>
          <w:szCs w:val="20"/>
          <w:lang w:val="en-GB"/>
        </w:rPr>
        <w:t>)</w:t>
      </w:r>
      <w:r w:rsidRPr="002E2E01">
        <w:rPr>
          <w:rFonts w:cs="Calibri"/>
          <w:color w:val="auto"/>
          <w:szCs w:val="20"/>
          <w:lang w:val="en-GB"/>
        </w:rPr>
        <w:t xml:space="preserve"> (12-15 October and 8-11 December) – Secretariat</w:t>
      </w:r>
    </w:p>
    <w:p w:rsidR="002E2E01" w:rsidRPr="000C1ECE" w:rsidRDefault="002E2E01" w:rsidP="002E2E01">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Calibri"/>
          <w:b/>
          <w:color w:val="auto"/>
          <w:szCs w:val="20"/>
          <w:lang w:val="en-GB"/>
        </w:rPr>
      </w:pPr>
    </w:p>
    <w:p w:rsidR="002E2E01" w:rsidRPr="002E2E01" w:rsidRDefault="002E2E01" w:rsidP="002E2E01">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Calibri"/>
          <w:b/>
          <w:color w:val="auto"/>
          <w:szCs w:val="20"/>
          <w:lang w:val="en-GB"/>
        </w:rPr>
      </w:pPr>
      <w:r w:rsidRPr="002E2E01">
        <w:rPr>
          <w:rFonts w:cs="Calibri"/>
          <w:b/>
          <w:color w:val="auto"/>
          <w:szCs w:val="20"/>
          <w:lang w:val="en-GB"/>
        </w:rPr>
        <w:t>Organisation for Security and Co-operation in Europe/Office for Democratic Institutions and Human Rights (OSCE/ODIHR)</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2</w:t>
      </w:r>
      <w:r w:rsidRPr="002E2E01">
        <w:rPr>
          <w:rFonts w:cs="Calibri"/>
          <w:color w:val="auto"/>
          <w:szCs w:val="20"/>
          <w:vertAlign w:val="superscript"/>
          <w:lang w:val="en-GB"/>
        </w:rPr>
        <w:t>nd</w:t>
      </w:r>
      <w:r w:rsidRPr="002E2E01">
        <w:rPr>
          <w:rFonts w:cs="Calibri"/>
          <w:color w:val="auto"/>
          <w:szCs w:val="20"/>
          <w:lang w:val="en-GB"/>
        </w:rPr>
        <w:t xml:space="preserve"> Preparatory meeting of </w:t>
      </w:r>
      <w:r w:rsidR="008B29B7">
        <w:rPr>
          <w:rFonts w:cs="Calibri"/>
          <w:color w:val="auto"/>
          <w:szCs w:val="20"/>
          <w:lang w:val="en-GB"/>
        </w:rPr>
        <w:t xml:space="preserve">the </w:t>
      </w:r>
      <w:r w:rsidRPr="002E2E01">
        <w:rPr>
          <w:rFonts w:cs="Calibri"/>
          <w:color w:val="auto"/>
          <w:szCs w:val="20"/>
          <w:lang w:val="en-GB"/>
        </w:rPr>
        <w:t xml:space="preserve">28th OSCE Economic and Environmental Forum (EEF) under the Albanian chairmanship of the </w:t>
      </w:r>
      <w:r w:rsidRPr="002E2E01">
        <w:rPr>
          <w:rFonts w:cs="Calibri"/>
          <w:szCs w:val="20"/>
          <w:lang w:val="en-GB"/>
        </w:rPr>
        <w:t>OSCE</w:t>
      </w:r>
      <w:r w:rsidRPr="002E2E01">
        <w:rPr>
          <w:rFonts w:cs="Calibri"/>
          <w:color w:val="auto"/>
          <w:szCs w:val="20"/>
          <w:lang w:val="en-GB"/>
        </w:rPr>
        <w:t xml:space="preserve"> (15 June) – President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Albanian OSCE Chairmanship conference </w:t>
      </w:r>
      <w:r w:rsidRPr="002E2E01">
        <w:rPr>
          <w:rFonts w:cs="Calibri"/>
          <w:i/>
          <w:iCs/>
          <w:color w:val="auto"/>
          <w:szCs w:val="20"/>
          <w:lang w:val="en-GB"/>
        </w:rPr>
        <w:t xml:space="preserve">Good Governance and the Fight against Corruption in the Digital Era: Strengthening </w:t>
      </w:r>
      <w:r w:rsidRPr="008B29B7">
        <w:rPr>
          <w:rFonts w:cs="Calibri"/>
          <w:i/>
          <w:iCs/>
          <w:color w:val="auto"/>
          <w:szCs w:val="20"/>
          <w:lang w:val="en-GB"/>
        </w:rPr>
        <w:t xml:space="preserve">the </w:t>
      </w:r>
      <w:r w:rsidRPr="002F5678">
        <w:rPr>
          <w:rFonts w:cs="Calibri"/>
          <w:i/>
          <w:iCs/>
          <w:szCs w:val="20"/>
          <w:lang w:val="en-GB"/>
        </w:rPr>
        <w:t>Principles</w:t>
      </w:r>
      <w:r w:rsidRPr="002E2E01">
        <w:rPr>
          <w:rFonts w:cs="Calibri"/>
          <w:i/>
          <w:iCs/>
          <w:color w:val="auto"/>
          <w:szCs w:val="20"/>
          <w:lang w:val="en-GB"/>
        </w:rPr>
        <w:t xml:space="preserve"> of Transparency, Integrity and Accountability</w:t>
      </w:r>
      <w:r w:rsidRPr="002E2E01">
        <w:rPr>
          <w:rFonts w:cs="Calibri"/>
          <w:color w:val="auto"/>
          <w:szCs w:val="20"/>
          <w:lang w:val="en-GB"/>
        </w:rPr>
        <w:t>, (6 July) – President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ODIHR 6</w:t>
      </w:r>
      <w:r w:rsidRPr="002E2E01">
        <w:rPr>
          <w:rFonts w:cs="Calibri"/>
          <w:color w:val="auto"/>
          <w:szCs w:val="20"/>
          <w:vertAlign w:val="superscript"/>
          <w:lang w:val="en-GB"/>
        </w:rPr>
        <w:t>th</w:t>
      </w:r>
      <w:r w:rsidRPr="002E2E01">
        <w:rPr>
          <w:rFonts w:cs="Calibri"/>
          <w:color w:val="auto"/>
          <w:szCs w:val="20"/>
          <w:lang w:val="en-GB"/>
        </w:rPr>
        <w:t xml:space="preserve"> expert </w:t>
      </w:r>
      <w:r w:rsidR="008B29B7">
        <w:rPr>
          <w:rFonts w:cs="Calibri"/>
          <w:color w:val="auto"/>
          <w:szCs w:val="20"/>
          <w:lang w:val="en-GB"/>
        </w:rPr>
        <w:t>R</w:t>
      </w:r>
      <w:r w:rsidRPr="002E2E01">
        <w:rPr>
          <w:rFonts w:cs="Calibri"/>
          <w:color w:val="auto"/>
          <w:szCs w:val="20"/>
          <w:lang w:val="en-GB"/>
        </w:rPr>
        <w:t>ound</w:t>
      </w:r>
      <w:r w:rsidR="008B29B7">
        <w:rPr>
          <w:rFonts w:cs="Calibri"/>
          <w:color w:val="auto"/>
          <w:szCs w:val="20"/>
          <w:lang w:val="en-GB"/>
        </w:rPr>
        <w:t xml:space="preserve"> T</w:t>
      </w:r>
      <w:r w:rsidRPr="002E2E01">
        <w:rPr>
          <w:rFonts w:cs="Calibri"/>
          <w:color w:val="auto"/>
          <w:szCs w:val="20"/>
          <w:lang w:val="en-GB"/>
        </w:rPr>
        <w:t>able on the Rule of Law in Poland (11 September)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OSCE Parliamentary Web </w:t>
      </w:r>
      <w:r w:rsidRPr="002E2E01">
        <w:rPr>
          <w:rFonts w:cs="Calibri"/>
          <w:szCs w:val="20"/>
          <w:lang w:val="en-GB"/>
        </w:rPr>
        <w:t>Dialogue</w:t>
      </w:r>
      <w:r w:rsidRPr="002E2E01">
        <w:rPr>
          <w:rFonts w:cs="Calibri"/>
          <w:color w:val="auto"/>
          <w:szCs w:val="20"/>
          <w:lang w:val="en-GB"/>
        </w:rPr>
        <w:t xml:space="preserve"> </w:t>
      </w:r>
      <w:r w:rsidRPr="002E2E01">
        <w:rPr>
          <w:rFonts w:cs="Calibri"/>
          <w:i/>
          <w:iCs/>
          <w:color w:val="auto"/>
          <w:szCs w:val="20"/>
          <w:lang w:val="en-GB"/>
        </w:rPr>
        <w:t>Parliamentarians &amp; Journalists: Partners Against Corruption</w:t>
      </w:r>
      <w:r w:rsidRPr="002E2E01">
        <w:rPr>
          <w:rFonts w:cs="Calibri"/>
          <w:color w:val="auto"/>
          <w:szCs w:val="20"/>
          <w:lang w:val="en-GB"/>
        </w:rPr>
        <w:t xml:space="preserve"> (14</w:t>
      </w:r>
      <w:r w:rsidR="004712EF">
        <w:rPr>
          <w:rFonts w:cs="Calibri"/>
          <w:color w:val="auto"/>
          <w:szCs w:val="20"/>
          <w:lang w:val="en-GB"/>
        </w:rPr>
        <w:t> </w:t>
      </w:r>
      <w:r w:rsidRPr="002E2E01">
        <w:rPr>
          <w:rFonts w:cs="Calibri"/>
          <w:color w:val="auto"/>
          <w:szCs w:val="20"/>
          <w:lang w:val="en-GB"/>
        </w:rPr>
        <w:t>October)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ODIHR 7</w:t>
      </w:r>
      <w:r w:rsidRPr="002E2E01">
        <w:rPr>
          <w:rFonts w:cs="Calibri"/>
          <w:color w:val="auto"/>
          <w:szCs w:val="20"/>
          <w:vertAlign w:val="superscript"/>
          <w:lang w:val="en-GB"/>
        </w:rPr>
        <w:t>th</w:t>
      </w:r>
      <w:r w:rsidRPr="002E2E01">
        <w:rPr>
          <w:rFonts w:cs="Calibri"/>
          <w:color w:val="auto"/>
          <w:szCs w:val="20"/>
          <w:lang w:val="en-GB"/>
        </w:rPr>
        <w:t xml:space="preserve"> expert </w:t>
      </w:r>
      <w:r w:rsidR="008B29B7">
        <w:rPr>
          <w:rFonts w:cs="Calibri"/>
          <w:szCs w:val="20"/>
          <w:lang w:val="en-GB"/>
        </w:rPr>
        <w:t>R</w:t>
      </w:r>
      <w:r w:rsidRPr="002E2E01">
        <w:rPr>
          <w:rFonts w:cs="Calibri"/>
          <w:szCs w:val="20"/>
          <w:lang w:val="en-GB"/>
        </w:rPr>
        <w:t>ound</w:t>
      </w:r>
      <w:r w:rsidR="008B29B7">
        <w:rPr>
          <w:rFonts w:cs="Calibri"/>
          <w:szCs w:val="20"/>
          <w:lang w:val="en-GB"/>
        </w:rPr>
        <w:t xml:space="preserve"> T</w:t>
      </w:r>
      <w:r w:rsidRPr="002E2E01">
        <w:rPr>
          <w:rFonts w:cs="Calibri"/>
          <w:szCs w:val="20"/>
          <w:lang w:val="en-GB"/>
        </w:rPr>
        <w:t>able</w:t>
      </w:r>
      <w:r w:rsidRPr="002E2E01">
        <w:rPr>
          <w:rFonts w:cs="Calibri"/>
          <w:color w:val="auto"/>
          <w:szCs w:val="20"/>
          <w:lang w:val="en-GB"/>
        </w:rPr>
        <w:t xml:space="preserve"> on the Rule of Law in Poland (16 December) – Secretariat</w:t>
      </w:r>
    </w:p>
    <w:p w:rsidR="002E2E01" w:rsidRPr="000C1ECE" w:rsidRDefault="002E2E01" w:rsidP="002E2E01">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Calibri"/>
          <w:b/>
          <w:color w:val="auto"/>
          <w:szCs w:val="20"/>
          <w:lang w:val="en-GB"/>
        </w:rPr>
      </w:pPr>
    </w:p>
    <w:p w:rsidR="002E2E01" w:rsidRPr="002E2E01" w:rsidRDefault="002E2E01" w:rsidP="002E2E01">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Calibri"/>
          <w:b/>
          <w:color w:val="auto"/>
          <w:szCs w:val="20"/>
          <w:lang w:val="en-GB"/>
        </w:rPr>
      </w:pPr>
      <w:r w:rsidRPr="002E2E01">
        <w:rPr>
          <w:rFonts w:cs="Calibri"/>
          <w:b/>
          <w:color w:val="auto"/>
          <w:szCs w:val="20"/>
          <w:lang w:val="en-GB"/>
        </w:rPr>
        <w:t xml:space="preserve">United Nations </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color w:val="auto"/>
          <w:szCs w:val="20"/>
          <w:lang w:val="en-GB"/>
        </w:rPr>
      </w:pPr>
      <w:r w:rsidRPr="002E2E01">
        <w:rPr>
          <w:rFonts w:eastAsia="Times New Roman" w:cs="Calibri"/>
          <w:color w:val="auto"/>
          <w:szCs w:val="20"/>
          <w:lang w:val="en-GB" w:eastAsia="fr-FR"/>
        </w:rPr>
        <w:t xml:space="preserve">Global Judicial </w:t>
      </w:r>
      <w:r w:rsidRPr="002E2E01">
        <w:rPr>
          <w:rFonts w:cs="Calibri"/>
          <w:szCs w:val="20"/>
          <w:lang w:val="en-GB"/>
        </w:rPr>
        <w:t>Integrity</w:t>
      </w:r>
      <w:r w:rsidRPr="002E2E01">
        <w:rPr>
          <w:rFonts w:eastAsia="Times New Roman" w:cs="Calibri"/>
          <w:color w:val="auto"/>
          <w:szCs w:val="20"/>
          <w:lang w:val="en-GB" w:eastAsia="fr-FR"/>
        </w:rPr>
        <w:t xml:space="preserve"> Network (Doha, 24-27 February) – President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color w:val="auto"/>
          <w:szCs w:val="20"/>
          <w:lang w:val="en-GB"/>
        </w:rPr>
      </w:pPr>
      <w:r w:rsidRPr="002E2E01">
        <w:rPr>
          <w:color w:val="auto"/>
          <w:szCs w:val="20"/>
          <w:lang w:val="en-GB"/>
        </w:rPr>
        <w:t xml:space="preserve">United Nations Convention against </w:t>
      </w:r>
      <w:r w:rsidR="008B29B7">
        <w:rPr>
          <w:color w:val="auto"/>
          <w:szCs w:val="20"/>
          <w:lang w:val="en-GB"/>
        </w:rPr>
        <w:t>C</w:t>
      </w:r>
      <w:r w:rsidRPr="002E2E01">
        <w:rPr>
          <w:color w:val="auto"/>
          <w:szCs w:val="20"/>
          <w:lang w:val="en-GB"/>
        </w:rPr>
        <w:t xml:space="preserve">orruption (UNCAC) 11th Session of the Implementation Review Group (29 June) – </w:t>
      </w:r>
      <w:r w:rsidRPr="002E2E01">
        <w:rPr>
          <w:rFonts w:cs="Calibri"/>
          <w:szCs w:val="20"/>
          <w:lang w:val="en-GB"/>
        </w:rPr>
        <w:t>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color w:val="auto"/>
          <w:szCs w:val="20"/>
          <w:lang w:val="en-GB"/>
        </w:rPr>
      </w:pPr>
      <w:bookmarkStart w:id="145" w:name="_Hlk61522439"/>
      <w:r w:rsidRPr="002E2E01">
        <w:rPr>
          <w:color w:val="auto"/>
          <w:szCs w:val="20"/>
          <w:lang w:val="en-GB"/>
        </w:rPr>
        <w:t xml:space="preserve">UNCAC </w:t>
      </w:r>
      <w:bookmarkEnd w:id="145"/>
      <w:r w:rsidRPr="002E2E01">
        <w:rPr>
          <w:color w:val="auto"/>
          <w:szCs w:val="20"/>
          <w:lang w:val="en-GB"/>
        </w:rPr>
        <w:t>1</w:t>
      </w:r>
      <w:r w:rsidRPr="002E2E01">
        <w:rPr>
          <w:color w:val="auto"/>
          <w:szCs w:val="20"/>
          <w:vertAlign w:val="superscript"/>
          <w:lang w:val="en-GB"/>
        </w:rPr>
        <w:t>st</w:t>
      </w:r>
      <w:r w:rsidRPr="002E2E01">
        <w:rPr>
          <w:color w:val="auto"/>
          <w:szCs w:val="20"/>
          <w:lang w:val="en-GB"/>
        </w:rPr>
        <w:t xml:space="preserve"> Resumed 11</w:t>
      </w:r>
      <w:r w:rsidRPr="002E2E01">
        <w:rPr>
          <w:color w:val="auto"/>
          <w:szCs w:val="20"/>
          <w:vertAlign w:val="superscript"/>
          <w:lang w:val="en-GB"/>
        </w:rPr>
        <w:t>th</w:t>
      </w:r>
      <w:r w:rsidRPr="002E2E01">
        <w:rPr>
          <w:color w:val="auto"/>
          <w:szCs w:val="20"/>
          <w:lang w:val="en-GB"/>
        </w:rPr>
        <w:t xml:space="preserve"> Session of the Implementation Review Group and Open-ended Intergovernmental Working Group on the Prevention of Corruption (31 August – 2 September)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color w:val="auto"/>
          <w:szCs w:val="20"/>
          <w:lang w:val="en-GB"/>
        </w:rPr>
      </w:pPr>
      <w:r w:rsidRPr="002E2E01">
        <w:rPr>
          <w:color w:val="auto"/>
          <w:szCs w:val="20"/>
          <w:lang w:val="en-GB"/>
        </w:rPr>
        <w:t>UNCAC 2</w:t>
      </w:r>
      <w:r w:rsidRPr="002E2E01">
        <w:rPr>
          <w:color w:val="auto"/>
          <w:szCs w:val="20"/>
          <w:vertAlign w:val="superscript"/>
          <w:lang w:val="en-GB"/>
        </w:rPr>
        <w:t>nd</w:t>
      </w:r>
      <w:r w:rsidRPr="002E2E01">
        <w:rPr>
          <w:color w:val="auto"/>
          <w:szCs w:val="20"/>
          <w:lang w:val="en-GB"/>
        </w:rPr>
        <w:t xml:space="preserve"> resumed </w:t>
      </w:r>
      <w:r w:rsidRPr="002E2E01">
        <w:rPr>
          <w:rFonts w:cs="Calibri"/>
          <w:szCs w:val="20"/>
          <w:lang w:val="en-GB"/>
        </w:rPr>
        <w:t>11</w:t>
      </w:r>
      <w:r w:rsidRPr="002E2E01">
        <w:rPr>
          <w:rFonts w:cs="Calibri"/>
          <w:szCs w:val="20"/>
          <w:vertAlign w:val="superscript"/>
          <w:lang w:val="en-GB"/>
        </w:rPr>
        <w:t>th</w:t>
      </w:r>
      <w:r w:rsidRPr="002E2E01">
        <w:rPr>
          <w:color w:val="auto"/>
          <w:szCs w:val="20"/>
          <w:lang w:val="en-GB"/>
        </w:rPr>
        <w:t xml:space="preserve"> Session of the Implementation Review Group (16-18 November)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color w:val="auto"/>
          <w:szCs w:val="20"/>
          <w:lang w:val="en-GB"/>
        </w:rPr>
      </w:pPr>
      <w:r w:rsidRPr="002E2E01">
        <w:rPr>
          <w:color w:val="auto"/>
          <w:szCs w:val="20"/>
          <w:lang w:val="en-GB"/>
        </w:rPr>
        <w:t>1</w:t>
      </w:r>
      <w:r w:rsidRPr="002E2E01">
        <w:rPr>
          <w:color w:val="auto"/>
          <w:szCs w:val="20"/>
          <w:vertAlign w:val="superscript"/>
          <w:lang w:val="en-GB"/>
        </w:rPr>
        <w:t>st</w:t>
      </w:r>
      <w:r w:rsidRPr="002E2E01">
        <w:rPr>
          <w:color w:val="auto"/>
          <w:szCs w:val="20"/>
          <w:lang w:val="en-GB"/>
        </w:rPr>
        <w:t xml:space="preserve"> and 2</w:t>
      </w:r>
      <w:r w:rsidRPr="002E2E01">
        <w:rPr>
          <w:color w:val="auto"/>
          <w:szCs w:val="20"/>
          <w:vertAlign w:val="superscript"/>
          <w:lang w:val="en-GB"/>
        </w:rPr>
        <w:t>nd</w:t>
      </w:r>
      <w:r w:rsidRPr="002E2E01">
        <w:rPr>
          <w:color w:val="auto"/>
          <w:szCs w:val="20"/>
          <w:lang w:val="en-GB"/>
        </w:rPr>
        <w:t xml:space="preserve"> Intersessional meetings of the Conference of the States Parties to the United Nations Convention against Corruption on the preparations for the </w:t>
      </w:r>
      <w:r w:rsidR="00A41337">
        <w:rPr>
          <w:color w:val="auto"/>
          <w:szCs w:val="20"/>
          <w:lang w:val="en-GB"/>
        </w:rPr>
        <w:t>S</w:t>
      </w:r>
      <w:r w:rsidRPr="002E2E01">
        <w:rPr>
          <w:color w:val="auto"/>
          <w:szCs w:val="20"/>
          <w:lang w:val="en-GB"/>
        </w:rPr>
        <w:t xml:space="preserve">pecial </w:t>
      </w:r>
      <w:r w:rsidR="00A41337">
        <w:rPr>
          <w:color w:val="auto"/>
          <w:szCs w:val="20"/>
          <w:lang w:val="en-GB"/>
        </w:rPr>
        <w:t>S</w:t>
      </w:r>
      <w:r w:rsidRPr="002E2E01">
        <w:rPr>
          <w:color w:val="auto"/>
          <w:szCs w:val="20"/>
          <w:lang w:val="en-GB"/>
        </w:rPr>
        <w:t>ession of the General Assembly against corruption (UNGASS) (2</w:t>
      </w:r>
      <w:r w:rsidR="004712EF">
        <w:rPr>
          <w:color w:val="auto"/>
          <w:szCs w:val="20"/>
          <w:lang w:val="en-GB"/>
        </w:rPr>
        <w:t>-</w:t>
      </w:r>
      <w:r w:rsidRPr="002E2E01">
        <w:rPr>
          <w:color w:val="auto"/>
          <w:szCs w:val="20"/>
          <w:lang w:val="en-GB"/>
        </w:rPr>
        <w:t>4 September and 19-20 November) – Secretariat</w:t>
      </w:r>
    </w:p>
    <w:p w:rsidR="002E2E01" w:rsidRPr="002E2E01" w:rsidRDefault="002E2E01" w:rsidP="002E2E01">
      <w:pPr>
        <w:rPr>
          <w:color w:val="auto"/>
          <w:szCs w:val="20"/>
          <w:lang w:val="en-GB"/>
        </w:rPr>
      </w:pPr>
    </w:p>
    <w:p w:rsidR="00BD5013" w:rsidRDefault="00BD5013">
      <w:pPr>
        <w:jc w:val="left"/>
        <w:rPr>
          <w:rFonts w:cs="Calibri"/>
          <w:b/>
          <w:color w:val="auto"/>
          <w:szCs w:val="20"/>
          <w:lang w:val="en-GB"/>
        </w:rPr>
      </w:pPr>
      <w:r>
        <w:rPr>
          <w:rFonts w:cs="Calibri"/>
          <w:b/>
          <w:color w:val="auto"/>
          <w:szCs w:val="20"/>
          <w:lang w:val="en-GB"/>
        </w:rPr>
        <w:br w:type="page"/>
      </w:r>
    </w:p>
    <w:p w:rsidR="002E2E01" w:rsidRPr="002E2E01" w:rsidRDefault="002E2E01" w:rsidP="009E4353">
      <w:pPr>
        <w:jc w:val="left"/>
        <w:rPr>
          <w:rFonts w:cs="Calibri"/>
          <w:b/>
          <w:color w:val="auto"/>
          <w:szCs w:val="20"/>
          <w:lang w:val="en-GB"/>
        </w:rPr>
      </w:pPr>
      <w:r w:rsidRPr="002E2E01">
        <w:rPr>
          <w:rFonts w:cs="Calibri"/>
          <w:b/>
          <w:color w:val="auto"/>
          <w:szCs w:val="20"/>
          <w:lang w:val="en-GB"/>
        </w:rPr>
        <w:lastRenderedPageBreak/>
        <w:t>Other</w:t>
      </w:r>
      <w:r w:rsidR="00D0661F">
        <w:rPr>
          <w:rFonts w:cs="Calibri"/>
          <w:b/>
          <w:color w:val="auto"/>
          <w:szCs w:val="20"/>
          <w:lang w:val="en-GB"/>
        </w:rPr>
        <w:t xml:space="preserve"> contacts</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Office of the Ombudsman, Basque Country (Spain) </w:t>
      </w:r>
      <w:r w:rsidRPr="002E2E01">
        <w:rPr>
          <w:rFonts w:cs="Calibri"/>
          <w:i/>
          <w:iCs/>
          <w:color w:val="auto"/>
          <w:szCs w:val="20"/>
          <w:lang w:val="en-GB"/>
        </w:rPr>
        <w:t>Conference on GRECO public sector integrity standards</w:t>
      </w:r>
      <w:r w:rsidRPr="002E2E01">
        <w:rPr>
          <w:rFonts w:cs="Calibri"/>
          <w:color w:val="auto"/>
          <w:szCs w:val="20"/>
          <w:lang w:val="en-GB"/>
        </w:rPr>
        <w:t xml:space="preserve"> (Bilbao, 10 February) – </w:t>
      </w:r>
      <w:r w:rsidR="004712EF">
        <w:rPr>
          <w:rFonts w:cs="Calibri"/>
          <w:color w:val="auto"/>
          <w:szCs w:val="20"/>
          <w:lang w:val="en-GB"/>
        </w:rPr>
        <w:t xml:space="preserve">GRECO </w:t>
      </w:r>
      <w:r w:rsidRPr="002E2E01">
        <w:rPr>
          <w:rFonts w:cs="Calibri"/>
          <w:szCs w:val="20"/>
          <w:lang w:val="en-GB"/>
        </w:rPr>
        <w:t>Secretariat</w:t>
      </w:r>
      <w:r w:rsidRPr="002E2E01">
        <w:rPr>
          <w:rFonts w:cs="Calibri"/>
          <w:color w:val="auto"/>
          <w:szCs w:val="20"/>
          <w:lang w:val="en-GB"/>
        </w:rPr>
        <w:t xml:space="preserve"> jointly with the President of the OECD Working Group on Bribery in International Business Transactions</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Working visit of Mr Robert GELLI, Minister of Justice of Monaco (26 March)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proofErr w:type="spellStart"/>
      <w:r w:rsidRPr="002E2E01">
        <w:rPr>
          <w:rFonts w:cs="Calibri"/>
          <w:color w:val="auto"/>
          <w:szCs w:val="20"/>
          <w:lang w:val="en-GB"/>
        </w:rPr>
        <w:t>Euronews</w:t>
      </w:r>
      <w:proofErr w:type="spellEnd"/>
      <w:r w:rsidRPr="002E2E01">
        <w:rPr>
          <w:rFonts w:cs="Calibri"/>
          <w:color w:val="auto"/>
          <w:szCs w:val="20"/>
          <w:lang w:val="en-GB"/>
        </w:rPr>
        <w:t xml:space="preserve"> and other </w:t>
      </w:r>
      <w:r w:rsidRPr="002E2E01">
        <w:rPr>
          <w:rFonts w:cs="Calibri"/>
          <w:szCs w:val="20"/>
          <w:lang w:val="en-GB"/>
        </w:rPr>
        <w:t>media</w:t>
      </w:r>
      <w:r w:rsidRPr="002E2E01">
        <w:rPr>
          <w:rFonts w:cs="Calibri"/>
          <w:color w:val="auto"/>
          <w:szCs w:val="20"/>
          <w:lang w:val="en-GB"/>
        </w:rPr>
        <w:t xml:space="preserve"> interviews (8 June) – President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Contact meeting with FIFA officials (8 July)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Meetings with GRECO counterparts in the UNODC and OECD Working Group on Bribery in International Business Transactions (WGB) (7 April and 15 July)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Briefing and Q&amp;A on GRECO for representatives of Council of Europe member and observer states, and international </w:t>
      </w:r>
      <w:r w:rsidRPr="002E2E01">
        <w:rPr>
          <w:rFonts w:cs="Calibri"/>
          <w:szCs w:val="20"/>
          <w:lang w:val="en-GB"/>
        </w:rPr>
        <w:t>institutions</w:t>
      </w:r>
      <w:r w:rsidRPr="002E2E01">
        <w:rPr>
          <w:rFonts w:cs="Calibri"/>
          <w:color w:val="auto"/>
          <w:szCs w:val="20"/>
          <w:lang w:val="en-GB"/>
        </w:rPr>
        <w:t xml:space="preserve"> based in Serbia (8 July)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Meeting with </w:t>
      </w:r>
      <w:r w:rsidRPr="002E2E01">
        <w:rPr>
          <w:rFonts w:cs="Calibri"/>
          <w:szCs w:val="20"/>
          <w:lang w:val="en-GB"/>
        </w:rPr>
        <w:t>GRECO</w:t>
      </w:r>
      <w:r w:rsidRPr="002E2E01">
        <w:rPr>
          <w:rFonts w:cs="Calibri"/>
          <w:color w:val="auto"/>
          <w:szCs w:val="20"/>
          <w:lang w:val="en-GB"/>
        </w:rPr>
        <w:t xml:space="preserve"> counterparts in the UNODC, OECD (WGB) and the OAS (24 August)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Regional Anti-Corruption Initiative (RAI) </w:t>
      </w:r>
      <w:r w:rsidRPr="002E2E01">
        <w:rPr>
          <w:rFonts w:cs="Calibri"/>
          <w:i/>
          <w:iCs/>
          <w:color w:val="auto"/>
          <w:szCs w:val="20"/>
          <w:lang w:val="en-GB"/>
        </w:rPr>
        <w:t>School for Junior Anti-Corruption Practitioners from South-East Europe - webinar</w:t>
      </w:r>
      <w:r w:rsidRPr="002E2E01">
        <w:rPr>
          <w:rFonts w:cs="Calibri"/>
          <w:color w:val="auto"/>
          <w:szCs w:val="20"/>
          <w:lang w:val="en-GB"/>
        </w:rPr>
        <w:t xml:space="preserve"> (5 October) – President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Meeting with Mr </w:t>
      </w:r>
      <w:proofErr w:type="spellStart"/>
      <w:r w:rsidRPr="002E2E01">
        <w:rPr>
          <w:rFonts w:cs="Calibri"/>
          <w:color w:val="auto"/>
          <w:szCs w:val="20"/>
          <w:lang w:val="en-GB"/>
        </w:rPr>
        <w:t>Anuarbek</w:t>
      </w:r>
      <w:proofErr w:type="spellEnd"/>
      <w:r w:rsidRPr="002E2E01">
        <w:rPr>
          <w:rFonts w:cs="Calibri"/>
          <w:color w:val="auto"/>
          <w:szCs w:val="20"/>
          <w:lang w:val="en-GB"/>
        </w:rPr>
        <w:t xml:space="preserve"> AKHMETOV, Consul General of the Republic of Kazakhstan in Strasbourg, Representative of Kazakhstan to the Council of Europe (6 October)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3</w:t>
      </w:r>
      <w:r w:rsidRPr="002E2E01">
        <w:rPr>
          <w:rFonts w:cs="Calibri"/>
          <w:color w:val="auto"/>
          <w:szCs w:val="20"/>
          <w:vertAlign w:val="superscript"/>
          <w:lang w:val="en-GB"/>
        </w:rPr>
        <w:t>rd</w:t>
      </w:r>
      <w:r w:rsidRPr="002E2E01">
        <w:rPr>
          <w:rFonts w:cs="Calibri"/>
          <w:color w:val="auto"/>
          <w:szCs w:val="20"/>
          <w:lang w:val="en-GB"/>
        </w:rPr>
        <w:t xml:space="preserve"> FIFA Compliance Summit (12 October)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Government of </w:t>
      </w:r>
      <w:r w:rsidRPr="002E2E01">
        <w:rPr>
          <w:rFonts w:cs="Calibri"/>
          <w:szCs w:val="20"/>
          <w:lang w:val="en-GB"/>
        </w:rPr>
        <w:t>Albania</w:t>
      </w:r>
      <w:r w:rsidRPr="002E2E01">
        <w:rPr>
          <w:rFonts w:cs="Calibri"/>
          <w:color w:val="auto"/>
          <w:szCs w:val="20"/>
          <w:lang w:val="en-GB"/>
        </w:rPr>
        <w:t xml:space="preserve"> high-Level conference</w:t>
      </w:r>
      <w:r w:rsidRPr="002E2E01">
        <w:rPr>
          <w:rFonts w:cs="Calibri"/>
          <w:i/>
          <w:iCs/>
          <w:color w:val="auto"/>
          <w:szCs w:val="20"/>
          <w:lang w:val="en-GB"/>
        </w:rPr>
        <w:t xml:space="preserve"> Strengthening integrity and fighting Corruption: Latest achievements in Albania</w:t>
      </w:r>
      <w:r w:rsidRPr="002E2E01">
        <w:rPr>
          <w:rFonts w:cs="Calibri"/>
          <w:color w:val="auto"/>
          <w:szCs w:val="20"/>
          <w:lang w:val="en-GB"/>
        </w:rPr>
        <w:t xml:space="preserve"> (13 October) – Secretariat</w:t>
      </w:r>
    </w:p>
    <w:p w:rsid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Institute for </w:t>
      </w:r>
      <w:r w:rsidRPr="002E2E01">
        <w:rPr>
          <w:rFonts w:cs="Calibri"/>
          <w:szCs w:val="20"/>
          <w:lang w:val="en-GB"/>
        </w:rPr>
        <w:t>Compliance</w:t>
      </w:r>
      <w:r w:rsidRPr="002E2E01">
        <w:rPr>
          <w:rFonts w:cs="Calibri"/>
          <w:color w:val="auto"/>
          <w:szCs w:val="20"/>
          <w:lang w:val="en-GB"/>
        </w:rPr>
        <w:t>, Criminal Compliance and Anti-money laundering (</w:t>
      </w:r>
      <w:proofErr w:type="spellStart"/>
      <w:r w:rsidRPr="002E2E01">
        <w:rPr>
          <w:rFonts w:cs="Calibri"/>
          <w:color w:val="auto"/>
          <w:szCs w:val="20"/>
          <w:lang w:val="en-GB"/>
        </w:rPr>
        <w:t>ICCrA</w:t>
      </w:r>
      <w:proofErr w:type="spellEnd"/>
      <w:r w:rsidRPr="002E2E01">
        <w:rPr>
          <w:rFonts w:cs="Calibri"/>
          <w:color w:val="auto"/>
          <w:szCs w:val="20"/>
          <w:lang w:val="en-GB"/>
        </w:rPr>
        <w:t xml:space="preserve">) </w:t>
      </w:r>
      <w:r w:rsidRPr="002E2E01">
        <w:rPr>
          <w:rFonts w:cs="Calibri"/>
          <w:i/>
          <w:iCs/>
          <w:color w:val="auto"/>
          <w:szCs w:val="20"/>
          <w:lang w:val="en-GB"/>
        </w:rPr>
        <w:t>Working Group on Compliance Guidelines</w:t>
      </w:r>
      <w:r w:rsidRPr="002E2E01">
        <w:rPr>
          <w:rFonts w:cs="Calibri"/>
          <w:color w:val="auto"/>
          <w:szCs w:val="20"/>
          <w:lang w:val="en-GB"/>
        </w:rPr>
        <w:t xml:space="preserve"> (Zagreb, 22 October) – President</w:t>
      </w:r>
    </w:p>
    <w:p w:rsidR="00D0661F" w:rsidRPr="00D0661F" w:rsidRDefault="00544DF6" w:rsidP="00D0661F">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Pr>
          <w:rFonts w:cs="Calibri"/>
          <w:color w:val="auto"/>
          <w:szCs w:val="20"/>
          <w:lang w:val="en-GB"/>
        </w:rPr>
        <w:t>Transparency International (</w:t>
      </w:r>
      <w:r w:rsidR="00D0661F" w:rsidRPr="002E2E01">
        <w:rPr>
          <w:rFonts w:cs="Calibri"/>
          <w:color w:val="auto"/>
          <w:szCs w:val="20"/>
          <w:lang w:val="en-GB"/>
        </w:rPr>
        <w:t>TI</w:t>
      </w:r>
      <w:r>
        <w:rPr>
          <w:rFonts w:cs="Calibri"/>
          <w:color w:val="auto"/>
          <w:szCs w:val="20"/>
          <w:lang w:val="en-GB"/>
        </w:rPr>
        <w:t>)</w:t>
      </w:r>
      <w:r w:rsidR="00D0661F" w:rsidRPr="002E2E01">
        <w:rPr>
          <w:rFonts w:cs="Calibri"/>
          <w:color w:val="auto"/>
          <w:szCs w:val="20"/>
          <w:lang w:val="en-GB"/>
        </w:rPr>
        <w:t xml:space="preserve"> </w:t>
      </w:r>
      <w:r w:rsidR="00D0661F" w:rsidRPr="002E2E01">
        <w:rPr>
          <w:rFonts w:cs="Calibri"/>
          <w:i/>
          <w:iCs/>
          <w:color w:val="auto"/>
          <w:szCs w:val="20"/>
          <w:lang w:val="en-GB"/>
        </w:rPr>
        <w:t>19</w:t>
      </w:r>
      <w:r w:rsidR="00D0661F" w:rsidRPr="002E2E01">
        <w:rPr>
          <w:rFonts w:cs="Calibri"/>
          <w:i/>
          <w:iCs/>
          <w:color w:val="auto"/>
          <w:szCs w:val="20"/>
          <w:vertAlign w:val="superscript"/>
          <w:lang w:val="en-GB"/>
        </w:rPr>
        <w:t>th</w:t>
      </w:r>
      <w:r w:rsidR="00D0661F" w:rsidRPr="002E2E01">
        <w:rPr>
          <w:rFonts w:cs="Calibri"/>
          <w:i/>
          <w:iCs/>
          <w:color w:val="auto"/>
          <w:szCs w:val="20"/>
          <w:lang w:val="en-GB"/>
        </w:rPr>
        <w:t xml:space="preserve"> International Anti-Corruption Conference (IACC)</w:t>
      </w:r>
      <w:r w:rsidR="00D0661F" w:rsidRPr="002E2E01">
        <w:rPr>
          <w:rFonts w:cs="Calibri"/>
          <w:color w:val="auto"/>
          <w:szCs w:val="20"/>
          <w:lang w:val="en-GB"/>
        </w:rPr>
        <w:t xml:space="preserve"> hosted by the Republic of Korea (30</w:t>
      </w:r>
      <w:r w:rsidR="00D0661F">
        <w:rPr>
          <w:rFonts w:cs="Calibri"/>
          <w:color w:val="auto"/>
          <w:szCs w:val="20"/>
          <w:lang w:val="en-GB"/>
        </w:rPr>
        <w:t> </w:t>
      </w:r>
      <w:r w:rsidR="00D0661F" w:rsidRPr="002E2E01">
        <w:rPr>
          <w:rFonts w:cs="Calibri"/>
          <w:color w:val="auto"/>
          <w:szCs w:val="20"/>
          <w:lang w:val="en-GB"/>
        </w:rPr>
        <w:t xml:space="preserve">November – 5 December) | GRECO, OECD, OSCE/ODIHR, International IDEA workshop </w:t>
      </w:r>
      <w:r w:rsidR="00D0661F" w:rsidRPr="002E2E01">
        <w:rPr>
          <w:rFonts w:cs="Calibri"/>
          <w:i/>
          <w:iCs/>
          <w:color w:val="auto"/>
          <w:szCs w:val="20"/>
          <w:lang w:val="en-GB"/>
        </w:rPr>
        <w:t xml:space="preserve">Towards Transparent </w:t>
      </w:r>
      <w:r w:rsidR="00D0661F" w:rsidRPr="002F5678">
        <w:rPr>
          <w:rFonts w:cs="Calibri"/>
          <w:i/>
          <w:iCs/>
          <w:szCs w:val="20"/>
          <w:lang w:val="en-GB"/>
        </w:rPr>
        <w:t>Politics</w:t>
      </w:r>
      <w:r w:rsidR="00D0661F" w:rsidRPr="002E2E01">
        <w:rPr>
          <w:rFonts w:cs="Calibri"/>
          <w:i/>
          <w:iCs/>
          <w:color w:val="auto"/>
          <w:szCs w:val="20"/>
          <w:lang w:val="en-GB"/>
        </w:rPr>
        <w:t>: Corruption Prevention in Parliaments and Central Governments</w:t>
      </w:r>
      <w:r w:rsidR="00D0661F" w:rsidRPr="002E2E01">
        <w:rPr>
          <w:rFonts w:cs="Calibri"/>
          <w:color w:val="auto"/>
          <w:szCs w:val="20"/>
          <w:lang w:val="en-GB"/>
        </w:rPr>
        <w:t xml:space="preserve"> - Vita HABJAN BARBORIČ, GRECO Bureau member (Head of Delegation, Slovenia), GRECO Evaluator Yves-Marie DOUBLET (France), Jan KLEIJSSEN, Director, Information Society – Action against Crime, Council of Europe | U4 Anti-Corruption Centre workshop </w:t>
      </w:r>
      <w:r w:rsidR="00D0661F" w:rsidRPr="002E2E01">
        <w:rPr>
          <w:rFonts w:cs="Calibri"/>
          <w:i/>
          <w:iCs/>
          <w:color w:val="auto"/>
          <w:szCs w:val="20"/>
          <w:lang w:val="en-GB"/>
        </w:rPr>
        <w:t>Are Public-Private Networks the Solution for Improving Integrity at the Sector Level?</w:t>
      </w:r>
      <w:r w:rsidR="00D0661F" w:rsidRPr="002E2E01">
        <w:rPr>
          <w:rFonts w:cs="Calibri"/>
          <w:color w:val="auto"/>
          <w:szCs w:val="20"/>
          <w:lang w:val="en-GB"/>
        </w:rPr>
        <w:t xml:space="preserve">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i/>
          <w:iCs/>
          <w:color w:val="auto"/>
          <w:szCs w:val="20"/>
          <w:lang w:val="en-GB"/>
        </w:rPr>
        <w:t xml:space="preserve">BRICS Expert </w:t>
      </w:r>
      <w:r w:rsidRPr="002F5678">
        <w:rPr>
          <w:rFonts w:cs="Calibri"/>
          <w:i/>
          <w:iCs/>
          <w:szCs w:val="20"/>
          <w:lang w:val="en-GB"/>
        </w:rPr>
        <w:t>Round</w:t>
      </w:r>
      <w:r w:rsidRPr="002E2E01">
        <w:rPr>
          <w:rFonts w:cs="Calibri"/>
          <w:i/>
          <w:iCs/>
          <w:color w:val="auto"/>
          <w:szCs w:val="20"/>
          <w:lang w:val="en-GB"/>
        </w:rPr>
        <w:t xml:space="preserve"> Table on Anti-Corruption Education and Training</w:t>
      </w:r>
      <w:r w:rsidRPr="002E2E01">
        <w:rPr>
          <w:rFonts w:cs="Calibri"/>
          <w:color w:val="auto"/>
          <w:szCs w:val="20"/>
          <w:lang w:val="en-GB"/>
        </w:rPr>
        <w:t xml:space="preserve"> (1 December) - Aslan YUSUFOV, GRECO Bureau member (Russian Federation)</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Serbian Anti-</w:t>
      </w:r>
      <w:r w:rsidRPr="002E2E01">
        <w:rPr>
          <w:rFonts w:cs="Calibri"/>
          <w:szCs w:val="20"/>
          <w:lang w:val="en-GB"/>
        </w:rPr>
        <w:t>Corruption</w:t>
      </w:r>
      <w:r w:rsidRPr="002E2E01">
        <w:rPr>
          <w:rFonts w:cs="Calibri"/>
          <w:color w:val="auto"/>
          <w:szCs w:val="20"/>
          <w:lang w:val="en-GB"/>
        </w:rPr>
        <w:t xml:space="preserve"> Authority </w:t>
      </w:r>
      <w:r w:rsidRPr="002E2E01">
        <w:rPr>
          <w:rFonts w:cs="Calibri"/>
          <w:i/>
          <w:iCs/>
          <w:color w:val="auto"/>
          <w:szCs w:val="20"/>
          <w:lang w:val="en-GB"/>
        </w:rPr>
        <w:t>Conference on activities and cooperation of corruption prevention authorities in the new global circumstances</w:t>
      </w:r>
      <w:r w:rsidRPr="002E2E01">
        <w:rPr>
          <w:rFonts w:cs="Calibri"/>
          <w:color w:val="auto"/>
          <w:szCs w:val="20"/>
          <w:lang w:val="en-GB"/>
        </w:rPr>
        <w:t xml:space="preserve"> (8 December) – President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Parliament of </w:t>
      </w:r>
      <w:r w:rsidRPr="002E2E01">
        <w:rPr>
          <w:rFonts w:cs="Calibri"/>
          <w:szCs w:val="20"/>
          <w:lang w:val="en-GB"/>
        </w:rPr>
        <w:t>Croatia</w:t>
      </w:r>
      <w:r w:rsidRPr="002E2E01">
        <w:rPr>
          <w:rFonts w:cs="Calibri"/>
          <w:color w:val="auto"/>
          <w:szCs w:val="20"/>
          <w:lang w:val="en-GB"/>
        </w:rPr>
        <w:t xml:space="preserve"> </w:t>
      </w:r>
      <w:r w:rsidRPr="002E2E01">
        <w:rPr>
          <w:rFonts w:cs="Calibri"/>
          <w:i/>
          <w:iCs/>
          <w:color w:val="auto"/>
          <w:szCs w:val="20"/>
          <w:lang w:val="en-GB"/>
        </w:rPr>
        <w:t>How codes of ethics can help in parliamentary work</w:t>
      </w:r>
      <w:r w:rsidRPr="002E2E01">
        <w:rPr>
          <w:rFonts w:cs="Calibri"/>
          <w:color w:val="auto"/>
          <w:szCs w:val="20"/>
          <w:lang w:val="en-GB"/>
        </w:rPr>
        <w:t xml:space="preserve"> (9 December) – President</w:t>
      </w:r>
    </w:p>
    <w:p w:rsid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Statement by GRECO’s President </w:t>
      </w:r>
      <w:r w:rsidRPr="002E2E01">
        <w:rPr>
          <w:rFonts w:cs="Calibri"/>
          <w:i/>
          <w:iCs/>
          <w:color w:val="auto"/>
          <w:szCs w:val="20"/>
          <w:lang w:val="en-GB"/>
        </w:rPr>
        <w:t>No quarter to corruption in healthcare</w:t>
      </w:r>
      <w:r w:rsidRPr="002E2E01">
        <w:rPr>
          <w:rFonts w:cs="Calibri"/>
          <w:color w:val="auto"/>
          <w:szCs w:val="20"/>
          <w:lang w:val="en-GB"/>
        </w:rPr>
        <w:t xml:space="preserve"> issued on the occasion of International Anti-corruption Day (9 December)</w:t>
      </w:r>
    </w:p>
    <w:p w:rsidR="00D0661F" w:rsidRPr="00D0661F" w:rsidRDefault="00D0661F" w:rsidP="00D0661F">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T</w:t>
      </w:r>
      <w:r w:rsidRPr="000C1ECE">
        <w:rPr>
          <w:rFonts w:cs="Calibri"/>
          <w:color w:val="auto"/>
          <w:szCs w:val="20"/>
          <w:lang w:val="en-GB"/>
        </w:rPr>
        <w:t>I</w:t>
      </w:r>
      <w:r w:rsidRPr="002E2E01">
        <w:rPr>
          <w:rFonts w:cs="Calibri"/>
          <w:color w:val="auto"/>
          <w:szCs w:val="20"/>
          <w:lang w:val="en-GB"/>
        </w:rPr>
        <w:t xml:space="preserve"> Hungary end of year event– </w:t>
      </w:r>
      <w:r w:rsidRPr="002E2E01">
        <w:rPr>
          <w:rFonts w:cs="Calibri"/>
          <w:i/>
          <w:iCs/>
          <w:color w:val="auto"/>
          <w:szCs w:val="20"/>
          <w:lang w:val="en-GB"/>
        </w:rPr>
        <w:t>keynote address</w:t>
      </w:r>
      <w:r w:rsidRPr="002E2E01">
        <w:rPr>
          <w:rFonts w:cs="Calibri"/>
          <w:color w:val="auto"/>
          <w:szCs w:val="20"/>
          <w:lang w:val="en-GB"/>
        </w:rPr>
        <w:t xml:space="preserve"> (9 December) - President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 xml:space="preserve">Ministry of </w:t>
      </w:r>
      <w:r w:rsidRPr="002E2E01">
        <w:rPr>
          <w:rFonts w:cs="Calibri"/>
          <w:szCs w:val="20"/>
          <w:lang w:val="en-GB"/>
        </w:rPr>
        <w:t>Justice</w:t>
      </w:r>
      <w:r w:rsidRPr="002E2E01">
        <w:rPr>
          <w:rFonts w:cs="Calibri"/>
          <w:color w:val="auto"/>
          <w:szCs w:val="20"/>
          <w:lang w:val="en-GB"/>
        </w:rPr>
        <w:t xml:space="preserve"> of Croatia </w:t>
      </w:r>
      <w:r w:rsidRPr="002E2E01">
        <w:rPr>
          <w:rFonts w:cs="Calibri"/>
          <w:i/>
          <w:iCs/>
          <w:color w:val="auto"/>
          <w:szCs w:val="20"/>
          <w:lang w:val="en-GB"/>
        </w:rPr>
        <w:t>Roundtable on</w:t>
      </w:r>
      <w:r w:rsidRPr="002E2E01">
        <w:rPr>
          <w:rFonts w:eastAsia="Calibri" w:cs="Calibri"/>
          <w:i/>
          <w:iCs/>
          <w:color w:val="auto"/>
          <w:szCs w:val="20"/>
          <w:lang w:val="en-GB"/>
        </w:rPr>
        <w:t xml:space="preserve"> codes of conduct for parliamentarians</w:t>
      </w:r>
      <w:r w:rsidRPr="002E2E01">
        <w:rPr>
          <w:rFonts w:eastAsia="Calibri" w:cs="Calibri"/>
          <w:color w:val="auto"/>
          <w:szCs w:val="20"/>
          <w:lang w:val="en-GB"/>
        </w:rPr>
        <w:t xml:space="preserve"> (11 December) - President</w:t>
      </w:r>
    </w:p>
    <w:p w:rsidR="002E2E01" w:rsidRPr="002E2E01" w:rsidRDefault="002E2E01" w:rsidP="002E2E01">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Calibri"/>
          <w:b/>
          <w:color w:val="auto"/>
          <w:szCs w:val="20"/>
          <w:lang w:val="en-GB"/>
        </w:rPr>
      </w:pPr>
    </w:p>
    <w:p w:rsidR="002E2E01" w:rsidRPr="002E2E01" w:rsidRDefault="002E2E01" w:rsidP="002E2E01">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Calibri"/>
          <w:b/>
          <w:color w:val="auto"/>
          <w:szCs w:val="20"/>
          <w:lang w:val="en-GB"/>
        </w:rPr>
      </w:pPr>
      <w:r w:rsidRPr="002E2E01">
        <w:rPr>
          <w:rFonts w:cs="Calibri"/>
          <w:b/>
          <w:color w:val="auto"/>
          <w:szCs w:val="20"/>
          <w:lang w:val="en-GB"/>
        </w:rPr>
        <w:t>Council of Europe</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eastAsia="Times New Roman" w:cs="Calibri"/>
          <w:color w:val="auto"/>
          <w:szCs w:val="20"/>
          <w:lang w:val="en-GB" w:eastAsia="fr-FR"/>
        </w:rPr>
      </w:pPr>
      <w:r w:rsidRPr="002E2E01">
        <w:rPr>
          <w:rFonts w:cs="Calibri"/>
          <w:szCs w:val="20"/>
          <w:lang w:val="en-GB"/>
        </w:rPr>
        <w:t>Study</w:t>
      </w:r>
      <w:r w:rsidRPr="002E2E01">
        <w:rPr>
          <w:rFonts w:eastAsia="Times New Roman" w:cs="Calibri"/>
          <w:i/>
          <w:iCs/>
          <w:color w:val="auto"/>
          <w:szCs w:val="20"/>
          <w:lang w:val="en-GB" w:eastAsia="fr-FR"/>
        </w:rPr>
        <w:t xml:space="preserve"> visit to the Council of Europe</w:t>
      </w:r>
      <w:r w:rsidRPr="002E2E01">
        <w:rPr>
          <w:rFonts w:eastAsia="Times New Roman" w:cs="Calibri"/>
          <w:color w:val="auto"/>
          <w:szCs w:val="20"/>
          <w:lang w:val="en-GB" w:eastAsia="fr-FR"/>
        </w:rPr>
        <w:t xml:space="preserve"> – Judges from Sweden (Strasbourg, 22 January) – 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eastAsia="Times New Roman" w:cs="Calibri"/>
          <w:color w:val="auto"/>
          <w:szCs w:val="20"/>
          <w:lang w:val="en-GB" w:eastAsia="fr-FR"/>
        </w:rPr>
      </w:pPr>
      <w:r w:rsidRPr="002E2E01">
        <w:rPr>
          <w:rFonts w:eastAsia="Times New Roman" w:cs="Calibri"/>
          <w:i/>
          <w:iCs/>
          <w:color w:val="auto"/>
          <w:szCs w:val="20"/>
          <w:lang w:val="en-GB" w:eastAsia="fr-FR"/>
        </w:rPr>
        <w:t>Study visit to the Council of Europe</w:t>
      </w:r>
      <w:r w:rsidRPr="002E2E01">
        <w:rPr>
          <w:rFonts w:eastAsia="Times New Roman" w:cs="Calibri"/>
          <w:color w:val="auto"/>
          <w:szCs w:val="20"/>
          <w:lang w:val="en-GB" w:eastAsia="fr-FR"/>
        </w:rPr>
        <w:t xml:space="preserve"> - </w:t>
      </w:r>
      <w:r w:rsidR="00BD5013" w:rsidRPr="00BD5013">
        <w:rPr>
          <w:rFonts w:eastAsia="Times New Roman" w:cs="Calibri"/>
          <w:color w:val="auto"/>
          <w:szCs w:val="20"/>
          <w:lang w:val="en-GB" w:eastAsia="fr-FR"/>
        </w:rPr>
        <w:t xml:space="preserve">EEA/Norway Grants Financial Mechanism Office trainees </w:t>
      </w:r>
      <w:r w:rsidRPr="002E2E01">
        <w:rPr>
          <w:rFonts w:eastAsia="Times New Roman" w:cs="Calibri"/>
          <w:color w:val="auto"/>
          <w:szCs w:val="20"/>
          <w:lang w:val="en-GB" w:eastAsia="fr-FR"/>
        </w:rPr>
        <w:t xml:space="preserve">(Strasbourg, 5 February) - </w:t>
      </w:r>
      <w:r w:rsidRPr="002E2E01">
        <w:rPr>
          <w:rFonts w:cs="Calibri"/>
          <w:szCs w:val="20"/>
          <w:lang w:val="en-GB"/>
        </w:rPr>
        <w:t>Secretariat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eastAsia="Times New Roman" w:cs="Calibri"/>
          <w:color w:val="auto"/>
          <w:szCs w:val="20"/>
          <w:lang w:val="en-GB" w:eastAsia="fr-FR"/>
        </w:rPr>
      </w:pPr>
      <w:r w:rsidRPr="002E2E01">
        <w:rPr>
          <w:rFonts w:cs="Calibri"/>
          <w:szCs w:val="20"/>
          <w:lang w:val="en-GB"/>
        </w:rPr>
        <w:t>Courtesy</w:t>
      </w:r>
      <w:r w:rsidRPr="002E2E01">
        <w:rPr>
          <w:rFonts w:eastAsia="Times New Roman" w:cs="Calibri"/>
          <w:color w:val="auto"/>
          <w:szCs w:val="20"/>
          <w:lang w:val="en-GB" w:eastAsia="fr-FR"/>
        </w:rPr>
        <w:t xml:space="preserve"> visit with the Secretary General of the Council of Europe (Strasbourg, 17 March) - President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eastAsia="Times New Roman" w:cs="Calibri"/>
          <w:color w:val="auto"/>
          <w:szCs w:val="20"/>
          <w:lang w:val="en-GB" w:eastAsia="fr-FR"/>
        </w:rPr>
      </w:pPr>
      <w:r w:rsidRPr="002E2E01">
        <w:rPr>
          <w:rFonts w:eastAsia="Times New Roman" w:cs="Calibri"/>
          <w:color w:val="auto"/>
          <w:szCs w:val="20"/>
          <w:lang w:val="en-GB" w:eastAsia="fr-FR"/>
        </w:rPr>
        <w:t xml:space="preserve">GRECO/Council of Europe Academic Network (CEAN) webinar to present the </w:t>
      </w:r>
      <w:r w:rsidRPr="002E2E01">
        <w:rPr>
          <w:rFonts w:eastAsia="Times New Roman" w:cs="Calibri"/>
          <w:i/>
          <w:iCs/>
          <w:color w:val="auto"/>
          <w:szCs w:val="20"/>
          <w:lang w:val="en-GB" w:eastAsia="fr-FR"/>
        </w:rPr>
        <w:t xml:space="preserve">Guidelines on managing </w:t>
      </w:r>
      <w:r w:rsidRPr="002F5678">
        <w:rPr>
          <w:rFonts w:cs="Calibri"/>
          <w:i/>
          <w:iCs/>
          <w:szCs w:val="20"/>
          <w:lang w:val="en-GB"/>
        </w:rPr>
        <w:t>corruption</w:t>
      </w:r>
      <w:r w:rsidRPr="002E2E01">
        <w:rPr>
          <w:rFonts w:eastAsia="Times New Roman" w:cs="Calibri"/>
          <w:i/>
          <w:iCs/>
          <w:color w:val="auto"/>
          <w:szCs w:val="20"/>
          <w:lang w:val="en-GB" w:eastAsia="fr-FR"/>
        </w:rPr>
        <w:t xml:space="preserve"> risks in the context of COVID-19 </w:t>
      </w:r>
      <w:r w:rsidRPr="002E2E01">
        <w:rPr>
          <w:rFonts w:eastAsia="Times New Roman" w:cs="Calibri"/>
          <w:color w:val="auto"/>
          <w:szCs w:val="20"/>
          <w:lang w:val="en-GB" w:eastAsia="fr-FR"/>
        </w:rPr>
        <w:t>issued by GRECO’s President (14 May) - President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t>Exchange of views and presentation of GRECO’s General Activity Report - 2019 to the Committee of Ministers (27 May) –President</w:t>
      </w:r>
    </w:p>
    <w:p w:rsidR="00E55CB1" w:rsidRDefault="00E55CB1">
      <w:pPr>
        <w:jc w:val="left"/>
        <w:rPr>
          <w:rFonts w:cs="Calibri"/>
          <w:color w:val="auto"/>
          <w:szCs w:val="20"/>
          <w:lang w:val="en-GB"/>
        </w:rPr>
      </w:pPr>
      <w:r>
        <w:rPr>
          <w:rFonts w:cs="Calibri"/>
          <w:color w:val="auto"/>
          <w:szCs w:val="20"/>
          <w:lang w:val="en-GB"/>
        </w:rPr>
        <w:br w:type="page"/>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cs="Calibri"/>
          <w:color w:val="auto"/>
          <w:szCs w:val="20"/>
          <w:lang w:val="en-GB"/>
        </w:rPr>
      </w:pPr>
      <w:r w:rsidRPr="002E2E01">
        <w:rPr>
          <w:rFonts w:cs="Calibri"/>
          <w:color w:val="auto"/>
          <w:szCs w:val="20"/>
          <w:lang w:val="en-GB"/>
        </w:rPr>
        <w:lastRenderedPageBreak/>
        <w:t xml:space="preserve">Press </w:t>
      </w:r>
      <w:r w:rsidRPr="002E2E01">
        <w:rPr>
          <w:rFonts w:cs="Calibri"/>
          <w:szCs w:val="20"/>
          <w:lang w:val="en-GB"/>
        </w:rPr>
        <w:t>launch</w:t>
      </w:r>
      <w:r w:rsidRPr="002E2E01">
        <w:rPr>
          <w:rFonts w:cs="Calibri"/>
          <w:color w:val="auto"/>
          <w:szCs w:val="20"/>
          <w:lang w:val="en-GB"/>
        </w:rPr>
        <w:t xml:space="preserve"> of GRECO’s General Activity Report - 2019 (3 June) - President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eastAsia="Times New Roman" w:cs="Calibri"/>
          <w:color w:val="auto"/>
          <w:szCs w:val="20"/>
          <w:lang w:val="en-GB" w:eastAsia="fr-FR"/>
        </w:rPr>
      </w:pPr>
      <w:r w:rsidRPr="002E2E01">
        <w:rPr>
          <w:rFonts w:eastAsia="Times New Roman" w:cs="Calibri"/>
          <w:color w:val="auto"/>
          <w:szCs w:val="20"/>
          <w:lang w:val="en-GB" w:eastAsia="fr-FR"/>
        </w:rPr>
        <w:t xml:space="preserve">Videoconference of the Greek Chairmanship of the Committee of Ministers </w:t>
      </w:r>
      <w:r w:rsidRPr="002E2E01">
        <w:rPr>
          <w:rFonts w:eastAsia="Times New Roman" w:cs="Calibri"/>
          <w:i/>
          <w:iCs/>
          <w:color w:val="auto"/>
          <w:szCs w:val="20"/>
          <w:lang w:val="en-GB" w:eastAsia="fr-FR"/>
        </w:rPr>
        <w:t xml:space="preserve">Protection of human life and public health in the context of a pandemic </w:t>
      </w:r>
      <w:r w:rsidRPr="002E2E01">
        <w:rPr>
          <w:rFonts w:eastAsia="Times New Roman" w:cs="Calibri"/>
          <w:color w:val="auto"/>
          <w:szCs w:val="20"/>
          <w:lang w:val="en-GB" w:eastAsia="fr-FR"/>
        </w:rPr>
        <w:t xml:space="preserve">(17 June) – Aslan YUSUFOV, GRECO Bureau member (Russian </w:t>
      </w:r>
      <w:r w:rsidRPr="002E2E01">
        <w:rPr>
          <w:rFonts w:cs="Calibri"/>
          <w:szCs w:val="20"/>
          <w:lang w:val="en-GB"/>
        </w:rPr>
        <w:t>Federation</w:t>
      </w:r>
      <w:r w:rsidRPr="002E2E01">
        <w:rPr>
          <w:rFonts w:eastAsia="Times New Roman" w:cs="Calibri"/>
          <w:color w:val="auto"/>
          <w:szCs w:val="20"/>
          <w:lang w:val="en-GB" w:eastAsia="fr-FR"/>
        </w:rPr>
        <w: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hanging="284"/>
        <w:rPr>
          <w:rFonts w:eastAsia="Times New Roman" w:cs="Calibri"/>
          <w:color w:val="auto"/>
          <w:szCs w:val="20"/>
          <w:lang w:val="en-GB" w:eastAsia="fr-FR"/>
        </w:rPr>
      </w:pPr>
      <w:r w:rsidRPr="002E2E01">
        <w:rPr>
          <w:rFonts w:cs="Calibri"/>
          <w:color w:val="auto"/>
          <w:szCs w:val="20"/>
          <w:lang w:val="en-GB"/>
        </w:rPr>
        <w:t>8</w:t>
      </w:r>
      <w:r w:rsidRPr="002E2E01">
        <w:rPr>
          <w:rFonts w:cs="Calibri"/>
          <w:color w:val="auto"/>
          <w:szCs w:val="20"/>
          <w:vertAlign w:val="superscript"/>
          <w:lang w:val="en-GB"/>
        </w:rPr>
        <w:t>th</w:t>
      </w:r>
      <w:r w:rsidRPr="002E2E01">
        <w:rPr>
          <w:rFonts w:cs="Calibri"/>
          <w:color w:val="auto"/>
          <w:szCs w:val="20"/>
          <w:lang w:val="en-GB"/>
        </w:rPr>
        <w:t xml:space="preserve"> Annual meeting of the Secretary General with the Presidents and Secretaries of the Monitoring and Advisory Bodies of the Council of Europe (</w:t>
      </w:r>
      <w:r w:rsidRPr="002E2E01">
        <w:rPr>
          <w:rFonts w:eastAsia="Times New Roman" w:cs="Calibri"/>
          <w:color w:val="auto"/>
          <w:szCs w:val="20"/>
          <w:lang w:val="en-GB" w:eastAsia="fr-FR"/>
        </w:rPr>
        <w:t>29 June) – President</w:t>
      </w:r>
    </w:p>
    <w:p w:rsidR="002E2E01" w:rsidRPr="002E2E01" w:rsidRDefault="002E2E01" w:rsidP="002E2E01">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60" w:line="259" w:lineRule="auto"/>
        <w:ind w:hanging="284"/>
        <w:jc w:val="left"/>
        <w:rPr>
          <w:rFonts w:eastAsia="Times New Roman" w:cs="Calibri"/>
          <w:color w:val="auto"/>
          <w:szCs w:val="20"/>
          <w:lang w:val="en-GB" w:eastAsia="fr-FR"/>
        </w:rPr>
      </w:pPr>
      <w:r w:rsidRPr="002E2E01">
        <w:rPr>
          <w:rFonts w:eastAsia="Times New Roman" w:cs="Calibri"/>
          <w:color w:val="auto"/>
          <w:szCs w:val="20"/>
          <w:lang w:val="en-GB" w:eastAsia="fr-FR"/>
        </w:rPr>
        <w:t xml:space="preserve">Economic Crime and Cooperation Division online forum </w:t>
      </w:r>
      <w:r w:rsidRPr="002E2E01">
        <w:rPr>
          <w:rFonts w:eastAsia="Times New Roman" w:cs="Calibri"/>
          <w:i/>
          <w:iCs/>
          <w:color w:val="auto"/>
          <w:szCs w:val="20"/>
          <w:lang w:val="en-GB" w:eastAsia="fr-FR"/>
        </w:rPr>
        <w:t>Controlling Corruption Risks in Crises Settings</w:t>
      </w:r>
      <w:r w:rsidRPr="002E2E01">
        <w:rPr>
          <w:rFonts w:eastAsia="Times New Roman" w:cs="Calibri"/>
          <w:color w:val="auto"/>
          <w:szCs w:val="20"/>
          <w:lang w:val="en-GB" w:eastAsia="fr-FR"/>
        </w:rPr>
        <w:t xml:space="preserve"> (9 December) – </w:t>
      </w:r>
      <w:r w:rsidRPr="002E2E01">
        <w:rPr>
          <w:rFonts w:cs="Calibri"/>
          <w:color w:val="auto"/>
          <w:szCs w:val="20"/>
          <w:lang w:val="en-GB"/>
        </w:rPr>
        <w:t>Vita HABJAN BARBORIČ, GRECO Bureau member (Head of Delegation, Slovenia)</w:t>
      </w:r>
    </w:p>
    <w:p w:rsidR="0000176C" w:rsidRPr="000C1ECE" w:rsidRDefault="0000176C">
      <w:pPr>
        <w:jc w:val="left"/>
        <w:rPr>
          <w:rFonts w:eastAsia="Times New Roman"/>
          <w:b/>
          <w:color w:val="000000" w:themeColor="text1"/>
          <w:szCs w:val="20"/>
          <w:lang w:val="en-GB"/>
        </w:rPr>
      </w:pPr>
      <w:bookmarkStart w:id="146" w:name="TOC348449873"/>
      <w:bookmarkStart w:id="147" w:name="_Toc443907775"/>
      <w:bookmarkStart w:id="148" w:name="_Toc448913434"/>
      <w:bookmarkStart w:id="149" w:name="_Toc478392476"/>
      <w:bookmarkEnd w:id="143"/>
      <w:r w:rsidRPr="000C1ECE">
        <w:rPr>
          <w:lang w:val="en-GB"/>
        </w:rPr>
        <w:br w:type="page"/>
      </w:r>
    </w:p>
    <w:p w:rsidR="003D22B4" w:rsidRPr="000C1ECE" w:rsidRDefault="00341F30" w:rsidP="008F178D">
      <w:pPr>
        <w:pStyle w:val="Heading2"/>
        <w:rPr>
          <w:b w:val="0"/>
          <w:bCs/>
        </w:rPr>
      </w:pPr>
      <w:bookmarkStart w:id="150" w:name="_Toc66094130"/>
      <w:r w:rsidRPr="000C1ECE">
        <w:lastRenderedPageBreak/>
        <w:t xml:space="preserve">Appendix </w:t>
      </w:r>
      <w:r w:rsidR="001D00A3" w:rsidRPr="000C1ECE">
        <w:t>7</w:t>
      </w:r>
      <w:r w:rsidRPr="000C1ECE">
        <w:t xml:space="preserve"> - </w:t>
      </w:r>
      <w:r w:rsidR="00CE2DC6" w:rsidRPr="000C1ECE">
        <w:rPr>
          <w:rStyle w:val="Heading2Char"/>
          <w:rFonts w:eastAsia="ヒラギノ角ゴ Pro W3"/>
          <w:b/>
          <w:szCs w:val="24"/>
          <w:u w:val="single"/>
        </w:rPr>
        <w:t xml:space="preserve">GRECO </w:t>
      </w:r>
      <w:r w:rsidR="00D76B24" w:rsidRPr="000C1ECE">
        <w:rPr>
          <w:rStyle w:val="Heading2Char"/>
          <w:rFonts w:eastAsia="ヒラギノ角ゴ Pro W3"/>
          <w:b/>
          <w:szCs w:val="24"/>
          <w:u w:val="single"/>
        </w:rPr>
        <w:t>Secretariat</w:t>
      </w:r>
      <w:bookmarkEnd w:id="146"/>
      <w:bookmarkEnd w:id="147"/>
      <w:bookmarkEnd w:id="148"/>
      <w:bookmarkEnd w:id="149"/>
      <w:bookmarkEnd w:id="150"/>
    </w:p>
    <w:p w:rsidR="000F7D04" w:rsidRPr="000C1ECE" w:rsidRDefault="00EA50D1" w:rsidP="000463B2">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sz w:val="18"/>
          <w:szCs w:val="18"/>
          <w:lang w:val="en-GB"/>
        </w:rPr>
      </w:pPr>
      <w:r w:rsidRPr="000C1ECE">
        <w:rPr>
          <w:rFonts w:cstheme="minorHAnsi"/>
          <w:sz w:val="18"/>
          <w:szCs w:val="18"/>
          <w:lang w:val="en-GB"/>
        </w:rPr>
        <w:t>Directorate General</w:t>
      </w:r>
      <w:r w:rsidR="00F00E8A" w:rsidRPr="000C1ECE">
        <w:rPr>
          <w:rFonts w:cstheme="minorHAnsi"/>
          <w:sz w:val="18"/>
          <w:szCs w:val="18"/>
          <w:lang w:val="en-GB"/>
        </w:rPr>
        <w:t xml:space="preserve"> </w:t>
      </w:r>
      <w:r w:rsidRPr="000C1ECE">
        <w:rPr>
          <w:rFonts w:cstheme="minorHAnsi"/>
          <w:sz w:val="18"/>
          <w:szCs w:val="18"/>
          <w:lang w:val="en-GB"/>
        </w:rPr>
        <w:t>Human Rights and Rule of Law</w:t>
      </w:r>
      <w:r w:rsidR="00341F30" w:rsidRPr="000C1ECE">
        <w:rPr>
          <w:rFonts w:cstheme="minorHAnsi"/>
          <w:sz w:val="18"/>
          <w:szCs w:val="18"/>
          <w:lang w:val="en-GB"/>
        </w:rPr>
        <w:t>,</w:t>
      </w:r>
    </w:p>
    <w:p w:rsidR="003056AF" w:rsidRPr="000C1ECE" w:rsidRDefault="00341F30" w:rsidP="002867D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cstheme="minorHAnsi"/>
          <w:sz w:val="18"/>
          <w:szCs w:val="18"/>
          <w:lang w:val="en-GB"/>
        </w:rPr>
      </w:pPr>
      <w:r w:rsidRPr="000C1ECE">
        <w:rPr>
          <w:rFonts w:cstheme="minorHAnsi"/>
          <w:sz w:val="18"/>
          <w:szCs w:val="18"/>
          <w:lang w:val="en-GB"/>
        </w:rPr>
        <w:t>Information Society</w:t>
      </w:r>
      <w:r w:rsidR="002867D6" w:rsidRPr="000C1ECE">
        <w:rPr>
          <w:rFonts w:cstheme="minorHAnsi"/>
          <w:sz w:val="18"/>
          <w:szCs w:val="18"/>
          <w:lang w:val="en-GB"/>
        </w:rPr>
        <w:t xml:space="preserve"> - </w:t>
      </w:r>
      <w:r w:rsidR="00D514D4" w:rsidRPr="000C1ECE">
        <w:rPr>
          <w:rFonts w:cstheme="minorHAnsi"/>
          <w:sz w:val="18"/>
          <w:szCs w:val="18"/>
          <w:lang w:val="en-GB"/>
        </w:rPr>
        <w:t>A</w:t>
      </w:r>
      <w:r w:rsidR="0023428D" w:rsidRPr="000C1ECE">
        <w:rPr>
          <w:rFonts w:cstheme="minorHAnsi"/>
          <w:sz w:val="18"/>
          <w:szCs w:val="18"/>
          <w:lang w:val="en-GB"/>
        </w:rPr>
        <w:t xml:space="preserve">ction against Crime </w:t>
      </w:r>
      <w:r w:rsidR="00CE2DC6" w:rsidRPr="000C1ECE">
        <w:rPr>
          <w:rFonts w:cstheme="minorHAnsi"/>
          <w:sz w:val="18"/>
          <w:szCs w:val="18"/>
          <w:lang w:val="en-GB"/>
        </w:rPr>
        <w:t>Directorate</w:t>
      </w:r>
    </w:p>
    <w:p w:rsidR="00F00E8A" w:rsidRPr="000C1ECE" w:rsidRDefault="00F00E8A" w:rsidP="004D53F6">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s>
        <w:rPr>
          <w:rFonts w:cstheme="minorHAnsi"/>
          <w:szCs w:val="20"/>
          <w:lang w:val="en-GB"/>
        </w:rPr>
      </w:pPr>
    </w:p>
    <w:p w:rsidR="00930D99" w:rsidRPr="000C1ECE" w:rsidRDefault="00930D99" w:rsidP="00930D99">
      <w:pPr>
        <w:jc w:val="left"/>
        <w:rPr>
          <w:rFonts w:cstheme="minorHAnsi"/>
          <w:szCs w:val="20"/>
          <w:lang w:val="en-GB"/>
        </w:rPr>
      </w:pPr>
    </w:p>
    <w:p w:rsidR="00930D99" w:rsidRPr="000C1ECE" w:rsidRDefault="003A32A2" w:rsidP="00930D99">
      <w:pPr>
        <w:jc w:val="left"/>
        <w:rPr>
          <w:rFonts w:cstheme="minorHAnsi"/>
          <w:szCs w:val="20"/>
          <w:lang w:val="en-GB"/>
        </w:rPr>
      </w:pPr>
      <w:r w:rsidRPr="000C1ECE">
        <w:rPr>
          <w:rFonts w:cstheme="minorHAnsi"/>
          <w:szCs w:val="20"/>
          <w:lang w:val="en-GB"/>
        </w:rPr>
        <w:t>Gianluca ESPOSITO</w:t>
      </w:r>
      <w:r w:rsidR="00930D99" w:rsidRPr="000C1ECE">
        <w:rPr>
          <w:rFonts w:cstheme="minorHAnsi"/>
          <w:szCs w:val="20"/>
          <w:lang w:val="en-GB"/>
        </w:rPr>
        <w:t xml:space="preserve">, </w:t>
      </w:r>
      <w:r w:rsidR="005155AA" w:rsidRPr="000C1ECE">
        <w:rPr>
          <w:rFonts w:cstheme="minorHAnsi"/>
          <w:b/>
          <w:bCs/>
          <w:szCs w:val="20"/>
          <w:lang w:val="en-GB"/>
        </w:rPr>
        <w:t>Executive Secretary of GRECO</w:t>
      </w:r>
      <w:r w:rsidR="00945CE3" w:rsidRPr="000C1ECE">
        <w:rPr>
          <w:rFonts w:cstheme="minorHAnsi"/>
          <w:b/>
          <w:bCs/>
          <w:szCs w:val="20"/>
          <w:lang w:val="en-GB"/>
        </w:rPr>
        <w:t>,</w:t>
      </w:r>
      <w:r w:rsidR="005155AA" w:rsidRPr="000C1ECE">
        <w:rPr>
          <w:rFonts w:cstheme="minorHAnsi"/>
          <w:szCs w:val="20"/>
          <w:lang w:val="en-GB"/>
        </w:rPr>
        <w:t xml:space="preserve"> </w:t>
      </w:r>
      <w:r w:rsidR="008C0D52" w:rsidRPr="000C1ECE">
        <w:rPr>
          <w:rFonts w:cstheme="minorHAnsi"/>
          <w:b/>
          <w:bCs/>
          <w:szCs w:val="20"/>
          <w:lang w:val="en-GB"/>
        </w:rPr>
        <w:t>Head of the Action against Crime Department</w:t>
      </w:r>
      <w:r w:rsidR="00F61A8E">
        <w:rPr>
          <w:rStyle w:val="FootnoteReference"/>
          <w:u w:val="single"/>
        </w:rPr>
        <w:footnoteReference w:id="9"/>
      </w:r>
    </w:p>
    <w:p w:rsidR="00930D99" w:rsidRPr="000C1ECE" w:rsidRDefault="008C0D52" w:rsidP="00930D99">
      <w:pPr>
        <w:jc w:val="left"/>
        <w:rPr>
          <w:rFonts w:cstheme="minorHAnsi"/>
          <w:szCs w:val="20"/>
          <w:lang w:val="en-GB"/>
        </w:rPr>
      </w:pPr>
      <w:r w:rsidRPr="000C1ECE">
        <w:rPr>
          <w:rFonts w:cstheme="minorHAnsi"/>
          <w:szCs w:val="20"/>
          <w:lang w:val="en-GB"/>
        </w:rPr>
        <w:t>Heather ROSCOW SCHMITT</w:t>
      </w:r>
      <w:r w:rsidR="00930D99" w:rsidRPr="000C1ECE">
        <w:rPr>
          <w:rFonts w:cstheme="minorHAnsi"/>
          <w:szCs w:val="20"/>
          <w:lang w:val="en-GB"/>
        </w:rPr>
        <w:t xml:space="preserve">, Personal assistant to the </w:t>
      </w:r>
      <w:r w:rsidR="005155AA" w:rsidRPr="000C1ECE">
        <w:rPr>
          <w:rFonts w:cstheme="minorHAnsi"/>
          <w:szCs w:val="20"/>
          <w:lang w:val="en-GB"/>
        </w:rPr>
        <w:t xml:space="preserve">Executive Secretary and </w:t>
      </w:r>
      <w:r w:rsidRPr="000C1ECE">
        <w:rPr>
          <w:rFonts w:cstheme="minorHAnsi"/>
          <w:szCs w:val="20"/>
          <w:lang w:val="en-GB"/>
        </w:rPr>
        <w:t xml:space="preserve">Head of Department </w:t>
      </w:r>
    </w:p>
    <w:p w:rsidR="00930D99" w:rsidRPr="000C1ECE" w:rsidRDefault="00930D99" w:rsidP="00930D99">
      <w:pPr>
        <w:jc w:val="left"/>
        <w:rPr>
          <w:rFonts w:cstheme="minorHAnsi"/>
          <w:szCs w:val="20"/>
          <w:lang w:val="en-GB"/>
        </w:rPr>
      </w:pPr>
      <w:r w:rsidRPr="000C1ECE">
        <w:rPr>
          <w:rFonts w:cstheme="minorHAnsi"/>
          <w:szCs w:val="20"/>
          <w:lang w:val="en-GB"/>
        </w:rPr>
        <w:t xml:space="preserve">Björn JANSON, </w:t>
      </w:r>
      <w:r w:rsidRPr="000C1ECE">
        <w:rPr>
          <w:rFonts w:cstheme="minorHAnsi"/>
          <w:b/>
          <w:szCs w:val="20"/>
          <w:lang w:val="en-GB"/>
        </w:rPr>
        <w:t xml:space="preserve">Deputy </w:t>
      </w:r>
      <w:r w:rsidR="006E129E">
        <w:rPr>
          <w:rFonts w:cstheme="minorHAnsi"/>
          <w:b/>
          <w:szCs w:val="20"/>
          <w:lang w:val="en-GB"/>
        </w:rPr>
        <w:t>E</w:t>
      </w:r>
      <w:r w:rsidRPr="000C1ECE">
        <w:rPr>
          <w:rFonts w:cstheme="minorHAnsi"/>
          <w:b/>
          <w:szCs w:val="20"/>
          <w:lang w:val="en-GB"/>
        </w:rPr>
        <w:t xml:space="preserve">xecutive </w:t>
      </w:r>
      <w:r w:rsidR="006E129E">
        <w:rPr>
          <w:rFonts w:cstheme="minorHAnsi"/>
          <w:b/>
          <w:szCs w:val="20"/>
          <w:lang w:val="en-GB"/>
        </w:rPr>
        <w:t>S</w:t>
      </w:r>
      <w:r w:rsidRPr="000C1ECE">
        <w:rPr>
          <w:rFonts w:cstheme="minorHAnsi"/>
          <w:b/>
          <w:szCs w:val="20"/>
          <w:lang w:val="en-GB"/>
        </w:rPr>
        <w:t>ecretary</w:t>
      </w:r>
      <w:r w:rsidR="008C0D52" w:rsidRPr="000C1ECE">
        <w:rPr>
          <w:rFonts w:cstheme="minorHAnsi"/>
          <w:b/>
          <w:szCs w:val="20"/>
          <w:lang w:val="en-GB"/>
        </w:rPr>
        <w:t xml:space="preserve"> of GRECO</w:t>
      </w:r>
    </w:p>
    <w:p w:rsidR="00930D99" w:rsidRPr="000C1ECE" w:rsidRDefault="00930D99" w:rsidP="00930D99">
      <w:pPr>
        <w:jc w:val="left"/>
        <w:rPr>
          <w:rFonts w:cstheme="minorHAnsi"/>
          <w:szCs w:val="20"/>
          <w:lang w:val="en-GB"/>
        </w:rPr>
      </w:pPr>
    </w:p>
    <w:p w:rsidR="00930D99" w:rsidRPr="000C1ECE" w:rsidRDefault="00E10408" w:rsidP="00930D99">
      <w:pPr>
        <w:jc w:val="left"/>
        <w:rPr>
          <w:rFonts w:cstheme="minorHAnsi"/>
          <w:b/>
          <w:szCs w:val="20"/>
          <w:lang w:val="en-GB"/>
        </w:rPr>
      </w:pPr>
      <w:r w:rsidRPr="000C1ECE">
        <w:rPr>
          <w:rFonts w:cstheme="minorHAnsi"/>
          <w:b/>
          <w:szCs w:val="20"/>
          <w:lang w:val="en-GB"/>
        </w:rPr>
        <w:t>Senior legal advisors</w:t>
      </w:r>
    </w:p>
    <w:p w:rsidR="00930D99" w:rsidRPr="000C1ECE" w:rsidRDefault="00AF1493" w:rsidP="00930D99">
      <w:pPr>
        <w:jc w:val="left"/>
        <w:rPr>
          <w:rFonts w:cstheme="minorHAnsi"/>
          <w:szCs w:val="20"/>
          <w:lang w:val="en-GB"/>
        </w:rPr>
      </w:pPr>
      <w:r w:rsidRPr="000C1ECE">
        <w:rPr>
          <w:rFonts w:cstheme="minorHAnsi"/>
          <w:szCs w:val="20"/>
          <w:lang w:val="en-GB"/>
        </w:rPr>
        <w:t>Laura SANZ-LEVIA</w:t>
      </w:r>
    </w:p>
    <w:p w:rsidR="00930D99" w:rsidRPr="000C1ECE" w:rsidRDefault="00AF1493" w:rsidP="00930D99">
      <w:pPr>
        <w:jc w:val="left"/>
        <w:rPr>
          <w:rFonts w:cstheme="minorHAnsi"/>
          <w:szCs w:val="20"/>
          <w:lang w:val="en-GB"/>
        </w:rPr>
      </w:pPr>
      <w:r w:rsidRPr="000C1ECE">
        <w:rPr>
          <w:rFonts w:cstheme="minorHAnsi"/>
          <w:szCs w:val="20"/>
          <w:lang w:val="en-GB"/>
        </w:rPr>
        <w:t>Sophie MEUDAL-LEENDERS</w:t>
      </w:r>
    </w:p>
    <w:p w:rsidR="00642286" w:rsidRPr="000C1ECE" w:rsidRDefault="00642286" w:rsidP="00930D99">
      <w:pPr>
        <w:jc w:val="left"/>
        <w:rPr>
          <w:rFonts w:cstheme="minorHAnsi"/>
          <w:szCs w:val="20"/>
          <w:lang w:val="en-GB"/>
        </w:rPr>
      </w:pPr>
      <w:r w:rsidRPr="000C1ECE">
        <w:rPr>
          <w:rFonts w:cstheme="minorHAnsi"/>
          <w:szCs w:val="20"/>
          <w:lang w:val="en-GB"/>
        </w:rPr>
        <w:t>Lioubov SAMOKHINA</w:t>
      </w:r>
    </w:p>
    <w:p w:rsidR="00071673" w:rsidRPr="000C1ECE" w:rsidRDefault="00071673" w:rsidP="00930D99">
      <w:pPr>
        <w:jc w:val="left"/>
        <w:rPr>
          <w:rFonts w:cstheme="minorHAnsi"/>
          <w:szCs w:val="20"/>
          <w:lang w:val="en-GB"/>
        </w:rPr>
      </w:pPr>
      <w:r w:rsidRPr="000C1ECE">
        <w:rPr>
          <w:rFonts w:cstheme="minorHAnsi"/>
          <w:szCs w:val="20"/>
          <w:lang w:val="en-GB"/>
        </w:rPr>
        <w:t>Tania VAN DIJK</w:t>
      </w:r>
    </w:p>
    <w:p w:rsidR="00CB54D3" w:rsidRPr="000C1ECE" w:rsidRDefault="00CB54D3" w:rsidP="00CB54D3">
      <w:pPr>
        <w:jc w:val="left"/>
        <w:rPr>
          <w:rFonts w:cstheme="minorHAnsi"/>
          <w:szCs w:val="20"/>
          <w:lang w:val="en-GB"/>
        </w:rPr>
      </w:pPr>
      <w:r w:rsidRPr="000C1ECE">
        <w:rPr>
          <w:rFonts w:cstheme="minorHAnsi"/>
          <w:szCs w:val="20"/>
          <w:lang w:val="en-GB"/>
        </w:rPr>
        <w:t>Gerald DUNN</w:t>
      </w:r>
    </w:p>
    <w:p w:rsidR="003A32A2" w:rsidRPr="00165AAB" w:rsidRDefault="003A32A2" w:rsidP="00CB54D3">
      <w:pPr>
        <w:jc w:val="left"/>
        <w:rPr>
          <w:rFonts w:cstheme="minorHAnsi"/>
          <w:szCs w:val="20"/>
        </w:rPr>
      </w:pPr>
      <w:r w:rsidRPr="00165AAB">
        <w:rPr>
          <w:rFonts w:cstheme="minorHAnsi"/>
          <w:szCs w:val="20"/>
        </w:rPr>
        <w:t>Roman CHLAPAK</w:t>
      </w:r>
    </w:p>
    <w:p w:rsidR="005155AA" w:rsidRPr="00165AAB" w:rsidRDefault="005155AA" w:rsidP="00930D99">
      <w:pPr>
        <w:jc w:val="left"/>
        <w:rPr>
          <w:rFonts w:cstheme="minorHAnsi"/>
          <w:szCs w:val="20"/>
        </w:rPr>
      </w:pPr>
      <w:r w:rsidRPr="00165AAB">
        <w:rPr>
          <w:rFonts w:cstheme="minorHAnsi"/>
          <w:szCs w:val="20"/>
        </w:rPr>
        <w:t>David DOLIDZE</w:t>
      </w:r>
    </w:p>
    <w:p w:rsidR="005155AA" w:rsidRPr="00165AAB" w:rsidRDefault="005155AA" w:rsidP="00930D99">
      <w:pPr>
        <w:jc w:val="left"/>
        <w:rPr>
          <w:rFonts w:cstheme="minorHAnsi"/>
          <w:szCs w:val="20"/>
        </w:rPr>
      </w:pPr>
      <w:r w:rsidRPr="00165AAB">
        <w:rPr>
          <w:rFonts w:cstheme="minorHAnsi"/>
          <w:szCs w:val="20"/>
        </w:rPr>
        <w:t>Stéphane LEYENBERGER</w:t>
      </w:r>
    </w:p>
    <w:p w:rsidR="005155AA" w:rsidRPr="00165AAB" w:rsidRDefault="005155AA" w:rsidP="00930D99">
      <w:pPr>
        <w:jc w:val="left"/>
        <w:rPr>
          <w:rFonts w:cstheme="minorHAnsi"/>
          <w:b/>
          <w:bCs/>
          <w:szCs w:val="20"/>
        </w:rPr>
      </w:pPr>
    </w:p>
    <w:p w:rsidR="00930D99" w:rsidRPr="000C1ECE" w:rsidRDefault="00930D99" w:rsidP="00930D99">
      <w:pPr>
        <w:jc w:val="left"/>
        <w:rPr>
          <w:rFonts w:cstheme="minorHAnsi"/>
          <w:b/>
          <w:bCs/>
          <w:szCs w:val="20"/>
          <w:lang w:val="en-GB"/>
        </w:rPr>
      </w:pPr>
      <w:r w:rsidRPr="000C1ECE">
        <w:rPr>
          <w:rFonts w:cstheme="minorHAnsi"/>
          <w:b/>
          <w:bCs/>
          <w:szCs w:val="20"/>
          <w:lang w:val="en-GB"/>
        </w:rPr>
        <w:t xml:space="preserve">Central </w:t>
      </w:r>
      <w:r w:rsidR="00E10408" w:rsidRPr="000C1ECE">
        <w:rPr>
          <w:rFonts w:cstheme="minorHAnsi"/>
          <w:b/>
          <w:bCs/>
          <w:szCs w:val="20"/>
          <w:lang w:val="en-GB"/>
        </w:rPr>
        <w:t>o</w:t>
      </w:r>
      <w:r w:rsidRPr="000C1ECE">
        <w:rPr>
          <w:rFonts w:cstheme="minorHAnsi"/>
          <w:b/>
          <w:bCs/>
          <w:szCs w:val="20"/>
          <w:lang w:val="en-GB"/>
        </w:rPr>
        <w:t>ffice</w:t>
      </w:r>
    </w:p>
    <w:p w:rsidR="00930D99" w:rsidRPr="000C1ECE" w:rsidRDefault="00930D99" w:rsidP="00930D99">
      <w:pPr>
        <w:jc w:val="left"/>
        <w:rPr>
          <w:rFonts w:cstheme="minorHAnsi"/>
          <w:szCs w:val="20"/>
          <w:lang w:val="en-GB"/>
        </w:rPr>
      </w:pPr>
      <w:r w:rsidRPr="000C1ECE">
        <w:rPr>
          <w:rFonts w:cstheme="minorHAnsi"/>
          <w:szCs w:val="20"/>
          <w:lang w:val="en-GB"/>
        </w:rPr>
        <w:t>Penelope PREBENSEN</w:t>
      </w:r>
    </w:p>
    <w:p w:rsidR="00E10408" w:rsidRPr="000C1ECE" w:rsidRDefault="00E10408" w:rsidP="00E10408">
      <w:pPr>
        <w:jc w:val="left"/>
        <w:rPr>
          <w:rFonts w:cstheme="minorHAnsi"/>
          <w:szCs w:val="20"/>
          <w:lang w:val="en-GB"/>
        </w:rPr>
      </w:pPr>
      <w:r w:rsidRPr="000C1ECE">
        <w:rPr>
          <w:rFonts w:cstheme="minorHAnsi"/>
          <w:szCs w:val="20"/>
          <w:lang w:val="en-GB"/>
        </w:rPr>
        <w:t>Marie-Rose PREVOST</w:t>
      </w:r>
    </w:p>
    <w:p w:rsidR="00930D99" w:rsidRPr="000C1ECE" w:rsidRDefault="00CB55C0" w:rsidP="00930D99">
      <w:pPr>
        <w:jc w:val="left"/>
        <w:rPr>
          <w:rFonts w:cstheme="minorHAnsi"/>
          <w:szCs w:val="20"/>
          <w:lang w:val="en-GB"/>
        </w:rPr>
      </w:pPr>
      <w:r w:rsidRPr="000C1ECE">
        <w:rPr>
          <w:rFonts w:cstheme="minorHAnsi"/>
          <w:szCs w:val="20"/>
          <w:lang w:val="en-GB"/>
        </w:rPr>
        <w:t>Diana FRECHOSO</w:t>
      </w:r>
    </w:p>
    <w:p w:rsidR="006848E6" w:rsidRPr="000C1ECE" w:rsidRDefault="006848E6">
      <w:pPr>
        <w:jc w:val="left"/>
        <w:rPr>
          <w:rFonts w:cstheme="minorHAnsi"/>
          <w:szCs w:val="20"/>
          <w:lang w:val="en-GB"/>
        </w:rPr>
      </w:pPr>
      <w:r w:rsidRPr="000C1ECE">
        <w:rPr>
          <w:rFonts w:cstheme="minorHAnsi"/>
          <w:szCs w:val="20"/>
          <w:lang w:val="en-GB"/>
        </w:rPr>
        <w:br w:type="page"/>
      </w:r>
    </w:p>
    <w:p w:rsidR="006848E6" w:rsidRPr="000C1ECE" w:rsidRDefault="006848E6" w:rsidP="00E270EC">
      <w:pPr>
        <w:pStyle w:val="Heading1"/>
        <w:rPr>
          <w:lang w:val="en-GB"/>
        </w:rPr>
      </w:pPr>
      <w:bookmarkStart w:id="151" w:name="_Toc66094131"/>
      <w:r w:rsidRPr="000C1ECE">
        <w:rPr>
          <w:lang w:val="en-GB"/>
        </w:rPr>
        <w:lastRenderedPageBreak/>
        <w:t>M</w:t>
      </w:r>
      <w:r w:rsidR="00E270EC" w:rsidRPr="000C1ECE">
        <w:rPr>
          <w:lang w:val="en-GB"/>
        </w:rPr>
        <w:t>EMBERSHIP</w:t>
      </w:r>
      <w:bookmarkEnd w:id="151"/>
    </w:p>
    <w:p w:rsidR="006848E6" w:rsidRPr="000C1ECE" w:rsidRDefault="006848E6" w:rsidP="006848E6">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945CE3" w:rsidRPr="000C1ECE" w:rsidRDefault="00945CE3" w:rsidP="00945CE3">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p w:rsidR="00945CE3" w:rsidRPr="000C1ECE" w:rsidRDefault="00945CE3" w:rsidP="00945CE3">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r w:rsidRPr="000C1ECE">
        <w:rPr>
          <w:rFonts w:cstheme="minorHAnsi"/>
          <w:szCs w:val="20"/>
          <w:lang w:val="en-GB"/>
        </w:rPr>
        <w:t xml:space="preserve">GRECO’s membership comprises the 47 Council of Europe member </w:t>
      </w:r>
      <w:r w:rsidR="00482B01" w:rsidRPr="000C1ECE">
        <w:rPr>
          <w:rFonts w:cstheme="minorHAnsi"/>
          <w:szCs w:val="20"/>
          <w:lang w:val="en-GB"/>
        </w:rPr>
        <w:t>s</w:t>
      </w:r>
      <w:r w:rsidRPr="000C1ECE">
        <w:rPr>
          <w:rFonts w:cstheme="minorHAnsi"/>
          <w:szCs w:val="20"/>
          <w:lang w:val="en-GB"/>
        </w:rPr>
        <w:t>tates, Belarus, Kazakhstan and the United States of America and spans three continents.</w:t>
      </w:r>
    </w:p>
    <w:p w:rsidR="00305DB9" w:rsidRPr="000C1ECE" w:rsidRDefault="00305DB9" w:rsidP="006848E6">
      <w:pPr>
        <w:tabs>
          <w:tab w:val="left" w:pos="51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rPr>
          <w:rFonts w:cstheme="minorHAnsi"/>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right w:w="142" w:type="dxa"/>
        </w:tblCellMar>
        <w:tblLook w:val="04A0"/>
      </w:tblPr>
      <w:tblGrid>
        <w:gridCol w:w="9260"/>
      </w:tblGrid>
      <w:tr w:rsidR="00973E75" w:rsidRPr="00FB4A34" w:rsidTr="00973E75">
        <w:trPr>
          <w:cantSplit/>
        </w:trPr>
        <w:tc>
          <w:tcPr>
            <w:tcW w:w="9260" w:type="dxa"/>
            <w:shd w:val="clear" w:color="auto" w:fill="D9D9D9" w:themeFill="background1" w:themeFillShade="D9"/>
          </w:tcPr>
          <w:p w:rsidR="00305DB9" w:rsidRPr="000C1ECE" w:rsidRDefault="00305DB9" w:rsidP="00973E75">
            <w:pPr>
              <w:spacing w:before="120" w:after="120"/>
              <w:rPr>
                <w:rFonts w:cstheme="minorHAnsi"/>
                <w:b/>
                <w:i/>
                <w:color w:val="auto"/>
                <w:szCs w:val="20"/>
                <w:lang w:val="en-GB"/>
              </w:rPr>
            </w:pPr>
            <w:r w:rsidRPr="000C1ECE">
              <w:rPr>
                <w:rFonts w:cstheme="minorHAnsi"/>
                <w:b/>
                <w:color w:val="auto"/>
                <w:szCs w:val="20"/>
                <w:lang w:val="en-GB" w:eastAsia="en-GB"/>
              </w:rPr>
              <w:t>Members (</w:t>
            </w:r>
            <w:r w:rsidR="005155AA" w:rsidRPr="000C1ECE">
              <w:rPr>
                <w:rFonts w:cstheme="minorHAnsi"/>
                <w:b/>
                <w:color w:val="auto"/>
                <w:szCs w:val="20"/>
                <w:lang w:val="en-GB" w:eastAsia="en-GB"/>
              </w:rPr>
              <w:t>50</w:t>
            </w:r>
            <w:r w:rsidRPr="000C1ECE">
              <w:rPr>
                <w:rFonts w:cstheme="minorHAnsi"/>
                <w:b/>
                <w:color w:val="auto"/>
                <w:szCs w:val="20"/>
                <w:lang w:val="en-GB" w:eastAsia="en-GB"/>
              </w:rPr>
              <w:t>) by date of accession</w:t>
            </w:r>
          </w:p>
        </w:tc>
      </w:tr>
    </w:tbl>
    <w:p w:rsidR="00305DB9" w:rsidRPr="000C1ECE" w:rsidRDefault="00305DB9" w:rsidP="00305DB9">
      <w:pPr>
        <w:pStyle w:val="TableGri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120"/>
        <w:jc w:val="both"/>
        <w:rPr>
          <w:rFonts w:ascii="Ebrima" w:hAnsi="Ebrima" w:cstheme="minorHAnsi"/>
          <w:color w:val="000000" w:themeColor="text1"/>
          <w:sz w:val="20"/>
        </w:rPr>
      </w:pPr>
      <w:r w:rsidRPr="000C1ECE">
        <w:rPr>
          <w:rFonts w:ascii="Ebrima" w:hAnsi="Ebrima" w:cstheme="minorHAnsi"/>
          <w:color w:val="000000" w:themeColor="text1"/>
          <w:sz w:val="20"/>
        </w:rPr>
        <w:t>Belgium, Bulgaria, Cyprus, Estonia, Finland, France, Germany, Greece, Iceland, Ireland, Lithuania, Luxembourg, Romania, the Slovak Republic, Slovenia, Spain, Sweden (founding states - 1 May 1999)</w:t>
      </w:r>
    </w:p>
    <w:p w:rsidR="00305DB9" w:rsidRPr="000C1ECE" w:rsidRDefault="00305DB9" w:rsidP="00305DB9">
      <w:pPr>
        <w:pStyle w:val="TableGrid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jc w:val="both"/>
        <w:rPr>
          <w:rFonts w:ascii="Ebrima" w:hAnsi="Ebrima" w:cstheme="minorHAnsi"/>
          <w:color w:val="000000" w:themeColor="text1"/>
          <w:sz w:val="20"/>
        </w:rPr>
      </w:pPr>
    </w:p>
    <w:p w:rsidR="006848E6" w:rsidRPr="000C1ECE" w:rsidRDefault="00305DB9" w:rsidP="00305DB9">
      <w:pPr>
        <w:spacing w:before="120"/>
        <w:rPr>
          <w:rFonts w:cstheme="minorHAnsi"/>
          <w:szCs w:val="20"/>
          <w:lang w:val="en-GB"/>
        </w:rPr>
      </w:pPr>
      <w:r w:rsidRPr="000C1ECE">
        <w:rPr>
          <w:rFonts w:cstheme="minorHAnsi"/>
          <w:color w:val="000000" w:themeColor="text1"/>
          <w:szCs w:val="20"/>
          <w:lang w:val="en-GB"/>
        </w:rPr>
        <w:t xml:space="preserve">Poland (date of accession: 20 May 1999), Hungary (9 July 1999), Georgia (16 September 1999), United Kingdom (18 September 1999), Bosnia and Herzegovina (25 February 2000), Latvia (27 July 2000), Denmark (3 August 2000), United States of America (20 September 2000), </w:t>
      </w:r>
      <w:r w:rsidR="009F5878" w:rsidRPr="000C1ECE">
        <w:rPr>
          <w:rFonts w:cstheme="minorHAnsi"/>
          <w:color w:val="000000" w:themeColor="text1"/>
          <w:szCs w:val="20"/>
          <w:lang w:val="en-GB"/>
        </w:rPr>
        <w:t>North Macedonia</w:t>
      </w:r>
      <w:r w:rsidRPr="000C1ECE">
        <w:rPr>
          <w:rFonts w:cstheme="minorHAnsi"/>
          <w:color w:val="000000" w:themeColor="text1"/>
          <w:szCs w:val="20"/>
          <w:lang w:val="en-GB"/>
        </w:rPr>
        <w:t xml:space="preserve"> (7 October 2000), Croatia (2 December 2000), Norway (6 January 2001), Albania (27 April 2001), Malta (11 May 2001), Republic of Moldova (28 June 2001), Netherlands (18 December 2001), Portugal (1 January 2002), Czech Republic (9 February 2002), Serbia (1 April 2003), Turkey (1 January 2004), Armenia (20 January 2004), Azerbaijan (1 June 2004), Andorra (28 January 2005), Ukraine (1 January 2006), Montenegro (6 June 2006), Switzerland (1 July 2006), Austria (1 December 2006), Russian Federation (1 February 2007), Italy (30 June 2007), Monaco (1 July 2007), Liechtenstein (1 January 2010), San Marino (13 August 2010), Belarus (1 July 2006 - effective participation as of 13 January 2011)</w:t>
      </w:r>
      <w:r w:rsidR="00945CE3" w:rsidRPr="000C1ECE">
        <w:rPr>
          <w:rFonts w:cstheme="minorHAnsi"/>
          <w:color w:val="000000" w:themeColor="text1"/>
          <w:szCs w:val="20"/>
          <w:lang w:val="en-GB"/>
        </w:rPr>
        <w:t>, Kazakhstan (1 January 2020)</w:t>
      </w:r>
      <w:r w:rsidRPr="000C1ECE">
        <w:rPr>
          <w:rFonts w:cstheme="minorHAnsi"/>
          <w:color w:val="000000" w:themeColor="text1"/>
          <w:szCs w:val="20"/>
          <w:lang w:val="en-GB"/>
        </w:rPr>
        <w:t>.</w:t>
      </w:r>
    </w:p>
    <w:sectPr w:rsidR="006848E6" w:rsidRPr="000C1ECE" w:rsidSect="00C36C8A">
      <w:headerReference w:type="even" r:id="rId89"/>
      <w:headerReference w:type="default" r:id="rId90"/>
      <w:footerReference w:type="even" r:id="rId91"/>
      <w:footerReference w:type="default" r:id="rId92"/>
      <w:headerReference w:type="first" r:id="rId93"/>
      <w:footerReference w:type="first" r:id="rId94"/>
      <w:type w:val="continuous"/>
      <w:pgSz w:w="11880" w:h="17040"/>
      <w:pgMar w:top="1134" w:right="1418" w:bottom="680" w:left="1418"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717" w:rsidRDefault="00145717">
      <w:r>
        <w:separator/>
      </w:r>
    </w:p>
  </w:endnote>
  <w:endnote w:type="continuationSeparator" w:id="0">
    <w:p w:rsidR="00145717" w:rsidRDefault="001457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OrigGarmnd BT">
    <w:altName w:val="Constant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97" w:rsidRDefault="00627997">
    <w:pPr>
      <w:pStyle w:val="Footer"/>
    </w:pPr>
  </w:p>
  <w:tbl>
    <w:tblPr>
      <w:tblW w:w="0" w:type="auto"/>
      <w:shd w:val="clear" w:color="auto" w:fill="FFFFFF"/>
      <w:tblLayout w:type="fixed"/>
      <w:tblLook w:val="0000"/>
    </w:tblPr>
    <w:tblGrid>
      <w:gridCol w:w="3003"/>
      <w:gridCol w:w="3043"/>
      <w:gridCol w:w="2997"/>
    </w:tblGrid>
    <w:tr w:rsidR="00627997" w:rsidRPr="00FB4A34" w:rsidTr="004149A5">
      <w:trPr>
        <w:cantSplit/>
        <w:trHeight w:val="795"/>
      </w:trPr>
      <w:tc>
        <w:tcPr>
          <w:tcW w:w="3003"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627997" w:rsidRPr="00A36A65" w:rsidRDefault="00627997" w:rsidP="004149A5">
          <w:pPr>
            <w:pStyle w:val="Foo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left" w:pos="-18033"/>
              <w:tab w:val="left" w:pos="-17324"/>
              <w:tab w:val="left" w:pos="-16615"/>
              <w:tab w:val="left" w:pos="-15906"/>
              <w:tab w:val="left" w:pos="-15197"/>
              <w:tab w:val="left" w:pos="-14488"/>
              <w:tab w:val="left" w:pos="-13779"/>
              <w:tab w:val="left" w:pos="-13070"/>
              <w:tab w:val="left" w:pos="-12361"/>
              <w:tab w:val="left" w:pos="-11652"/>
            </w:tabs>
            <w:rPr>
              <w:rFonts w:asciiTheme="minorHAnsi" w:hAnsiTheme="minorHAnsi" w:cstheme="minorHAnsi"/>
              <w:sz w:val="16"/>
            </w:rPr>
          </w:pPr>
          <w:r w:rsidRPr="00A36A65">
            <w:rPr>
              <w:rFonts w:asciiTheme="minorHAnsi" w:hAnsiTheme="minorHAnsi" w:cstheme="minorHAnsi"/>
              <w:sz w:val="16"/>
            </w:rPr>
            <w:t>GRECO Secretariat</w:t>
          </w:r>
        </w:p>
        <w:p w:rsidR="00627997" w:rsidRPr="00A36A65" w:rsidRDefault="00627997" w:rsidP="004149A5">
          <w:pPr>
            <w:pStyle w:val="Foo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left" w:pos="-18033"/>
              <w:tab w:val="left" w:pos="-17324"/>
              <w:tab w:val="left" w:pos="-16615"/>
              <w:tab w:val="left" w:pos="-15906"/>
              <w:tab w:val="left" w:pos="-15197"/>
              <w:tab w:val="left" w:pos="-14488"/>
              <w:tab w:val="left" w:pos="-13779"/>
              <w:tab w:val="left" w:pos="-13070"/>
              <w:tab w:val="left" w:pos="-12361"/>
              <w:tab w:val="left" w:pos="-11652"/>
            </w:tabs>
            <w:rPr>
              <w:rFonts w:asciiTheme="minorHAnsi" w:hAnsiTheme="minorHAnsi" w:cstheme="minorHAnsi"/>
              <w:sz w:val="16"/>
            </w:rPr>
          </w:pPr>
          <w:r w:rsidRPr="00A36A65">
            <w:rPr>
              <w:rFonts w:asciiTheme="minorHAnsi" w:hAnsiTheme="minorHAnsi" w:cstheme="minorHAnsi"/>
              <w:sz w:val="16"/>
            </w:rPr>
            <w:t>Council of Europe</w:t>
          </w:r>
        </w:p>
        <w:p w:rsidR="00627997" w:rsidRPr="00A36A65" w:rsidRDefault="002903AA" w:rsidP="004149A5">
          <w:pPr>
            <w:pStyle w:val="Foo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left" w:pos="-18033"/>
              <w:tab w:val="left" w:pos="-17324"/>
              <w:tab w:val="left" w:pos="-16615"/>
              <w:tab w:val="left" w:pos="-15906"/>
              <w:tab w:val="left" w:pos="-15197"/>
              <w:tab w:val="left" w:pos="-14488"/>
              <w:tab w:val="left" w:pos="-13779"/>
              <w:tab w:val="left" w:pos="-13070"/>
              <w:tab w:val="left" w:pos="-12361"/>
              <w:tab w:val="left" w:pos="-11652"/>
            </w:tabs>
            <w:rPr>
              <w:rFonts w:asciiTheme="minorHAnsi" w:hAnsiTheme="minorHAnsi" w:cstheme="minorHAnsi"/>
              <w:color w:val="0000FF"/>
              <w:sz w:val="16"/>
            </w:rPr>
          </w:pPr>
          <w:hyperlink r:id="rId1" w:history="1">
            <w:r w:rsidR="00627997" w:rsidRPr="00A36A65">
              <w:rPr>
                <w:rStyle w:val="Hyperlink1"/>
                <w:rFonts w:asciiTheme="minorHAnsi" w:hAnsiTheme="minorHAnsi" w:cstheme="minorHAnsi"/>
                <w:sz w:val="16"/>
              </w:rPr>
              <w:t>www.coe.int/greco</w:t>
            </w:r>
          </w:hyperlink>
          <w:r w:rsidR="00627997" w:rsidRPr="00A36A65">
            <w:rPr>
              <w:rFonts w:asciiTheme="minorHAnsi" w:hAnsiTheme="minorHAnsi" w:cstheme="minorHAnsi"/>
              <w:color w:val="0000FF"/>
              <w:sz w:val="16"/>
            </w:rPr>
            <w:t xml:space="preserve"> </w:t>
          </w:r>
        </w:p>
      </w:tc>
      <w:tc>
        <w:tcPr>
          <w:tcW w:w="3043"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627997" w:rsidRPr="00A36A65" w:rsidRDefault="00627997" w:rsidP="004149A5">
          <w:pPr>
            <w:pStyle w:val="Foo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left" w:pos="-18033"/>
              <w:tab w:val="left" w:pos="-17324"/>
              <w:tab w:val="left" w:pos="-16615"/>
              <w:tab w:val="left" w:pos="-15906"/>
              <w:tab w:val="left" w:pos="-15197"/>
              <w:tab w:val="left" w:pos="-14488"/>
              <w:tab w:val="left" w:pos="-13779"/>
              <w:tab w:val="left" w:pos="-13070"/>
              <w:tab w:val="left" w:pos="-12361"/>
              <w:tab w:val="left" w:pos="-11652"/>
            </w:tabs>
            <w:ind w:firstLine="39"/>
            <w:jc w:val="center"/>
            <w:rPr>
              <w:rFonts w:asciiTheme="minorHAnsi" w:hAnsiTheme="minorHAnsi" w:cstheme="minorHAnsi"/>
              <w:sz w:val="16"/>
            </w:rPr>
          </w:pPr>
          <w:r w:rsidRPr="00A36A65">
            <w:rPr>
              <w:rFonts w:asciiTheme="minorHAnsi" w:hAnsiTheme="minorHAnsi" w:cstheme="minorHAnsi"/>
              <w:sz w:val="16"/>
            </w:rPr>
            <w:t>F-67075 Strasbourg Cedex</w:t>
          </w:r>
        </w:p>
        <w:p w:rsidR="00627997" w:rsidRPr="00A36A65" w:rsidRDefault="00627997" w:rsidP="004149A5">
          <w:pPr>
            <w:pStyle w:val="Foo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left" w:pos="-18033"/>
              <w:tab w:val="left" w:pos="-17324"/>
              <w:tab w:val="left" w:pos="-16615"/>
              <w:tab w:val="left" w:pos="-15906"/>
              <w:tab w:val="left" w:pos="-15197"/>
              <w:tab w:val="left" w:pos="-14488"/>
              <w:tab w:val="left" w:pos="-13779"/>
              <w:tab w:val="left" w:pos="-13070"/>
              <w:tab w:val="left" w:pos="-12361"/>
              <w:tab w:val="left" w:pos="-11652"/>
            </w:tabs>
            <w:ind w:firstLine="39"/>
            <w:jc w:val="center"/>
            <w:rPr>
              <w:rFonts w:asciiTheme="minorHAnsi" w:hAnsiTheme="minorHAnsi" w:cstheme="minorHAnsi"/>
              <w:sz w:val="16"/>
            </w:rPr>
          </w:pPr>
          <w:r w:rsidRPr="00A36A65">
            <w:rPr>
              <w:rFonts w:asciiTheme="minorHAnsi" w:hAnsiTheme="minorHAnsi" w:cstheme="minorHAnsi"/>
              <w:sz w:val="16"/>
            </w:rPr>
            <w:t> +33 3 88 41 20 00</w:t>
          </w:r>
        </w:p>
        <w:p w:rsidR="00627997" w:rsidRPr="00A36A65" w:rsidRDefault="00627997" w:rsidP="004149A5">
          <w:pPr>
            <w:pStyle w:val="Foo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left" w:pos="-18033"/>
              <w:tab w:val="left" w:pos="-17324"/>
              <w:tab w:val="left" w:pos="-16615"/>
              <w:tab w:val="left" w:pos="-15906"/>
              <w:tab w:val="left" w:pos="-15197"/>
              <w:tab w:val="left" w:pos="-14488"/>
              <w:tab w:val="left" w:pos="-13779"/>
              <w:tab w:val="left" w:pos="-13070"/>
              <w:tab w:val="left" w:pos="-12361"/>
              <w:tab w:val="left" w:pos="-11652"/>
            </w:tabs>
            <w:ind w:firstLine="39"/>
            <w:jc w:val="center"/>
            <w:rPr>
              <w:rFonts w:asciiTheme="minorHAnsi" w:hAnsiTheme="minorHAnsi" w:cstheme="minorHAnsi"/>
              <w:sz w:val="16"/>
            </w:rPr>
          </w:pPr>
          <w:r w:rsidRPr="00A36A65">
            <w:rPr>
              <w:rFonts w:asciiTheme="minorHAnsi" w:hAnsiTheme="minorHAnsi" w:cstheme="minorHAnsi"/>
              <w:sz w:val="16"/>
            </w:rPr>
            <w:t>Fax +33 3 88 41 39 55</w:t>
          </w:r>
        </w:p>
      </w:tc>
      <w:tc>
        <w:tcPr>
          <w:tcW w:w="2997"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627997" w:rsidRPr="00A36A65" w:rsidRDefault="00627997" w:rsidP="004149A5">
          <w:pPr>
            <w:pStyle w:val="Foo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left" w:pos="-18033"/>
              <w:tab w:val="left" w:pos="-17324"/>
              <w:tab w:val="left" w:pos="-16615"/>
              <w:tab w:val="left" w:pos="-15906"/>
              <w:tab w:val="left" w:pos="-15197"/>
              <w:tab w:val="left" w:pos="-14488"/>
              <w:tab w:val="left" w:pos="-13779"/>
              <w:tab w:val="left" w:pos="-13070"/>
              <w:tab w:val="left" w:pos="-12361"/>
              <w:tab w:val="left" w:pos="-11652"/>
            </w:tabs>
            <w:jc w:val="right"/>
            <w:rPr>
              <w:rFonts w:asciiTheme="minorHAnsi" w:hAnsiTheme="minorHAnsi" w:cstheme="minorHAnsi"/>
              <w:sz w:val="16"/>
            </w:rPr>
          </w:pPr>
          <w:r>
            <w:rPr>
              <w:rFonts w:asciiTheme="minorHAnsi" w:hAnsiTheme="minorHAnsi" w:cstheme="minorHAnsi"/>
              <w:sz w:val="16"/>
            </w:rPr>
            <w:t>Directorate General</w:t>
          </w:r>
          <w:r w:rsidRPr="00A36A65">
            <w:rPr>
              <w:rFonts w:asciiTheme="minorHAnsi" w:hAnsiTheme="minorHAnsi" w:cstheme="minorHAnsi"/>
              <w:sz w:val="16"/>
            </w:rPr>
            <w:t xml:space="preserve"> I </w:t>
          </w:r>
        </w:p>
        <w:p w:rsidR="00627997" w:rsidRPr="00A36A65" w:rsidRDefault="00627997" w:rsidP="004149A5">
          <w:pPr>
            <w:pStyle w:val="Foo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left" w:pos="-18033"/>
              <w:tab w:val="left" w:pos="-17324"/>
              <w:tab w:val="left" w:pos="-16615"/>
              <w:tab w:val="left" w:pos="-15906"/>
              <w:tab w:val="left" w:pos="-15197"/>
              <w:tab w:val="left" w:pos="-14488"/>
              <w:tab w:val="left" w:pos="-13779"/>
              <w:tab w:val="left" w:pos="-13070"/>
              <w:tab w:val="left" w:pos="-12361"/>
              <w:tab w:val="left" w:pos="-11652"/>
            </w:tabs>
            <w:jc w:val="right"/>
            <w:rPr>
              <w:rFonts w:asciiTheme="minorHAnsi" w:hAnsiTheme="minorHAnsi" w:cstheme="minorHAnsi"/>
              <w:sz w:val="16"/>
            </w:rPr>
          </w:pPr>
          <w:r w:rsidRPr="00A36A65">
            <w:rPr>
              <w:rFonts w:asciiTheme="minorHAnsi" w:hAnsiTheme="minorHAnsi" w:cstheme="minorHAnsi"/>
              <w:sz w:val="16"/>
            </w:rPr>
            <w:t>Human Rights and Rule of Law</w:t>
          </w:r>
        </w:p>
        <w:p w:rsidR="00627997" w:rsidRDefault="00627997" w:rsidP="00E14903">
          <w:pPr>
            <w:pStyle w:val="Foo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left" w:pos="-18033"/>
              <w:tab w:val="left" w:pos="-17324"/>
              <w:tab w:val="left" w:pos="-16615"/>
              <w:tab w:val="left" w:pos="-15906"/>
              <w:tab w:val="left" w:pos="-15197"/>
              <w:tab w:val="left" w:pos="-14488"/>
              <w:tab w:val="left" w:pos="-13779"/>
              <w:tab w:val="left" w:pos="-13070"/>
              <w:tab w:val="left" w:pos="-12361"/>
              <w:tab w:val="left" w:pos="-11652"/>
            </w:tabs>
            <w:jc w:val="right"/>
            <w:rPr>
              <w:rFonts w:asciiTheme="minorHAnsi" w:hAnsiTheme="minorHAnsi" w:cstheme="minorHAnsi"/>
              <w:sz w:val="16"/>
            </w:rPr>
          </w:pPr>
          <w:r w:rsidRPr="00A36A65">
            <w:rPr>
              <w:rFonts w:asciiTheme="minorHAnsi" w:hAnsiTheme="minorHAnsi" w:cstheme="minorHAnsi"/>
              <w:sz w:val="16"/>
            </w:rPr>
            <w:t xml:space="preserve">Information Society and Action </w:t>
          </w:r>
        </w:p>
        <w:p w:rsidR="00627997" w:rsidRPr="00A36A65" w:rsidRDefault="00627997" w:rsidP="00E14903">
          <w:pPr>
            <w:pStyle w:val="Foo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left" w:pos="-18033"/>
              <w:tab w:val="left" w:pos="-17324"/>
              <w:tab w:val="left" w:pos="-16615"/>
              <w:tab w:val="left" w:pos="-15906"/>
              <w:tab w:val="left" w:pos="-15197"/>
              <w:tab w:val="left" w:pos="-14488"/>
              <w:tab w:val="left" w:pos="-13779"/>
              <w:tab w:val="left" w:pos="-13070"/>
              <w:tab w:val="left" w:pos="-12361"/>
              <w:tab w:val="left" w:pos="-11652"/>
            </w:tabs>
            <w:jc w:val="right"/>
            <w:rPr>
              <w:rFonts w:asciiTheme="minorHAnsi" w:hAnsiTheme="minorHAnsi" w:cstheme="minorHAnsi"/>
              <w:sz w:val="16"/>
            </w:rPr>
          </w:pPr>
          <w:r w:rsidRPr="00A36A65">
            <w:rPr>
              <w:rFonts w:asciiTheme="minorHAnsi" w:hAnsiTheme="minorHAnsi" w:cstheme="minorHAnsi"/>
              <w:sz w:val="16"/>
            </w:rPr>
            <w:t>against Crime Directorate</w:t>
          </w:r>
        </w:p>
      </w:tc>
    </w:tr>
  </w:tbl>
  <w:p w:rsidR="00627997" w:rsidRPr="00C829E0" w:rsidRDefault="00627997">
    <w:pPr>
      <w:pStyle w:val="Footer"/>
      <w:rPr>
        <w:lang w:val="en-US"/>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97" w:rsidRPr="0078716C" w:rsidRDefault="00627997">
    <w:pPr>
      <w:pStyle w:val="Footer"/>
      <w:jc w:val="center"/>
      <w:rPr>
        <w:rFonts w:asciiTheme="minorHAnsi" w:hAnsiTheme="minorHAnsi" w:cstheme="minorHAnsi"/>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111260"/>
      <w:docPartObj>
        <w:docPartGallery w:val="Page Numbers (Bottom of Page)"/>
        <w:docPartUnique/>
      </w:docPartObj>
    </w:sdtPr>
    <w:sdtEndPr>
      <w:rPr>
        <w:rFonts w:cstheme="minorHAnsi"/>
        <w:noProof/>
        <w:sz w:val="18"/>
        <w:szCs w:val="18"/>
      </w:rPr>
    </w:sdtEndPr>
    <w:sdtContent>
      <w:p w:rsidR="00627997" w:rsidRPr="00421155" w:rsidRDefault="002903AA">
        <w:pPr>
          <w:pStyle w:val="Footer"/>
          <w:rPr>
            <w:rFonts w:cstheme="minorHAnsi"/>
            <w:sz w:val="18"/>
            <w:szCs w:val="18"/>
          </w:rPr>
        </w:pPr>
        <w:r w:rsidRPr="00421155">
          <w:rPr>
            <w:rFonts w:cstheme="minorHAnsi"/>
            <w:sz w:val="18"/>
            <w:szCs w:val="18"/>
          </w:rPr>
          <w:fldChar w:fldCharType="begin"/>
        </w:r>
        <w:r w:rsidR="00627997" w:rsidRPr="00421155">
          <w:rPr>
            <w:rFonts w:cstheme="minorHAnsi"/>
            <w:sz w:val="18"/>
            <w:szCs w:val="18"/>
          </w:rPr>
          <w:instrText xml:space="preserve"> PAGE   \* MERGEFORMAT </w:instrText>
        </w:r>
        <w:r w:rsidRPr="00421155">
          <w:rPr>
            <w:rFonts w:cstheme="minorHAnsi"/>
            <w:sz w:val="18"/>
            <w:szCs w:val="18"/>
          </w:rPr>
          <w:fldChar w:fldCharType="separate"/>
        </w:r>
        <w:r w:rsidR="00627997">
          <w:rPr>
            <w:rFonts w:cstheme="minorHAnsi"/>
            <w:noProof/>
            <w:sz w:val="18"/>
            <w:szCs w:val="18"/>
          </w:rPr>
          <w:t>2</w:t>
        </w:r>
        <w:r w:rsidRPr="00421155">
          <w:rPr>
            <w:rFonts w:cstheme="minorHAnsi"/>
            <w:noProof/>
            <w:sz w:val="18"/>
            <w:szCs w:val="18"/>
          </w:rPr>
          <w:fldChar w:fldCharType="end"/>
        </w:r>
      </w:p>
    </w:sdtContent>
  </w:sdt>
  <w:p w:rsidR="00627997" w:rsidRDefault="00627997">
    <w:pPr>
      <w:pStyle w:val="Footer1"/>
      <w:rPr>
        <w:rFonts w:ascii="Times New Roman" w:eastAsia="Times New Roman" w:hAnsi="Times New Roman"/>
        <w:color w:val="auto"/>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076987"/>
      <w:docPartObj>
        <w:docPartGallery w:val="Page Numbers (Bottom of Page)"/>
        <w:docPartUnique/>
      </w:docPartObj>
    </w:sdtPr>
    <w:sdtEndPr>
      <w:rPr>
        <w:rFonts w:asciiTheme="minorHAnsi" w:hAnsiTheme="minorHAnsi" w:cstheme="minorHAnsi"/>
        <w:noProof/>
        <w:sz w:val="22"/>
        <w:szCs w:val="22"/>
      </w:rPr>
    </w:sdtEndPr>
    <w:sdtContent>
      <w:p w:rsidR="00627997" w:rsidRPr="00C36C8A" w:rsidRDefault="002903AA" w:rsidP="003D6C2C">
        <w:pPr>
          <w:pStyle w:val="Footer"/>
          <w:jc w:val="center"/>
          <w:rPr>
            <w:rFonts w:asciiTheme="minorHAnsi" w:hAnsiTheme="minorHAnsi" w:cstheme="minorHAnsi"/>
            <w:sz w:val="22"/>
            <w:szCs w:val="22"/>
          </w:rPr>
        </w:pPr>
        <w:r w:rsidRPr="00421155">
          <w:rPr>
            <w:rFonts w:cstheme="minorHAnsi"/>
            <w:sz w:val="18"/>
            <w:szCs w:val="18"/>
          </w:rPr>
          <w:fldChar w:fldCharType="begin"/>
        </w:r>
        <w:r w:rsidR="00627997" w:rsidRPr="00421155">
          <w:rPr>
            <w:rFonts w:cstheme="minorHAnsi"/>
            <w:sz w:val="18"/>
            <w:szCs w:val="18"/>
          </w:rPr>
          <w:instrText xml:space="preserve"> PAGE   \* MERGEFORMAT </w:instrText>
        </w:r>
        <w:r w:rsidRPr="00421155">
          <w:rPr>
            <w:rFonts w:cstheme="minorHAnsi"/>
            <w:sz w:val="18"/>
            <w:szCs w:val="18"/>
          </w:rPr>
          <w:fldChar w:fldCharType="separate"/>
        </w:r>
        <w:r w:rsidR="00C5003A">
          <w:rPr>
            <w:rFonts w:cstheme="minorHAnsi"/>
            <w:noProof/>
            <w:sz w:val="18"/>
            <w:szCs w:val="18"/>
          </w:rPr>
          <w:t>13</w:t>
        </w:r>
        <w:r w:rsidRPr="00421155">
          <w:rPr>
            <w:rFonts w:cstheme="minorHAnsi"/>
            <w:noProof/>
            <w:sz w:val="18"/>
            <w:szCs w:val="18"/>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97" w:rsidRPr="0078716C" w:rsidRDefault="00627997">
    <w:pPr>
      <w:pStyle w:val="Footer"/>
      <w:jc w:val="center"/>
      <w:rPr>
        <w:rFonts w:asciiTheme="minorHAnsi" w:hAnsiTheme="minorHAnsi" w:cstheme="minorHAnsi"/>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821488"/>
      <w:docPartObj>
        <w:docPartGallery w:val="Page Numbers (Bottom of Page)"/>
        <w:docPartUnique/>
      </w:docPartObj>
    </w:sdtPr>
    <w:sdtEndPr>
      <w:rPr>
        <w:rFonts w:cstheme="minorHAnsi"/>
        <w:noProof/>
        <w:sz w:val="18"/>
        <w:szCs w:val="18"/>
      </w:rPr>
    </w:sdtEndPr>
    <w:sdtContent>
      <w:p w:rsidR="00627997" w:rsidRPr="00421155" w:rsidRDefault="002903AA">
        <w:pPr>
          <w:pStyle w:val="Footer"/>
          <w:rPr>
            <w:rFonts w:cstheme="minorHAnsi"/>
            <w:sz w:val="18"/>
            <w:szCs w:val="18"/>
          </w:rPr>
        </w:pPr>
        <w:r w:rsidRPr="00421155">
          <w:rPr>
            <w:rFonts w:cstheme="minorHAnsi"/>
            <w:sz w:val="18"/>
            <w:szCs w:val="18"/>
          </w:rPr>
          <w:fldChar w:fldCharType="begin"/>
        </w:r>
        <w:r w:rsidR="00627997" w:rsidRPr="00421155">
          <w:rPr>
            <w:rFonts w:cstheme="minorHAnsi"/>
            <w:sz w:val="18"/>
            <w:szCs w:val="18"/>
          </w:rPr>
          <w:instrText xml:space="preserve"> PAGE   \* MERGEFORMAT </w:instrText>
        </w:r>
        <w:r w:rsidRPr="00421155">
          <w:rPr>
            <w:rFonts w:cstheme="minorHAnsi"/>
            <w:sz w:val="18"/>
            <w:szCs w:val="18"/>
          </w:rPr>
          <w:fldChar w:fldCharType="separate"/>
        </w:r>
        <w:r w:rsidR="00627997">
          <w:rPr>
            <w:rFonts w:cstheme="minorHAnsi"/>
            <w:noProof/>
            <w:sz w:val="18"/>
            <w:szCs w:val="18"/>
          </w:rPr>
          <w:t>2</w:t>
        </w:r>
        <w:r w:rsidRPr="00421155">
          <w:rPr>
            <w:rFonts w:cstheme="minorHAnsi"/>
            <w:noProof/>
            <w:sz w:val="18"/>
            <w:szCs w:val="18"/>
          </w:rPr>
          <w:fldChar w:fldCharType="end"/>
        </w:r>
      </w:p>
    </w:sdtContent>
  </w:sdt>
  <w:p w:rsidR="00627997" w:rsidRDefault="00627997">
    <w:pPr>
      <w:pStyle w:val="Footer1"/>
      <w:rPr>
        <w:rFonts w:ascii="Times New Roman" w:eastAsia="Times New Roman" w:hAnsi="Times New Roman"/>
        <w:color w:val="auto"/>
        <w:sz w:val="20"/>
        <w:lang w:val="en-GB"/>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873040"/>
      <w:docPartObj>
        <w:docPartGallery w:val="Page Numbers (Bottom of Page)"/>
        <w:docPartUnique/>
      </w:docPartObj>
    </w:sdtPr>
    <w:sdtEndPr>
      <w:rPr>
        <w:rFonts w:asciiTheme="minorHAnsi" w:hAnsiTheme="minorHAnsi" w:cstheme="minorHAnsi"/>
        <w:noProof/>
        <w:sz w:val="22"/>
        <w:szCs w:val="22"/>
      </w:rPr>
    </w:sdtEndPr>
    <w:sdtContent>
      <w:p w:rsidR="00627997" w:rsidRPr="00C36C8A" w:rsidRDefault="002903AA" w:rsidP="003D6C2C">
        <w:pPr>
          <w:pStyle w:val="Footer"/>
          <w:jc w:val="center"/>
          <w:rPr>
            <w:rFonts w:asciiTheme="minorHAnsi" w:hAnsiTheme="minorHAnsi" w:cstheme="minorHAnsi"/>
            <w:sz w:val="22"/>
            <w:szCs w:val="22"/>
          </w:rPr>
        </w:pPr>
        <w:r w:rsidRPr="00421155">
          <w:rPr>
            <w:rFonts w:cstheme="minorHAnsi"/>
            <w:sz w:val="18"/>
            <w:szCs w:val="18"/>
          </w:rPr>
          <w:fldChar w:fldCharType="begin"/>
        </w:r>
        <w:r w:rsidR="00627997" w:rsidRPr="00421155">
          <w:rPr>
            <w:rFonts w:cstheme="minorHAnsi"/>
            <w:sz w:val="18"/>
            <w:szCs w:val="18"/>
          </w:rPr>
          <w:instrText xml:space="preserve"> PAGE   \* MERGEFORMAT </w:instrText>
        </w:r>
        <w:r w:rsidRPr="00421155">
          <w:rPr>
            <w:rFonts w:cstheme="minorHAnsi"/>
            <w:sz w:val="18"/>
            <w:szCs w:val="18"/>
          </w:rPr>
          <w:fldChar w:fldCharType="separate"/>
        </w:r>
        <w:r w:rsidR="00627997">
          <w:rPr>
            <w:rFonts w:cstheme="minorHAnsi"/>
            <w:noProof/>
            <w:sz w:val="18"/>
            <w:szCs w:val="18"/>
          </w:rPr>
          <w:t>16</w:t>
        </w:r>
        <w:r w:rsidRPr="00421155">
          <w:rPr>
            <w:rFonts w:cstheme="minorHAnsi"/>
            <w:noProof/>
            <w:sz w:val="18"/>
            <w:szCs w:val="18"/>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97" w:rsidRPr="0078716C" w:rsidRDefault="00627997">
    <w:pPr>
      <w:pStyle w:val="Footer"/>
      <w:jc w:val="center"/>
      <w:rPr>
        <w:rFonts w:asciiTheme="minorHAnsi" w:hAnsiTheme="minorHAnsi" w:cstheme="minorHAnsi"/>
        <w:sz w:val="22"/>
        <w:szCs w:val="2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185129"/>
      <w:docPartObj>
        <w:docPartGallery w:val="Page Numbers (Bottom of Page)"/>
        <w:docPartUnique/>
      </w:docPartObj>
    </w:sdtPr>
    <w:sdtEndPr>
      <w:rPr>
        <w:rFonts w:cstheme="minorHAnsi"/>
        <w:noProof/>
        <w:sz w:val="18"/>
        <w:szCs w:val="18"/>
      </w:rPr>
    </w:sdtEndPr>
    <w:sdtContent>
      <w:p w:rsidR="00627997" w:rsidRPr="00421155" w:rsidRDefault="002903AA">
        <w:pPr>
          <w:pStyle w:val="Footer"/>
          <w:rPr>
            <w:rFonts w:cstheme="minorHAnsi"/>
            <w:sz w:val="18"/>
            <w:szCs w:val="18"/>
          </w:rPr>
        </w:pPr>
        <w:r w:rsidRPr="00421155">
          <w:rPr>
            <w:rFonts w:cstheme="minorHAnsi"/>
            <w:sz w:val="18"/>
            <w:szCs w:val="18"/>
          </w:rPr>
          <w:fldChar w:fldCharType="begin"/>
        </w:r>
        <w:r w:rsidR="00627997" w:rsidRPr="00421155">
          <w:rPr>
            <w:rFonts w:cstheme="minorHAnsi"/>
            <w:sz w:val="18"/>
            <w:szCs w:val="18"/>
          </w:rPr>
          <w:instrText xml:space="preserve"> PAGE   \* MERGEFORMAT </w:instrText>
        </w:r>
        <w:r w:rsidRPr="00421155">
          <w:rPr>
            <w:rFonts w:cstheme="minorHAnsi"/>
            <w:sz w:val="18"/>
            <w:szCs w:val="18"/>
          </w:rPr>
          <w:fldChar w:fldCharType="separate"/>
        </w:r>
        <w:r w:rsidR="00627997">
          <w:rPr>
            <w:rFonts w:cstheme="minorHAnsi"/>
            <w:noProof/>
            <w:sz w:val="18"/>
            <w:szCs w:val="18"/>
          </w:rPr>
          <w:t>2</w:t>
        </w:r>
        <w:r w:rsidRPr="00421155">
          <w:rPr>
            <w:rFonts w:cstheme="minorHAnsi"/>
            <w:noProof/>
            <w:sz w:val="18"/>
            <w:szCs w:val="18"/>
          </w:rPr>
          <w:fldChar w:fldCharType="end"/>
        </w:r>
      </w:p>
    </w:sdtContent>
  </w:sdt>
  <w:p w:rsidR="00627997" w:rsidRDefault="00627997">
    <w:pPr>
      <w:pStyle w:val="Footer1"/>
      <w:rPr>
        <w:rFonts w:ascii="Times New Roman" w:eastAsia="Times New Roman" w:hAnsi="Times New Roman"/>
        <w:color w:val="auto"/>
        <w:sz w:val="20"/>
        <w:lang w:val="en-GB"/>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23733"/>
      <w:docPartObj>
        <w:docPartGallery w:val="Page Numbers (Bottom of Page)"/>
        <w:docPartUnique/>
      </w:docPartObj>
    </w:sdtPr>
    <w:sdtEndPr>
      <w:rPr>
        <w:rFonts w:asciiTheme="minorHAnsi" w:hAnsiTheme="minorHAnsi" w:cstheme="minorHAnsi"/>
        <w:noProof/>
        <w:sz w:val="22"/>
        <w:szCs w:val="22"/>
      </w:rPr>
    </w:sdtEndPr>
    <w:sdtContent>
      <w:p w:rsidR="00627997" w:rsidRPr="00C36C8A" w:rsidRDefault="002903AA" w:rsidP="00C36C8A">
        <w:pPr>
          <w:pStyle w:val="Footer"/>
          <w:jc w:val="center"/>
          <w:rPr>
            <w:rFonts w:asciiTheme="minorHAnsi" w:hAnsiTheme="minorHAnsi" w:cstheme="minorHAnsi"/>
            <w:sz w:val="22"/>
            <w:szCs w:val="22"/>
          </w:rPr>
        </w:pPr>
        <w:r w:rsidRPr="00421155">
          <w:rPr>
            <w:rFonts w:cstheme="minorHAnsi"/>
            <w:sz w:val="18"/>
            <w:szCs w:val="18"/>
          </w:rPr>
          <w:fldChar w:fldCharType="begin"/>
        </w:r>
        <w:r w:rsidR="00627997" w:rsidRPr="00421155">
          <w:rPr>
            <w:rFonts w:cstheme="minorHAnsi"/>
            <w:sz w:val="18"/>
            <w:szCs w:val="18"/>
          </w:rPr>
          <w:instrText xml:space="preserve"> PAGE   \* MERGEFORMAT </w:instrText>
        </w:r>
        <w:r w:rsidRPr="00421155">
          <w:rPr>
            <w:rFonts w:cstheme="minorHAnsi"/>
            <w:sz w:val="18"/>
            <w:szCs w:val="18"/>
          </w:rPr>
          <w:fldChar w:fldCharType="separate"/>
        </w:r>
        <w:r w:rsidR="00C5003A">
          <w:rPr>
            <w:rFonts w:cstheme="minorHAnsi"/>
            <w:noProof/>
            <w:sz w:val="18"/>
            <w:szCs w:val="18"/>
          </w:rPr>
          <w:t>59</w:t>
        </w:r>
        <w:r w:rsidRPr="00421155">
          <w:rPr>
            <w:rFonts w:cstheme="minorHAnsi"/>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717" w:rsidRDefault="00145717">
      <w:r>
        <w:separator/>
      </w:r>
    </w:p>
  </w:footnote>
  <w:footnote w:type="continuationSeparator" w:id="0">
    <w:p w:rsidR="00145717" w:rsidRDefault="00145717">
      <w:r>
        <w:continuationSeparator/>
      </w:r>
    </w:p>
  </w:footnote>
  <w:footnote w:id="1">
    <w:p w:rsidR="00627997" w:rsidRPr="00047ABE" w:rsidRDefault="00627997">
      <w:pPr>
        <w:pStyle w:val="FootnoteText"/>
        <w:rPr>
          <w:sz w:val="18"/>
          <w:szCs w:val="18"/>
          <w:lang w:val="en-GB"/>
        </w:rPr>
      </w:pPr>
      <w:r w:rsidRPr="00047ABE">
        <w:rPr>
          <w:rStyle w:val="FootnoteReference"/>
          <w:lang w:val="en-GB"/>
        </w:rPr>
        <w:footnoteRef/>
      </w:r>
      <w:r w:rsidRPr="00047ABE">
        <w:rPr>
          <w:lang w:val="en-GB"/>
        </w:rPr>
        <w:t xml:space="preserve"> </w:t>
      </w:r>
      <w:r w:rsidRPr="00047ABE">
        <w:rPr>
          <w:rFonts w:eastAsia="Calibri" w:cs="Calibri"/>
          <w:color w:val="auto"/>
          <w:sz w:val="18"/>
          <w:szCs w:val="18"/>
          <w:lang w:val="en-GB"/>
        </w:rPr>
        <w:t xml:space="preserve">At end 2020, </w:t>
      </w:r>
      <w:r>
        <w:rPr>
          <w:rFonts w:eastAsia="Calibri" w:cs="Calibri"/>
          <w:color w:val="auto"/>
          <w:sz w:val="18"/>
          <w:szCs w:val="18"/>
          <w:lang w:val="en-GB"/>
        </w:rPr>
        <w:t>the following</w:t>
      </w:r>
      <w:r w:rsidRPr="00047ABE">
        <w:rPr>
          <w:rFonts w:eastAsia="Calibri" w:cs="Calibri"/>
          <w:color w:val="auto"/>
          <w:sz w:val="18"/>
          <w:szCs w:val="18"/>
          <w:lang w:val="en-GB"/>
        </w:rPr>
        <w:t xml:space="preserve"> countries were in the non-compliance procedure under the 4</w:t>
      </w:r>
      <w:r w:rsidRPr="00047ABE">
        <w:rPr>
          <w:rFonts w:eastAsia="Calibri" w:cs="Calibri"/>
          <w:color w:val="auto"/>
          <w:sz w:val="18"/>
          <w:szCs w:val="18"/>
          <w:vertAlign w:val="superscript"/>
          <w:lang w:val="en-GB"/>
        </w:rPr>
        <w:t>th</w:t>
      </w:r>
      <w:r w:rsidRPr="00047ABE">
        <w:rPr>
          <w:rFonts w:eastAsia="Calibri" w:cs="Calibri"/>
          <w:color w:val="auto"/>
          <w:sz w:val="18"/>
          <w:szCs w:val="18"/>
          <w:lang w:val="en-GB"/>
        </w:rPr>
        <w:t xml:space="preserve"> round</w:t>
      </w:r>
      <w:r>
        <w:rPr>
          <w:rFonts w:eastAsia="Calibri" w:cs="Calibri"/>
          <w:color w:val="auto"/>
          <w:sz w:val="18"/>
          <w:szCs w:val="18"/>
          <w:lang w:val="en-GB"/>
        </w:rPr>
        <w:t xml:space="preserve">: </w:t>
      </w:r>
      <w:r w:rsidRPr="00165AAB">
        <w:rPr>
          <w:rFonts w:eastAsia="Calibri" w:cs="Calibri"/>
          <w:color w:val="auto"/>
          <w:sz w:val="18"/>
          <w:szCs w:val="18"/>
          <w:lang w:val="en-GB"/>
        </w:rPr>
        <w:t>Andorra, Armenia, Austria, Bosnia and Herzegovina, the Czech Republic, Denmark, Germany, Hungary, Luxembourg, Republic of Moldova, Monaco, Poland (incl</w:t>
      </w:r>
      <w:r>
        <w:rPr>
          <w:rFonts w:eastAsia="Calibri" w:cs="Calibri"/>
          <w:color w:val="auto"/>
          <w:sz w:val="18"/>
          <w:szCs w:val="18"/>
          <w:lang w:val="en-GB"/>
        </w:rPr>
        <w:t>uding</w:t>
      </w:r>
      <w:r w:rsidRPr="00165AAB">
        <w:rPr>
          <w:rFonts w:eastAsia="Calibri" w:cs="Calibri"/>
          <w:color w:val="auto"/>
          <w:sz w:val="18"/>
          <w:szCs w:val="18"/>
          <w:lang w:val="en-GB"/>
        </w:rPr>
        <w:t xml:space="preserve"> </w:t>
      </w:r>
      <w:r w:rsidRPr="00793D82">
        <w:rPr>
          <w:rFonts w:eastAsia="Calibri" w:cs="Calibri"/>
          <w:color w:val="auto"/>
          <w:sz w:val="18"/>
          <w:szCs w:val="18"/>
          <w:lang w:val="en-GB"/>
        </w:rPr>
        <w:t>Rule 34), Portugal, Romania, Serbia and Turkey.</w:t>
      </w:r>
    </w:p>
  </w:footnote>
  <w:footnote w:id="2">
    <w:p w:rsidR="00627997" w:rsidRPr="00047ABE" w:rsidRDefault="00627997">
      <w:pPr>
        <w:pStyle w:val="FootnoteText"/>
        <w:rPr>
          <w:lang w:val="en-GB"/>
        </w:rPr>
      </w:pPr>
      <w:r w:rsidRPr="00047ABE">
        <w:rPr>
          <w:rStyle w:val="FootnoteReference"/>
          <w:lang w:val="en-GB"/>
        </w:rPr>
        <w:footnoteRef/>
      </w:r>
      <w:r w:rsidRPr="00047ABE">
        <w:rPr>
          <w:lang w:val="en-GB"/>
        </w:rPr>
        <w:t xml:space="preserve"> </w:t>
      </w:r>
      <w:r w:rsidRPr="00047ABE">
        <w:rPr>
          <w:sz w:val="18"/>
          <w:szCs w:val="18"/>
          <w:lang w:val="en-GB"/>
        </w:rPr>
        <w:t xml:space="preserve">See </w:t>
      </w:r>
      <w:hyperlink r:id="rId1" w:history="1">
        <w:r w:rsidRPr="00047ABE">
          <w:rPr>
            <w:rStyle w:val="Hyperlink"/>
            <w:sz w:val="18"/>
            <w:szCs w:val="18"/>
            <w:lang w:val="en-GB"/>
          </w:rPr>
          <w:t>http://www.coe.int/en/web/greco/greco-in-the-media</w:t>
        </w:r>
      </w:hyperlink>
    </w:p>
  </w:footnote>
  <w:footnote w:id="3">
    <w:p w:rsidR="00627997" w:rsidRPr="00047ABE" w:rsidRDefault="00627997">
      <w:pPr>
        <w:pStyle w:val="FootnoteText"/>
        <w:rPr>
          <w:sz w:val="18"/>
          <w:szCs w:val="18"/>
          <w:lang w:val="en-GB"/>
        </w:rPr>
      </w:pPr>
      <w:r w:rsidRPr="00047ABE">
        <w:rPr>
          <w:rStyle w:val="FootnoteReference"/>
          <w:lang w:val="en-GB"/>
        </w:rPr>
        <w:footnoteRef/>
      </w:r>
      <w:r w:rsidRPr="00047ABE">
        <w:rPr>
          <w:lang w:val="en-GB"/>
        </w:rPr>
        <w:t xml:space="preserve"> </w:t>
      </w:r>
      <w:r w:rsidRPr="00047ABE">
        <w:rPr>
          <w:sz w:val="18"/>
          <w:szCs w:val="18"/>
          <w:lang w:val="en-GB"/>
        </w:rPr>
        <w:t xml:space="preserve">See </w:t>
      </w:r>
      <w:hyperlink r:id="rId2" w:history="1">
        <w:r>
          <w:rPr>
            <w:rStyle w:val="Hyperlink"/>
            <w:sz w:val="18"/>
            <w:szCs w:val="18"/>
            <w:lang w:val="en-GB"/>
          </w:rPr>
          <w:t>https://www.coe.int/en/web/greco/evaluations</w:t>
        </w:r>
      </w:hyperlink>
    </w:p>
  </w:footnote>
  <w:footnote w:id="4">
    <w:p w:rsidR="00627997" w:rsidRPr="00047ABE" w:rsidRDefault="00627997" w:rsidP="007E420E">
      <w:pPr>
        <w:pStyle w:val="FootnoteText"/>
        <w:rPr>
          <w:sz w:val="18"/>
          <w:szCs w:val="18"/>
          <w:lang w:val="en-GB"/>
        </w:rPr>
      </w:pPr>
      <w:r w:rsidRPr="00047ABE">
        <w:rPr>
          <w:rStyle w:val="FootnoteReference"/>
          <w:lang w:val="en-GB"/>
        </w:rPr>
        <w:footnoteRef/>
      </w:r>
      <w:r w:rsidRPr="00047ABE">
        <w:rPr>
          <w:lang w:val="en-GB"/>
        </w:rPr>
        <w:t xml:space="preserve"> </w:t>
      </w:r>
      <w:r w:rsidRPr="00047ABE">
        <w:rPr>
          <w:sz w:val="18"/>
          <w:szCs w:val="18"/>
          <w:lang w:val="en-GB"/>
        </w:rPr>
        <w:t>In this context, the term “constitutional set-up” is to be understood as meaning a country’s constitution, practice and specificities.</w:t>
      </w:r>
    </w:p>
  </w:footnote>
  <w:footnote w:id="5">
    <w:p w:rsidR="00627997" w:rsidRPr="00047ABE" w:rsidRDefault="00627997" w:rsidP="007E420E">
      <w:pPr>
        <w:pStyle w:val="FootnoteText"/>
        <w:rPr>
          <w:sz w:val="18"/>
          <w:szCs w:val="18"/>
          <w:lang w:val="en-GB"/>
        </w:rPr>
      </w:pPr>
      <w:r w:rsidRPr="00047ABE">
        <w:rPr>
          <w:rStyle w:val="FootnoteReference"/>
          <w:lang w:val="en-GB"/>
        </w:rPr>
        <w:footnoteRef/>
      </w:r>
      <w:r w:rsidRPr="00047ABE">
        <w:rPr>
          <w:lang w:val="en-GB"/>
        </w:rPr>
        <w:t xml:space="preserve"> </w:t>
      </w:r>
      <w:r w:rsidRPr="00047ABE">
        <w:rPr>
          <w:sz w:val="18"/>
          <w:szCs w:val="18"/>
          <w:lang w:val="en-GB"/>
        </w:rPr>
        <w:t>Administrative customs services and tax authorities are excluded from this evaluation.</w:t>
      </w:r>
    </w:p>
  </w:footnote>
  <w:footnote w:id="6">
    <w:p w:rsidR="00627997" w:rsidRPr="00047ABE" w:rsidRDefault="00627997">
      <w:pPr>
        <w:pStyle w:val="FootnoteText"/>
        <w:rPr>
          <w:lang w:val="en-GB"/>
        </w:rPr>
      </w:pPr>
      <w:r w:rsidRPr="00047ABE">
        <w:rPr>
          <w:rStyle w:val="FootnoteReference"/>
          <w:lang w:val="en-GB"/>
        </w:rPr>
        <w:footnoteRef/>
      </w:r>
      <w:r w:rsidRPr="00047ABE">
        <w:rPr>
          <w:lang w:val="en-GB"/>
        </w:rPr>
        <w:t xml:space="preserve"> </w:t>
      </w:r>
      <w:bookmarkStart w:id="30" w:name="_Hlk62059856"/>
      <w:r>
        <w:rPr>
          <w:lang w:val="en-GB"/>
        </w:rPr>
        <w:t>Since</w:t>
      </w:r>
      <w:r w:rsidRPr="00047ABE">
        <w:rPr>
          <w:lang w:val="en-GB"/>
        </w:rPr>
        <w:t xml:space="preserve"> 1 January 2021, Hanne JUNCHER is the new Executive Secretary of GRECO</w:t>
      </w:r>
      <w:bookmarkEnd w:id="30"/>
      <w:r w:rsidRPr="00047ABE">
        <w:rPr>
          <w:lang w:val="en-GB"/>
        </w:rPr>
        <w:t>.</w:t>
      </w:r>
    </w:p>
  </w:footnote>
  <w:footnote w:id="7">
    <w:p w:rsidR="00627997" w:rsidRPr="00047ABE" w:rsidRDefault="00627997">
      <w:pPr>
        <w:pStyle w:val="FootnoteText"/>
        <w:rPr>
          <w:sz w:val="18"/>
          <w:szCs w:val="18"/>
          <w:lang w:val="en-GB"/>
        </w:rPr>
      </w:pPr>
      <w:r w:rsidRPr="00047ABE">
        <w:rPr>
          <w:rStyle w:val="FootnoteReference"/>
          <w:sz w:val="18"/>
          <w:szCs w:val="18"/>
          <w:lang w:val="en-GB"/>
        </w:rPr>
        <w:footnoteRef/>
      </w:r>
      <w:r w:rsidRPr="00047ABE">
        <w:rPr>
          <w:sz w:val="18"/>
          <w:szCs w:val="18"/>
          <w:lang w:val="en-GB"/>
        </w:rPr>
        <w:t xml:space="preserve"> </w:t>
      </w:r>
      <w:r w:rsidRPr="004031FC">
        <w:rPr>
          <w:sz w:val="18"/>
          <w:szCs w:val="18"/>
          <w:lang w:val="en-GB"/>
        </w:rPr>
        <w:t xml:space="preserve">This appendix covers 46 member states assessed in the 4th Evaluation Round by end 2020.  The statistics </w:t>
      </w:r>
      <w:r>
        <w:rPr>
          <w:sz w:val="18"/>
          <w:szCs w:val="18"/>
          <w:lang w:val="en-GB"/>
        </w:rPr>
        <w:t xml:space="preserve">only </w:t>
      </w:r>
      <w:r w:rsidRPr="004031FC">
        <w:rPr>
          <w:sz w:val="18"/>
          <w:szCs w:val="18"/>
          <w:lang w:val="en-GB"/>
        </w:rPr>
        <w:t xml:space="preserve">take into account the situation recorded in reports made public by a member </w:t>
      </w:r>
      <w:r>
        <w:rPr>
          <w:sz w:val="18"/>
          <w:szCs w:val="18"/>
          <w:lang w:val="en-GB"/>
        </w:rPr>
        <w:t>s</w:t>
      </w:r>
      <w:r w:rsidRPr="004031FC">
        <w:rPr>
          <w:sz w:val="18"/>
          <w:szCs w:val="18"/>
          <w:lang w:val="en-GB"/>
        </w:rPr>
        <w:t xml:space="preserve">tate by end 2020.  The numbers in brackets refer to the number of recommendations issued under each category – when GRECO issued the same recommendation </w:t>
      </w:r>
      <w:r>
        <w:rPr>
          <w:sz w:val="18"/>
          <w:szCs w:val="18"/>
          <w:lang w:val="en-GB"/>
        </w:rPr>
        <w:t>for</w:t>
      </w:r>
      <w:r w:rsidRPr="004031FC">
        <w:rPr>
          <w:sz w:val="18"/>
          <w:szCs w:val="18"/>
          <w:lang w:val="en-GB"/>
        </w:rPr>
        <w:t xml:space="preserve"> 2 or 3 categories, the recommendation is counted twice or three times for the purpose of these statistics.  The year refers to the year in which the most recent assessment was made public.</w:t>
      </w:r>
    </w:p>
  </w:footnote>
  <w:footnote w:id="8">
    <w:p w:rsidR="00627997" w:rsidRPr="00047ABE" w:rsidRDefault="00627997" w:rsidP="001D00A3">
      <w:pPr>
        <w:pStyle w:val="FootnoteText"/>
        <w:rPr>
          <w:sz w:val="18"/>
          <w:szCs w:val="18"/>
          <w:lang w:val="en-GB"/>
        </w:rPr>
      </w:pPr>
      <w:r w:rsidRPr="00CC1E13">
        <w:rPr>
          <w:rStyle w:val="FootnoteReference"/>
          <w:sz w:val="18"/>
          <w:szCs w:val="18"/>
          <w:lang w:val="en-GB"/>
        </w:rPr>
        <w:footnoteRef/>
      </w:r>
      <w:r w:rsidRPr="00CC1E13">
        <w:rPr>
          <w:sz w:val="18"/>
          <w:szCs w:val="18"/>
          <w:lang w:val="en-GB"/>
        </w:rPr>
        <w:t xml:space="preserve"> This appendix covers 3 member states assessed in the 5th Evaluation Round by end 2020.  The statistics </w:t>
      </w:r>
      <w:r>
        <w:rPr>
          <w:sz w:val="18"/>
          <w:szCs w:val="18"/>
          <w:lang w:val="en-GB"/>
        </w:rPr>
        <w:t>only</w:t>
      </w:r>
      <w:r w:rsidRPr="00CC1E13">
        <w:rPr>
          <w:sz w:val="18"/>
          <w:szCs w:val="18"/>
          <w:lang w:val="en-GB"/>
        </w:rPr>
        <w:t xml:space="preserve"> take into account the situation recorded in reports made public by a member </w:t>
      </w:r>
      <w:r>
        <w:rPr>
          <w:sz w:val="18"/>
          <w:szCs w:val="18"/>
          <w:lang w:val="en-GB"/>
        </w:rPr>
        <w:t>s</w:t>
      </w:r>
      <w:r w:rsidRPr="00CC1E13">
        <w:rPr>
          <w:sz w:val="18"/>
          <w:szCs w:val="18"/>
          <w:lang w:val="en-GB"/>
        </w:rPr>
        <w:t xml:space="preserve">tate by end 2020.  The numbers in brackets refer to the number of recommendations issued under each category – when GRECO issued the same recommendation </w:t>
      </w:r>
      <w:r>
        <w:rPr>
          <w:sz w:val="18"/>
          <w:szCs w:val="18"/>
          <w:lang w:val="en-GB"/>
        </w:rPr>
        <w:t>for</w:t>
      </w:r>
      <w:r w:rsidRPr="00CC1E13">
        <w:rPr>
          <w:sz w:val="18"/>
          <w:szCs w:val="18"/>
          <w:lang w:val="en-GB"/>
        </w:rPr>
        <w:t xml:space="preserve"> 2 categories, the recommendation is counted twice for the purpose of these statistics.  The year refers to the year in which the most recent assessment was</w:t>
      </w:r>
      <w:r>
        <w:rPr>
          <w:sz w:val="18"/>
          <w:szCs w:val="18"/>
          <w:lang w:val="en-GB"/>
        </w:rPr>
        <w:t xml:space="preserve"> </w:t>
      </w:r>
      <w:r w:rsidRPr="00CC1E13">
        <w:rPr>
          <w:sz w:val="18"/>
          <w:szCs w:val="18"/>
          <w:lang w:val="en-GB"/>
        </w:rPr>
        <w:t>made public.</w:t>
      </w:r>
    </w:p>
  </w:footnote>
  <w:footnote w:id="9">
    <w:p w:rsidR="00627997" w:rsidRPr="00544DF6" w:rsidRDefault="00627997" w:rsidP="00F61A8E">
      <w:pPr>
        <w:pStyle w:val="FootnoteText"/>
        <w:rPr>
          <w:sz w:val="18"/>
          <w:szCs w:val="18"/>
          <w:lang w:val="en-GB"/>
        </w:rPr>
      </w:pPr>
      <w:r w:rsidRPr="009D1B80">
        <w:rPr>
          <w:rStyle w:val="FootnoteReference"/>
          <w:sz w:val="18"/>
          <w:szCs w:val="18"/>
        </w:rPr>
        <w:footnoteRef/>
      </w:r>
      <w:r w:rsidRPr="009D1B80">
        <w:rPr>
          <w:sz w:val="18"/>
          <w:szCs w:val="18"/>
          <w:lang w:val="en-GB"/>
        </w:rPr>
        <w:t xml:space="preserve"> Hanne JUNCHER </w:t>
      </w:r>
      <w:r>
        <w:rPr>
          <w:sz w:val="18"/>
          <w:szCs w:val="18"/>
          <w:lang w:val="en-GB"/>
        </w:rPr>
        <w:t xml:space="preserve">was appointed </w:t>
      </w:r>
      <w:r w:rsidRPr="009D1B80">
        <w:rPr>
          <w:sz w:val="18"/>
          <w:szCs w:val="18"/>
          <w:lang w:val="en-GB"/>
        </w:rPr>
        <w:t>Executive Secretary of GRECO and Head of the Action against Crime Department</w:t>
      </w:r>
      <w:r>
        <w:rPr>
          <w:sz w:val="18"/>
          <w:szCs w:val="18"/>
          <w:lang w:val="en-GB"/>
        </w:rPr>
        <w:t xml:space="preserve"> on 1 January </w:t>
      </w:r>
      <w:r w:rsidRPr="00B35D84">
        <w:rPr>
          <w:sz w:val="18"/>
          <w:szCs w:val="18"/>
          <w:lang w:val="en-GB"/>
        </w:rPr>
        <w:t>202</w:t>
      </w:r>
      <w:r w:rsidR="00B35D84" w:rsidRPr="00B35D84">
        <w:rPr>
          <w:sz w:val="18"/>
          <w:szCs w:val="18"/>
          <w:lang w:val="en-GB"/>
        </w:rPr>
        <w:t>1</w:t>
      </w:r>
      <w:r w:rsidRPr="009D1B80">
        <w:rPr>
          <w:sz w:val="18"/>
          <w:szCs w:val="18"/>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97" w:rsidRDefault="002903A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rPr>
    </w:pPr>
    <w:r w:rsidRPr="002903AA">
      <w:rPr>
        <w:noProof/>
      </w:rPr>
      <w:pict>
        <v:rect id="Rectangle 2" o:spid="_x0000_s4101" style="position:absolute;margin-left:297pt;margin-top:805.7pt;width:7.3pt;height:12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" stroked="f" strokeweight="1pt">
          <v:path arrowok="t"/>
          <v:textbox inset="0,0,0,0">
            <w:txbxContent>
              <w:p w:rsidR="00627997" w:rsidRDefault="002903AA">
                <w:pPr>
                  <w:pStyle w:val="Footer1"/>
                  <w:rPr>
                    <w:rFonts w:ascii="Times New Roman" w:eastAsia="Times New Roman" w:hAnsi="Times New Roman"/>
                    <w:color w:val="auto"/>
                    <w:sz w:val="20"/>
                    <w:lang w:val="en-GB"/>
                  </w:rPr>
                </w:pPr>
                <w:r>
                  <w:rPr>
                    <w:rStyle w:val="PageNumber1"/>
                    <w:rFonts w:ascii="Lucida Grande" w:hAnsi="Lucida Grande"/>
                  </w:rPr>
                  <w:fldChar w:fldCharType="begin"/>
                </w:r>
                <w:r w:rsidR="00627997">
                  <w:rPr>
                    <w:rStyle w:val="PageNumber1"/>
                    <w:rFonts w:ascii="Lucida Grande" w:hAnsi="Lucida Grande"/>
                  </w:rPr>
                  <w:instrText xml:space="preserve"> PAGE </w:instrText>
                </w:r>
                <w:r>
                  <w:rPr>
                    <w:rStyle w:val="PageNumber1"/>
                    <w:rFonts w:ascii="Lucida Grande" w:hAnsi="Lucida Grande"/>
                  </w:rPr>
                  <w:fldChar w:fldCharType="separate"/>
                </w:r>
                <w:r w:rsidR="00627997">
                  <w:rPr>
                    <w:rStyle w:val="PageNumber1"/>
                    <w:rFonts w:ascii="Lucida Grande" w:hAnsi="Lucida Grande"/>
                    <w:noProof/>
                  </w:rPr>
                  <w:t>2</w:t>
                </w:r>
                <w:r>
                  <w:rPr>
                    <w:rStyle w:val="PageNumber1"/>
                    <w:rFonts w:ascii="Lucida Grande" w:hAnsi="Lucida Grande"/>
                  </w:rPr>
                  <w:fldChar w:fldCharType="end"/>
                </w:r>
              </w:p>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97" w:rsidRDefault="002903A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rPr>
    </w:pPr>
    <w:r w:rsidRPr="002903AA">
      <w:rPr>
        <w:noProof/>
      </w:rPr>
      <w:pict>
        <v:rect id="_x0000_s4097" style="position:absolute;margin-left:297pt;margin-top:805.7pt;width:7.3pt;height:12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" stroked="f" strokeweight="1pt">
          <v:path arrowok="t"/>
          <v:textbox inset="0,0,0,0">
            <w:txbxContent>
              <w:p w:rsidR="00627997" w:rsidRDefault="00627997">
                <w:pPr>
                  <w:pStyle w:val="Footer1"/>
                  <w:rPr>
                    <w:rFonts w:ascii="Times New Roman" w:eastAsia="Times New Roman" w:hAnsi="Times New Roman"/>
                    <w:color w:val="auto"/>
                    <w:sz w:val="20"/>
                    <w:lang w:val="en-GB"/>
                  </w:rPr>
                </w:pPr>
              </w:p>
            </w:txbxContent>
          </v:textbox>
          <w10:wrap anchorx="page" anchory="page"/>
        </v:rect>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97" w:rsidRDefault="0062799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97" w:rsidRDefault="0062799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97" w:rsidRDefault="0062799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rPr>
    </w:pPr>
    <w:r>
      <w:br/>
    </w:r>
    <w:r w:rsidR="002903AA" w:rsidRPr="002903AA">
      <w:rPr>
        <w:noProof/>
      </w:rPr>
      <w:pict>
        <v:rect id="Rectangle 1" o:spid="_x0000_s4100" style="position:absolute;margin-left:297pt;margin-top:805.7pt;width:7.3pt;height:12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" stroked="f" strokeweight="1pt">
          <v:path arrowok="t"/>
          <v:textbox inset="0,0,0,0">
            <w:txbxContent>
              <w:p w:rsidR="00627997" w:rsidRDefault="002903AA">
                <w:pPr>
                  <w:pStyle w:val="Footer1"/>
                  <w:rPr>
                    <w:rFonts w:ascii="Times New Roman" w:eastAsia="Times New Roman" w:hAnsi="Times New Roman"/>
                    <w:color w:val="auto"/>
                    <w:sz w:val="20"/>
                    <w:lang w:val="en-GB"/>
                  </w:rPr>
                </w:pPr>
                <w:r>
                  <w:rPr>
                    <w:rStyle w:val="PageNumber1"/>
                    <w:rFonts w:ascii="Lucida Grande" w:hAnsi="Lucida Grande"/>
                  </w:rPr>
                  <w:fldChar w:fldCharType="begin"/>
                </w:r>
                <w:r w:rsidR="00627997">
                  <w:rPr>
                    <w:rStyle w:val="PageNumber1"/>
                    <w:rFonts w:ascii="Lucida Grande" w:hAnsi="Lucida Grande"/>
                  </w:rPr>
                  <w:instrText xml:space="preserve"> PAGE </w:instrText>
                </w:r>
                <w:r>
                  <w:rPr>
                    <w:rStyle w:val="PageNumber1"/>
                    <w:rFonts w:ascii="Lucida Grande" w:hAnsi="Lucida Grande"/>
                  </w:rPr>
                  <w:fldChar w:fldCharType="separate"/>
                </w:r>
                <w:r w:rsidR="00627997">
                  <w:rPr>
                    <w:rStyle w:val="PageNumber1"/>
                    <w:rFonts w:ascii="Lucida Grande" w:hAnsi="Lucida Grande"/>
                    <w:noProof/>
                  </w:rPr>
                  <w:t>2</w:t>
                </w:r>
                <w:r>
                  <w:rPr>
                    <w:rStyle w:val="PageNumber1"/>
                    <w:rFonts w:ascii="Lucida Grande" w:hAnsi="Lucida Grande"/>
                  </w:rPr>
                  <w:fldChar w:fldCharType="end"/>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97" w:rsidRDefault="0062799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97" w:rsidRDefault="002903A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rPr>
    </w:pPr>
    <w:r w:rsidRPr="002903AA">
      <w:rPr>
        <w:noProof/>
      </w:rPr>
      <w:pict>
        <v:rect id="Rectangle 4" o:spid="_x0000_s4099" style="position:absolute;margin-left:297pt;margin-top:805.7pt;width:7.3pt;height:12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" stroked="f" strokeweight="1pt">
          <v:path arrowok="t"/>
          <v:textbox inset="0,0,0,0">
            <w:txbxContent>
              <w:p w:rsidR="00627997" w:rsidRDefault="00627997">
                <w:pPr>
                  <w:pStyle w:val="Footer1"/>
                  <w:rPr>
                    <w:rFonts w:ascii="Times New Roman" w:eastAsia="Times New Roman" w:hAnsi="Times New Roman"/>
                    <w:color w:val="auto"/>
                    <w:sz w:val="20"/>
                    <w:lang w:val="en-GB"/>
                  </w:rPr>
                </w:pPr>
              </w:p>
            </w:txbxContent>
          </v:textbox>
          <w10:wrap anchorx="page"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97" w:rsidRDefault="0062799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97" w:rsidRDefault="0062799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97" w:rsidRDefault="002903A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rPr>
    </w:pPr>
    <w:r w:rsidRPr="002903AA">
      <w:rPr>
        <w:noProof/>
      </w:rPr>
      <w:pict>
        <v:rect id="_x0000_s4098" style="position:absolute;margin-left:297pt;margin-top:805.7pt;width:7.3pt;height:12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" stroked="f" strokeweight="1pt">
          <v:path arrowok="t"/>
          <v:textbox inset="0,0,0,0">
            <w:txbxContent>
              <w:p w:rsidR="00627997" w:rsidRDefault="00627997">
                <w:pPr>
                  <w:pStyle w:val="Footer1"/>
                  <w:rPr>
                    <w:rFonts w:ascii="Times New Roman" w:eastAsia="Times New Roman" w:hAnsi="Times New Roman"/>
                    <w:color w:val="auto"/>
                    <w:sz w:val="20"/>
                    <w:lang w:val="en-GB"/>
                  </w:rPr>
                </w:pPr>
              </w:p>
            </w:txbxContent>
          </v:textbox>
          <w10:wrap anchorx="page" anchory="page"/>
        </v: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97" w:rsidRDefault="0062799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97" w:rsidRDefault="0062799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94EE877"/>
    <w:lvl w:ilvl="0">
      <w:start w:val="1"/>
      <w:numFmt w:val="bullet"/>
      <w:lvlText w:val=""/>
      <w:lvlJc w:val="left"/>
      <w:pPr>
        <w:tabs>
          <w:tab w:val="num" w:pos="284"/>
        </w:tabs>
        <w:ind w:left="284"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6"/>
    <w:multiLevelType w:val="multilevel"/>
    <w:tmpl w:val="894EE878"/>
    <w:lvl w:ilvl="0">
      <w:numFmt w:val="bullet"/>
      <w:lvlText w:val=""/>
      <w:lvlJc w:val="left"/>
      <w:pPr>
        <w:tabs>
          <w:tab w:val="num" w:pos="284"/>
        </w:tabs>
        <w:ind w:left="284"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7"/>
    <w:multiLevelType w:val="multilevel"/>
    <w:tmpl w:val="894EE879"/>
    <w:lvl w:ilvl="0">
      <w:start w:val="1"/>
      <w:numFmt w:val="bullet"/>
      <w:lvlText w:val=""/>
      <w:lvlJc w:val="left"/>
      <w:pPr>
        <w:tabs>
          <w:tab w:val="num" w:pos="284"/>
        </w:tabs>
        <w:ind w:left="284"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9AB1E7A"/>
    <w:multiLevelType w:val="hybridMultilevel"/>
    <w:tmpl w:val="39F26A3A"/>
    <w:lvl w:ilvl="0" w:tplc="B2E4521A">
      <w:start w:val="5"/>
      <w:numFmt w:val="bullet"/>
      <w:lvlText w:val="-"/>
      <w:lvlJc w:val="left"/>
      <w:pPr>
        <w:ind w:left="720" w:hanging="360"/>
      </w:pPr>
      <w:rPr>
        <w:rFonts w:ascii="Ebrima" w:eastAsia="Times New Roman" w:hAnsi="Ebrim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CA449A"/>
    <w:multiLevelType w:val="singleLevel"/>
    <w:tmpl w:val="D91ED36E"/>
    <w:lvl w:ilvl="0">
      <w:start w:val="1"/>
      <w:numFmt w:val="decimal"/>
      <w:lvlText w:val="%1."/>
      <w:lvlJc w:val="left"/>
      <w:pPr>
        <w:tabs>
          <w:tab w:val="num" w:pos="570"/>
        </w:tabs>
        <w:ind w:left="570" w:hanging="570"/>
      </w:pPr>
      <w:rPr>
        <w:rFonts w:cs="Times New Roman" w:hint="default"/>
      </w:rPr>
    </w:lvl>
  </w:abstractNum>
  <w:abstractNum w:abstractNumId="5">
    <w:nsid w:val="0F555FBF"/>
    <w:multiLevelType w:val="hybridMultilevel"/>
    <w:tmpl w:val="CC14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A5C14"/>
    <w:multiLevelType w:val="singleLevel"/>
    <w:tmpl w:val="87FA0B44"/>
    <w:lvl w:ilvl="0">
      <w:start w:val="1"/>
      <w:numFmt w:val="decimal"/>
      <w:lvlText w:val="(%1)"/>
      <w:lvlJc w:val="left"/>
      <w:pPr>
        <w:tabs>
          <w:tab w:val="num" w:pos="555"/>
        </w:tabs>
        <w:ind w:left="555" w:hanging="555"/>
      </w:pPr>
      <w:rPr>
        <w:rFonts w:cs="Times New Roman" w:hint="default"/>
      </w:rPr>
    </w:lvl>
  </w:abstractNum>
  <w:abstractNum w:abstractNumId="7">
    <w:nsid w:val="12980100"/>
    <w:multiLevelType w:val="hybridMultilevel"/>
    <w:tmpl w:val="BE425BA8"/>
    <w:lvl w:ilvl="0" w:tplc="7640EC66">
      <w:numFmt w:val="bullet"/>
      <w:lvlText w:val="-"/>
      <w:lvlJc w:val="left"/>
      <w:pPr>
        <w:ind w:left="720" w:hanging="360"/>
      </w:pPr>
      <w:rPr>
        <w:rFonts w:ascii="Ebrima" w:eastAsia="ヒラギノ角ゴ Pro W3" w:hAnsi="Ebrima" w:cs="Ebri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5221D"/>
    <w:multiLevelType w:val="hybridMultilevel"/>
    <w:tmpl w:val="476EC688"/>
    <w:lvl w:ilvl="0" w:tplc="3682A45E">
      <w:start w:val="10"/>
      <w:numFmt w:val="bullet"/>
      <w:lvlText w:val="-"/>
      <w:lvlJc w:val="left"/>
      <w:pPr>
        <w:tabs>
          <w:tab w:val="num" w:pos="720"/>
        </w:tabs>
        <w:ind w:left="720" w:hanging="360"/>
      </w:pPr>
      <w:rPr>
        <w:rFonts w:ascii="Arial" w:eastAsia="Times New Roman" w:hAnsi="Aria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0B23EF"/>
    <w:multiLevelType w:val="hybridMultilevel"/>
    <w:tmpl w:val="66787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AF31C8"/>
    <w:multiLevelType w:val="hybridMultilevel"/>
    <w:tmpl w:val="CE401F8E"/>
    <w:lvl w:ilvl="0" w:tplc="329AA3F8">
      <w:numFmt w:val="bullet"/>
      <w:lvlText w:val="-"/>
      <w:lvlJc w:val="left"/>
      <w:pPr>
        <w:ind w:left="720" w:hanging="360"/>
      </w:pPr>
      <w:rPr>
        <w:rFonts w:ascii="Ebrima" w:eastAsia="ヒラギノ角ゴ Pro W3" w:hAnsi="Ebrima" w:cs="Ebri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94D4F"/>
    <w:multiLevelType w:val="singleLevel"/>
    <w:tmpl w:val="12C45520"/>
    <w:lvl w:ilvl="0">
      <w:numFmt w:val="bullet"/>
      <w:lvlText w:val="-"/>
      <w:lvlJc w:val="left"/>
      <w:pPr>
        <w:tabs>
          <w:tab w:val="num" w:pos="927"/>
        </w:tabs>
        <w:ind w:left="927" w:hanging="360"/>
      </w:pPr>
      <w:rPr>
        <w:rFonts w:ascii="Times New Roman" w:hAnsi="Times New Roman" w:hint="default"/>
      </w:rPr>
    </w:lvl>
  </w:abstractNum>
  <w:abstractNum w:abstractNumId="12">
    <w:nsid w:val="25E7510E"/>
    <w:multiLevelType w:val="hybridMultilevel"/>
    <w:tmpl w:val="9F0638B8"/>
    <w:lvl w:ilvl="0" w:tplc="2A58BA9C">
      <w:numFmt w:val="bullet"/>
      <w:lvlText w:val="-"/>
      <w:lvlJc w:val="left"/>
      <w:pPr>
        <w:ind w:left="720" w:hanging="360"/>
      </w:pPr>
      <w:rPr>
        <w:rFonts w:ascii="Ebrima" w:eastAsia="ヒラギノ角ゴ Pro W3" w:hAnsi="Ebrim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4E6B26"/>
    <w:multiLevelType w:val="hybridMultilevel"/>
    <w:tmpl w:val="8C0E7504"/>
    <w:lvl w:ilvl="0" w:tplc="88D83B18">
      <w:numFmt w:val="bullet"/>
      <w:lvlText w:val="-"/>
      <w:lvlJc w:val="left"/>
      <w:pPr>
        <w:ind w:left="720" w:hanging="360"/>
      </w:pPr>
      <w:rPr>
        <w:rFonts w:ascii="Ebrima" w:eastAsia="ヒラギノ角ゴ Pro W3" w:hAnsi="Ebrima" w:cs="Ebri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10EA1"/>
    <w:multiLevelType w:val="hybridMultilevel"/>
    <w:tmpl w:val="943C4320"/>
    <w:lvl w:ilvl="0" w:tplc="14DEDE08">
      <w:start w:val="2"/>
      <w:numFmt w:val="bullet"/>
      <w:lvlText w:val="-"/>
      <w:lvlJc w:val="left"/>
      <w:pPr>
        <w:ind w:left="720" w:hanging="360"/>
      </w:pPr>
      <w:rPr>
        <w:rFonts w:ascii="Ebrima" w:eastAsia="ヒラギノ角ゴ Pro W3" w:hAnsi="Ebrim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F5324"/>
    <w:multiLevelType w:val="hybridMultilevel"/>
    <w:tmpl w:val="4B2C2BB0"/>
    <w:lvl w:ilvl="0" w:tplc="95544556">
      <w:start w:val="1"/>
      <w:numFmt w:val="bullet"/>
      <w:lvlText w:val="-"/>
      <w:lvlJc w:val="left"/>
      <w:pPr>
        <w:ind w:left="720" w:hanging="360"/>
      </w:pPr>
      <w:rPr>
        <w:rFonts w:ascii="Ebrima" w:eastAsia="ヒラギノ角ゴ Pro W3" w:hAnsi="Ebrim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00B2C"/>
    <w:multiLevelType w:val="singleLevel"/>
    <w:tmpl w:val="7FB859FA"/>
    <w:lvl w:ilvl="0">
      <w:start w:val="1"/>
      <w:numFmt w:val="decimal"/>
      <w:lvlText w:val="(%1)"/>
      <w:lvlJc w:val="left"/>
      <w:pPr>
        <w:tabs>
          <w:tab w:val="num" w:pos="570"/>
        </w:tabs>
        <w:ind w:left="570" w:hanging="570"/>
      </w:pPr>
      <w:rPr>
        <w:rFonts w:cs="Times New Roman" w:hint="default"/>
      </w:rPr>
    </w:lvl>
  </w:abstractNum>
  <w:abstractNum w:abstractNumId="17">
    <w:nsid w:val="37C82637"/>
    <w:multiLevelType w:val="hybridMultilevel"/>
    <w:tmpl w:val="7A1042FE"/>
    <w:lvl w:ilvl="0" w:tplc="C37E6808">
      <w:start w:val="1"/>
      <w:numFmt w:val="bullet"/>
      <w:lvlText w:val="-"/>
      <w:lvlJc w:val="left"/>
      <w:pPr>
        <w:ind w:left="720" w:hanging="360"/>
      </w:pPr>
      <w:rPr>
        <w:rFonts w:ascii="Ebrima" w:eastAsia="ヒラギノ角ゴ Pro W3" w:hAnsi="Ebrim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43B44"/>
    <w:multiLevelType w:val="hybridMultilevel"/>
    <w:tmpl w:val="56740534"/>
    <w:lvl w:ilvl="0" w:tplc="260E32DA">
      <w:numFmt w:val="bullet"/>
      <w:lvlText w:val="-"/>
      <w:lvlJc w:val="left"/>
      <w:pPr>
        <w:ind w:left="720" w:hanging="360"/>
      </w:pPr>
      <w:rPr>
        <w:rFonts w:ascii="Ebrima" w:eastAsia="ヒラギノ角ゴ Pro W3" w:hAnsi="Ebrim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91B66"/>
    <w:multiLevelType w:val="singleLevel"/>
    <w:tmpl w:val="ACC6BADE"/>
    <w:lvl w:ilvl="0">
      <w:start w:val="1"/>
      <w:numFmt w:val="lowerRoman"/>
      <w:lvlText w:val="%1."/>
      <w:lvlJc w:val="left"/>
      <w:pPr>
        <w:tabs>
          <w:tab w:val="num" w:pos="720"/>
        </w:tabs>
      </w:pPr>
      <w:rPr>
        <w:rFonts w:ascii="Arial" w:hAnsi="Arial" w:cs="Times New Roman" w:hint="default"/>
        <w:b/>
        <w:i w:val="0"/>
        <w:caps w:val="0"/>
        <w:sz w:val="20"/>
      </w:rPr>
    </w:lvl>
  </w:abstractNum>
  <w:abstractNum w:abstractNumId="20">
    <w:nsid w:val="3D3D00F1"/>
    <w:multiLevelType w:val="singleLevel"/>
    <w:tmpl w:val="7D5803E0"/>
    <w:lvl w:ilvl="0">
      <w:start w:val="1"/>
      <w:numFmt w:val="decimal"/>
      <w:lvlText w:val="%1."/>
      <w:lvlJc w:val="left"/>
      <w:pPr>
        <w:tabs>
          <w:tab w:val="num" w:pos="567"/>
        </w:tabs>
        <w:ind w:left="567" w:hanging="567"/>
      </w:pPr>
      <w:rPr>
        <w:rFonts w:cs="Times New Roman"/>
        <w:u w:val="none"/>
      </w:rPr>
    </w:lvl>
  </w:abstractNum>
  <w:abstractNum w:abstractNumId="21">
    <w:nsid w:val="40344B44"/>
    <w:multiLevelType w:val="hybridMultilevel"/>
    <w:tmpl w:val="D90668F0"/>
    <w:lvl w:ilvl="0" w:tplc="A704B178">
      <w:start w:val="1"/>
      <w:numFmt w:val="bullet"/>
      <w:lvlText w:val="-"/>
      <w:lvlJc w:val="left"/>
      <w:pPr>
        <w:ind w:left="720" w:hanging="360"/>
      </w:pPr>
      <w:rPr>
        <w:rFonts w:ascii="Ebrima" w:eastAsia="ヒラギノ角ゴ Pro W3" w:hAnsi="Ebrim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33187"/>
    <w:multiLevelType w:val="hybridMultilevel"/>
    <w:tmpl w:val="3DD44772"/>
    <w:lvl w:ilvl="0" w:tplc="145454B0">
      <w:start w:val="1"/>
      <w:numFmt w:val="bullet"/>
      <w:lvlText w:val="-"/>
      <w:lvlJc w:val="left"/>
      <w:pPr>
        <w:ind w:left="720" w:hanging="360"/>
      </w:pPr>
      <w:rPr>
        <w:rFonts w:ascii="Ebrima" w:eastAsia="ヒラギノ角ゴ Pro W3" w:hAnsi="Ebrim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756624"/>
    <w:multiLevelType w:val="hybridMultilevel"/>
    <w:tmpl w:val="FAE4BC9A"/>
    <w:lvl w:ilvl="0" w:tplc="A15E283C">
      <w:start w:val="8"/>
      <w:numFmt w:val="bullet"/>
      <w:lvlText w:val="-"/>
      <w:lvlJc w:val="left"/>
      <w:pPr>
        <w:tabs>
          <w:tab w:val="num" w:pos="720"/>
        </w:tabs>
        <w:ind w:left="720" w:hanging="360"/>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498946D5"/>
    <w:multiLevelType w:val="hybridMultilevel"/>
    <w:tmpl w:val="F9B09366"/>
    <w:lvl w:ilvl="0" w:tplc="355A27B0">
      <w:start w:val="1"/>
      <w:numFmt w:val="bullet"/>
      <w:lvlText w:val="-"/>
      <w:lvlJc w:val="left"/>
      <w:pPr>
        <w:ind w:left="720" w:hanging="360"/>
      </w:pPr>
      <w:rPr>
        <w:rFonts w:ascii="Ebrima" w:eastAsia="ヒラギノ角ゴ Pro W3" w:hAnsi="Ebrim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FE03CE"/>
    <w:multiLevelType w:val="multilevel"/>
    <w:tmpl w:val="18642E0C"/>
    <w:lvl w:ilvl="0">
      <w:start w:val="2"/>
      <w:numFmt w:val="upperLetter"/>
      <w:lvlText w:val="%1."/>
      <w:lvlJc w:val="left"/>
      <w:pPr>
        <w:tabs>
          <w:tab w:val="num" w:pos="360"/>
        </w:tabs>
        <w:ind w:left="284" w:hanging="284"/>
      </w:pPr>
      <w:rPr>
        <w:rFonts w:cs="Times New Roman"/>
      </w:rPr>
    </w:lvl>
    <w:lvl w:ilvl="1">
      <w:start w:val="14"/>
      <w:numFmt w:val="decimal"/>
      <w:lvlText w:val="%2"/>
      <w:lvlJc w:val="left"/>
      <w:pPr>
        <w:tabs>
          <w:tab w:val="num" w:pos="360"/>
        </w:tabs>
        <w:ind w:left="284" w:hanging="284"/>
      </w:pPr>
      <w:rPr>
        <w:rFonts w:cs="Times New Roman"/>
        <w:vanish/>
        <w:u w:val="none"/>
      </w:rPr>
    </w:lvl>
    <w:lvl w:ilvl="2">
      <w:start w:val="1"/>
      <w:numFmt w:val="upperLetter"/>
      <w:lvlText w:val="%2%3"/>
      <w:lvlJc w:val="left"/>
      <w:pPr>
        <w:tabs>
          <w:tab w:val="num" w:pos="360"/>
        </w:tabs>
        <w:ind w:left="284" w:hanging="284"/>
      </w:pPr>
      <w:rPr>
        <w:rFonts w:cs="Times New Roman"/>
        <w:vanish/>
      </w:rPr>
    </w:lvl>
    <w:lvl w:ilvl="3">
      <w:start w:val="2"/>
      <w:numFmt w:val="decimal"/>
      <w:lvlText w:val="%2.%4"/>
      <w:lvlJc w:val="left"/>
      <w:pPr>
        <w:tabs>
          <w:tab w:val="num" w:pos="360"/>
        </w:tabs>
      </w:pPr>
      <w:rPr>
        <w:rFonts w:cs="Times New Roman"/>
      </w:rPr>
    </w:lvl>
    <w:lvl w:ilvl="4">
      <w:start w:val="1"/>
      <w:numFmt w:val="decimal"/>
      <w:lvlText w:val="%2.%4.%5"/>
      <w:lvlJc w:val="left"/>
      <w:pPr>
        <w:tabs>
          <w:tab w:val="num" w:pos="720"/>
        </w:tabs>
        <w:ind w:left="284" w:hanging="284"/>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4F3A3994"/>
    <w:multiLevelType w:val="singleLevel"/>
    <w:tmpl w:val="58A88182"/>
    <w:lvl w:ilvl="0">
      <w:start w:val="200"/>
      <w:numFmt w:val="decimal"/>
      <w:lvlText w:val="%1"/>
      <w:lvlJc w:val="left"/>
      <w:pPr>
        <w:tabs>
          <w:tab w:val="num" w:pos="927"/>
        </w:tabs>
        <w:ind w:left="927" w:hanging="360"/>
      </w:pPr>
      <w:rPr>
        <w:rFonts w:ascii="Times New Roman" w:hAnsi="Times New Roman" w:cs="Times New Roman" w:hint="default"/>
      </w:rPr>
    </w:lvl>
  </w:abstractNum>
  <w:abstractNum w:abstractNumId="27">
    <w:nsid w:val="514C2149"/>
    <w:multiLevelType w:val="hybridMultilevel"/>
    <w:tmpl w:val="67FA6078"/>
    <w:styleLink w:val="ImportedStyle3"/>
    <w:lvl w:ilvl="0" w:tplc="581CA81A">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5B42671C">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2182D0DA">
      <w:start w:val="1"/>
      <w:numFmt w:val="lowerRoman"/>
      <w:lvlText w:val="%3."/>
      <w:lvlJc w:val="left"/>
      <w:pPr>
        <w:ind w:left="1701" w:hanging="214"/>
      </w:pPr>
      <w:rPr>
        <w:rFonts w:hAnsi="Arial Unicode MS"/>
        <w:caps w:val="0"/>
        <w:smallCaps w:val="0"/>
        <w:strike w:val="0"/>
        <w:dstrike w:val="0"/>
        <w:color w:val="000000"/>
        <w:spacing w:val="0"/>
        <w:w w:val="100"/>
        <w:kern w:val="0"/>
        <w:position w:val="0"/>
        <w:highlight w:val="none"/>
        <w:vertAlign w:val="baseline"/>
      </w:rPr>
    </w:lvl>
    <w:lvl w:ilvl="3" w:tplc="D86886A0">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1B9EDD00">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08145648">
      <w:start w:val="1"/>
      <w:numFmt w:val="lowerRoman"/>
      <w:lvlText w:val="%6."/>
      <w:lvlJc w:val="left"/>
      <w:pPr>
        <w:ind w:left="4167" w:hanging="520"/>
      </w:pPr>
      <w:rPr>
        <w:rFonts w:hAnsi="Arial Unicode MS"/>
        <w:caps w:val="0"/>
        <w:smallCaps w:val="0"/>
        <w:strike w:val="0"/>
        <w:dstrike w:val="0"/>
        <w:color w:val="000000"/>
        <w:spacing w:val="0"/>
        <w:w w:val="100"/>
        <w:kern w:val="0"/>
        <w:position w:val="0"/>
        <w:highlight w:val="none"/>
        <w:vertAlign w:val="baseline"/>
      </w:rPr>
    </w:lvl>
    <w:lvl w:ilvl="6" w:tplc="9AD8CBE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F852F63A">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983E0D16">
      <w:start w:val="1"/>
      <w:numFmt w:val="lowerRoman"/>
      <w:lvlText w:val="%9."/>
      <w:lvlJc w:val="left"/>
      <w:pPr>
        <w:ind w:left="6327" w:hanging="520"/>
      </w:pPr>
      <w:rPr>
        <w:rFonts w:hAnsi="Arial Unicode MS"/>
        <w:caps w:val="0"/>
        <w:smallCaps w:val="0"/>
        <w:strike w:val="0"/>
        <w:dstrike w:val="0"/>
        <w:color w:val="000000"/>
        <w:spacing w:val="0"/>
        <w:w w:val="100"/>
        <w:kern w:val="0"/>
        <w:position w:val="0"/>
        <w:highlight w:val="none"/>
        <w:vertAlign w:val="baseline"/>
      </w:rPr>
    </w:lvl>
  </w:abstractNum>
  <w:abstractNum w:abstractNumId="28">
    <w:nsid w:val="55FB38EA"/>
    <w:multiLevelType w:val="multilevel"/>
    <w:tmpl w:val="D040A904"/>
    <w:lvl w:ilvl="0">
      <w:start w:val="2"/>
      <w:numFmt w:val="upperLetter"/>
      <w:lvlText w:val="%1"/>
      <w:lvlJc w:val="left"/>
      <w:pPr>
        <w:tabs>
          <w:tab w:val="num" w:pos="360"/>
        </w:tabs>
        <w:ind w:left="284" w:hanging="284"/>
      </w:pPr>
      <w:rPr>
        <w:rFonts w:cs="Times New Roman"/>
      </w:rPr>
    </w:lvl>
    <w:lvl w:ilvl="1">
      <w:start w:val="9"/>
      <w:numFmt w:val="decimal"/>
      <w:lvlText w:val="%2"/>
      <w:lvlJc w:val="left"/>
      <w:pPr>
        <w:tabs>
          <w:tab w:val="num" w:pos="360"/>
        </w:tabs>
        <w:ind w:left="284" w:hanging="284"/>
      </w:pPr>
      <w:rPr>
        <w:rFonts w:cs="Times New Roman"/>
        <w:vanish/>
        <w:u w:val="none"/>
      </w:rPr>
    </w:lvl>
    <w:lvl w:ilvl="2">
      <w:start w:val="1"/>
      <w:numFmt w:val="lowerLetter"/>
      <w:lvlText w:val="%2%3"/>
      <w:lvlJc w:val="left"/>
      <w:pPr>
        <w:tabs>
          <w:tab w:val="num" w:pos="360"/>
        </w:tabs>
        <w:ind w:left="284" w:hanging="284"/>
      </w:pPr>
      <w:rPr>
        <w:rFonts w:cs="Times New Roman"/>
        <w:vanish/>
      </w:rPr>
    </w:lvl>
    <w:lvl w:ilvl="3">
      <w:start w:val="1"/>
      <w:numFmt w:val="decimal"/>
      <w:lvlText w:val="%2.%4"/>
      <w:lvlJc w:val="left"/>
      <w:pPr>
        <w:tabs>
          <w:tab w:val="num" w:pos="360"/>
        </w:tabs>
      </w:pPr>
      <w:rPr>
        <w:rFonts w:cs="Times New Roman"/>
      </w:rPr>
    </w:lvl>
    <w:lvl w:ilvl="4">
      <w:start w:val="1"/>
      <w:numFmt w:val="decimal"/>
      <w:lvlText w:val="%2.%4.%5"/>
      <w:lvlJc w:val="left"/>
      <w:pPr>
        <w:tabs>
          <w:tab w:val="num" w:pos="720"/>
        </w:tabs>
        <w:ind w:left="284" w:hanging="284"/>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9">
    <w:nsid w:val="584C175F"/>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30">
    <w:nsid w:val="5A3851FF"/>
    <w:multiLevelType w:val="hybridMultilevel"/>
    <w:tmpl w:val="B03C8A2C"/>
    <w:lvl w:ilvl="0" w:tplc="24F42AD2">
      <w:start w:val="1"/>
      <w:numFmt w:val="lowerRoman"/>
      <w:lvlText w:val="%1."/>
      <w:lvlJc w:val="left"/>
      <w:pPr>
        <w:ind w:left="502" w:hanging="360"/>
      </w:pPr>
      <w:rPr>
        <w:rFonts w:ascii="Ebrima" w:eastAsia="ヒラギノ角ゴ Pro W3" w:hAnsi="Ebrima" w:cstheme="minorHAnsi"/>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1">
    <w:nsid w:val="64ED3377"/>
    <w:multiLevelType w:val="hybridMultilevel"/>
    <w:tmpl w:val="973071DE"/>
    <w:lvl w:ilvl="0" w:tplc="8B40B086">
      <w:start w:val="1"/>
      <w:numFmt w:val="bullet"/>
      <w:lvlText w:val="-"/>
      <w:lvlJc w:val="left"/>
      <w:pPr>
        <w:ind w:left="720" w:hanging="360"/>
      </w:pPr>
      <w:rPr>
        <w:rFonts w:ascii="Ebrima" w:eastAsia="ヒラギノ角ゴ Pro W3" w:hAnsi="Ebrim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B9568B"/>
    <w:multiLevelType w:val="hybridMultilevel"/>
    <w:tmpl w:val="C00C2D26"/>
    <w:lvl w:ilvl="0" w:tplc="326E00D0">
      <w:start w:val="3"/>
      <w:numFmt w:val="bullet"/>
      <w:lvlText w:val="-"/>
      <w:lvlJc w:val="left"/>
      <w:pPr>
        <w:tabs>
          <w:tab w:val="num" w:pos="1134"/>
        </w:tabs>
        <w:ind w:left="1134"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83644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4">
    <w:nsid w:val="6BD22BB9"/>
    <w:multiLevelType w:val="hybridMultilevel"/>
    <w:tmpl w:val="4230B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F747F9"/>
    <w:multiLevelType w:val="singleLevel"/>
    <w:tmpl w:val="D774208C"/>
    <w:lvl w:ilvl="0">
      <w:start w:val="1"/>
      <w:numFmt w:val="bullet"/>
      <w:lvlText w:val="-"/>
      <w:lvlJc w:val="left"/>
      <w:pPr>
        <w:tabs>
          <w:tab w:val="num" w:pos="368"/>
        </w:tabs>
        <w:ind w:left="368" w:hanging="360"/>
      </w:pPr>
      <w:rPr>
        <w:rFonts w:ascii="Times New Roman" w:hAnsi="Times New Roman" w:hint="default"/>
      </w:rPr>
    </w:lvl>
  </w:abstractNum>
  <w:abstractNum w:abstractNumId="36">
    <w:nsid w:val="733E663D"/>
    <w:multiLevelType w:val="singleLevel"/>
    <w:tmpl w:val="0C5A2470"/>
    <w:lvl w:ilvl="0">
      <w:start w:val="1"/>
      <w:numFmt w:val="bullet"/>
      <w:lvlText w:val="-"/>
      <w:lvlJc w:val="left"/>
      <w:pPr>
        <w:tabs>
          <w:tab w:val="num" w:pos="570"/>
        </w:tabs>
        <w:ind w:left="570" w:hanging="570"/>
      </w:pPr>
      <w:rPr>
        <w:rFonts w:ascii="Times New Roman" w:hAnsi="Times New Roman" w:hint="default"/>
      </w:rPr>
    </w:lvl>
  </w:abstractNum>
  <w:abstractNum w:abstractNumId="37">
    <w:nsid w:val="74036C1A"/>
    <w:multiLevelType w:val="hybridMultilevel"/>
    <w:tmpl w:val="8798779E"/>
    <w:lvl w:ilvl="0" w:tplc="17685B86">
      <w:numFmt w:val="bullet"/>
      <w:lvlText w:val="-"/>
      <w:lvlJc w:val="left"/>
      <w:pPr>
        <w:ind w:left="720" w:hanging="360"/>
      </w:pPr>
      <w:rPr>
        <w:rFonts w:ascii="Ebrima" w:eastAsia="ヒラギノ角ゴ Pro W3" w:hAnsi="Ebrim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B51ED8"/>
    <w:multiLevelType w:val="hybridMultilevel"/>
    <w:tmpl w:val="87E601B2"/>
    <w:lvl w:ilvl="0" w:tplc="317CAE84">
      <w:start w:val="1"/>
      <w:numFmt w:val="bullet"/>
      <w:lvlText w:val="-"/>
      <w:lvlJc w:val="left"/>
      <w:pPr>
        <w:ind w:left="720" w:hanging="360"/>
      </w:pPr>
      <w:rPr>
        <w:rFonts w:ascii="Ebrima" w:eastAsia="ヒラギノ角ゴ Pro W3" w:hAnsi="Ebrim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DC7B31"/>
    <w:multiLevelType w:val="singleLevel"/>
    <w:tmpl w:val="9560EC26"/>
    <w:lvl w:ilvl="0">
      <w:start w:val="2"/>
      <w:numFmt w:val="bullet"/>
      <w:lvlText w:val="-"/>
      <w:lvlJc w:val="left"/>
      <w:pPr>
        <w:tabs>
          <w:tab w:val="num" w:pos="923"/>
        </w:tabs>
        <w:ind w:left="923" w:hanging="360"/>
      </w:pPr>
      <w:rPr>
        <w:rFonts w:ascii="Times New Roman" w:hAnsi="Times New Roman" w:hint="default"/>
      </w:rPr>
    </w:lvl>
  </w:abstractNum>
  <w:abstractNum w:abstractNumId="40">
    <w:nsid w:val="7887370E"/>
    <w:multiLevelType w:val="hybridMultilevel"/>
    <w:tmpl w:val="192893FA"/>
    <w:lvl w:ilvl="0" w:tplc="18BE9498">
      <w:numFmt w:val="bullet"/>
      <w:lvlText w:val="-"/>
      <w:lvlJc w:val="left"/>
      <w:pPr>
        <w:ind w:left="720" w:hanging="360"/>
      </w:pPr>
      <w:rPr>
        <w:rFonts w:ascii="Ebrima" w:eastAsia="ヒラギノ角ゴ Pro W3" w:hAnsi="Ebrima" w:cs="Ebri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33894"/>
    <w:multiLevelType w:val="singleLevel"/>
    <w:tmpl w:val="D91ED36E"/>
    <w:lvl w:ilvl="0">
      <w:start w:val="3"/>
      <w:numFmt w:val="decimal"/>
      <w:lvlText w:val="%1."/>
      <w:lvlJc w:val="left"/>
      <w:pPr>
        <w:tabs>
          <w:tab w:val="num" w:pos="570"/>
        </w:tabs>
        <w:ind w:left="570" w:hanging="570"/>
      </w:pPr>
      <w:rPr>
        <w:rFonts w:cs="Times New Roman" w:hint="default"/>
      </w:rPr>
    </w:lvl>
  </w:abstractNum>
  <w:abstractNum w:abstractNumId="42">
    <w:nsid w:val="796A32C3"/>
    <w:multiLevelType w:val="hybridMultilevel"/>
    <w:tmpl w:val="2B5E41D6"/>
    <w:lvl w:ilvl="0" w:tplc="326E00D0">
      <w:start w:val="3"/>
      <w:numFmt w:val="bullet"/>
      <w:lvlText w:val="-"/>
      <w:lvlJc w:val="left"/>
      <w:pPr>
        <w:tabs>
          <w:tab w:val="num" w:pos="1134"/>
        </w:tabs>
        <w:ind w:left="1134"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6E1095"/>
    <w:multiLevelType w:val="hybridMultilevel"/>
    <w:tmpl w:val="EF8441A6"/>
    <w:lvl w:ilvl="0" w:tplc="50CAE5BC">
      <w:start w:val="2"/>
      <w:numFmt w:val="bullet"/>
      <w:lvlText w:val="-"/>
      <w:lvlJc w:val="left"/>
      <w:pPr>
        <w:tabs>
          <w:tab w:val="num" w:pos="792"/>
        </w:tabs>
        <w:ind w:left="792" w:hanging="432"/>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4D42CD"/>
    <w:multiLevelType w:val="singleLevel"/>
    <w:tmpl w:val="D91ED36E"/>
    <w:lvl w:ilvl="0">
      <w:start w:val="1"/>
      <w:numFmt w:val="decimal"/>
      <w:lvlText w:val="%1."/>
      <w:lvlJc w:val="left"/>
      <w:pPr>
        <w:tabs>
          <w:tab w:val="num" w:pos="570"/>
        </w:tabs>
        <w:ind w:left="570" w:hanging="570"/>
      </w:pPr>
      <w:rPr>
        <w:rFonts w:cs="Times New Roman" w:hint="default"/>
      </w:rPr>
    </w:lvl>
  </w:abstractNum>
  <w:abstractNum w:abstractNumId="45">
    <w:nsid w:val="7DAE623D"/>
    <w:multiLevelType w:val="hybridMultilevel"/>
    <w:tmpl w:val="5158FC52"/>
    <w:lvl w:ilvl="0" w:tplc="ED068A76">
      <w:start w:val="1"/>
      <w:numFmt w:val="bullet"/>
      <w:lvlText w:val="-"/>
      <w:lvlJc w:val="left"/>
      <w:pPr>
        <w:ind w:left="720" w:hanging="360"/>
      </w:pPr>
      <w:rPr>
        <w:rFonts w:ascii="Ebrima" w:eastAsia="ヒラギノ角ゴ Pro W3" w:hAnsi="Ebrim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B77E6A"/>
    <w:multiLevelType w:val="singleLevel"/>
    <w:tmpl w:val="3B5E0D50"/>
    <w:lvl w:ilvl="0">
      <w:start w:val="1"/>
      <w:numFmt w:val="bullet"/>
      <w:lvlText w:val="-"/>
      <w:lvlJc w:val="left"/>
      <w:pPr>
        <w:tabs>
          <w:tab w:val="num" w:pos="644"/>
        </w:tabs>
        <w:ind w:left="567" w:hanging="283"/>
      </w:pPr>
      <w:rPr>
        <w:rFonts w:ascii="Times New Roman" w:hAnsi="Times New Roman" w:hint="default"/>
        <w:sz w:val="16"/>
      </w:rPr>
    </w:lvl>
  </w:abstractNum>
  <w:abstractNum w:abstractNumId="47">
    <w:nsid w:val="7FF4164E"/>
    <w:multiLevelType w:val="hybridMultilevel"/>
    <w:tmpl w:val="A790B890"/>
    <w:lvl w:ilvl="0" w:tplc="6C76837C">
      <w:start w:val="1"/>
      <w:numFmt w:val="bullet"/>
      <w:lvlText w:val="-"/>
      <w:lvlJc w:val="left"/>
      <w:pPr>
        <w:ind w:left="720" w:hanging="360"/>
      </w:pPr>
      <w:rPr>
        <w:rFonts w:ascii="Ebrima" w:eastAsia="ヒラギノ角ゴ Pro W3" w:hAnsi="Ebrim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8"/>
  </w:num>
  <w:num w:numId="5">
    <w:abstractNumId w:val="18"/>
  </w:num>
  <w:num w:numId="6">
    <w:abstractNumId w:val="27"/>
  </w:num>
  <w:num w:numId="7">
    <w:abstractNumId w:val="37"/>
  </w:num>
  <w:num w:numId="8">
    <w:abstractNumId w:val="7"/>
  </w:num>
  <w:num w:numId="9">
    <w:abstractNumId w:val="40"/>
  </w:num>
  <w:num w:numId="10">
    <w:abstractNumId w:val="10"/>
  </w:num>
  <w:num w:numId="11">
    <w:abstractNumId w:val="13"/>
  </w:num>
  <w:num w:numId="12">
    <w:abstractNumId w:val="45"/>
  </w:num>
  <w:num w:numId="13">
    <w:abstractNumId w:val="17"/>
  </w:num>
  <w:num w:numId="14">
    <w:abstractNumId w:val="38"/>
  </w:num>
  <w:num w:numId="15">
    <w:abstractNumId w:val="47"/>
  </w:num>
  <w:num w:numId="16">
    <w:abstractNumId w:val="22"/>
  </w:num>
  <w:num w:numId="17">
    <w:abstractNumId w:val="31"/>
  </w:num>
  <w:num w:numId="18">
    <w:abstractNumId w:val="15"/>
  </w:num>
  <w:num w:numId="19">
    <w:abstractNumId w:val="21"/>
  </w:num>
  <w:num w:numId="20">
    <w:abstractNumId w:val="24"/>
  </w:num>
  <w:num w:numId="21">
    <w:abstractNumId w:val="14"/>
  </w:num>
  <w:num w:numId="22">
    <w:abstractNumId w:val="6"/>
  </w:num>
  <w:num w:numId="23">
    <w:abstractNumId w:val="39"/>
  </w:num>
  <w:num w:numId="24">
    <w:abstractNumId w:val="16"/>
  </w:num>
  <w:num w:numId="25">
    <w:abstractNumId w:val="35"/>
  </w:num>
  <w:num w:numId="26">
    <w:abstractNumId w:val="25"/>
  </w:num>
  <w:num w:numId="27">
    <w:abstractNumId w:val="25"/>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9"/>
  </w:num>
  <w:num w:numId="30">
    <w:abstractNumId w:val="36"/>
  </w:num>
  <w:num w:numId="31">
    <w:abstractNumId w:val="33"/>
  </w:num>
  <w:num w:numId="32">
    <w:abstractNumId w:val="44"/>
  </w:num>
  <w:num w:numId="33">
    <w:abstractNumId w:val="41"/>
  </w:num>
  <w:num w:numId="34">
    <w:abstractNumId w:val="20"/>
  </w:num>
  <w:num w:numId="35">
    <w:abstractNumId w:val="26"/>
  </w:num>
  <w:num w:numId="36">
    <w:abstractNumId w:val="46"/>
  </w:num>
  <w:num w:numId="37">
    <w:abstractNumId w:val="4"/>
  </w:num>
  <w:num w:numId="38">
    <w:abstractNumId w:val="11"/>
  </w:num>
  <w:num w:numId="39">
    <w:abstractNumId w:val="23"/>
  </w:num>
  <w:num w:numId="40">
    <w:abstractNumId w:val="9"/>
  </w:num>
  <w:num w:numId="41">
    <w:abstractNumId w:val="43"/>
  </w:num>
  <w:num w:numId="42">
    <w:abstractNumId w:val="42"/>
  </w:num>
  <w:num w:numId="43">
    <w:abstractNumId w:val="8"/>
  </w:num>
  <w:num w:numId="44">
    <w:abstractNumId w:val="32"/>
  </w:num>
  <w:num w:numId="45">
    <w:abstractNumId w:val="12"/>
  </w:num>
  <w:num w:numId="46">
    <w:abstractNumId w:val="30"/>
  </w:num>
  <w:num w:numId="47">
    <w:abstractNumId w:val="3"/>
  </w:num>
  <w:num w:numId="48">
    <w:abstractNumId w:val="30"/>
  </w:num>
  <w:num w:numId="49">
    <w:abstractNumId w:val="34"/>
  </w:num>
  <w:num w:numId="50">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36A65"/>
    <w:rsid w:val="0000176C"/>
    <w:rsid w:val="00002153"/>
    <w:rsid w:val="00002EEF"/>
    <w:rsid w:val="00003415"/>
    <w:rsid w:val="00003CA6"/>
    <w:rsid w:val="00003D26"/>
    <w:rsid w:val="000043E5"/>
    <w:rsid w:val="00004C81"/>
    <w:rsid w:val="00004C9B"/>
    <w:rsid w:val="0000537F"/>
    <w:rsid w:val="000056CF"/>
    <w:rsid w:val="00005B74"/>
    <w:rsid w:val="000063C8"/>
    <w:rsid w:val="00007096"/>
    <w:rsid w:val="00007271"/>
    <w:rsid w:val="0000759C"/>
    <w:rsid w:val="000106DA"/>
    <w:rsid w:val="00011568"/>
    <w:rsid w:val="00011584"/>
    <w:rsid w:val="00011D97"/>
    <w:rsid w:val="00012655"/>
    <w:rsid w:val="00012978"/>
    <w:rsid w:val="00014B5A"/>
    <w:rsid w:val="00014B71"/>
    <w:rsid w:val="00015565"/>
    <w:rsid w:val="0001559D"/>
    <w:rsid w:val="00015763"/>
    <w:rsid w:val="00015C3D"/>
    <w:rsid w:val="000167E9"/>
    <w:rsid w:val="00017769"/>
    <w:rsid w:val="00017D6D"/>
    <w:rsid w:val="00017E80"/>
    <w:rsid w:val="000200A2"/>
    <w:rsid w:val="00020194"/>
    <w:rsid w:val="00020F1A"/>
    <w:rsid w:val="00021A27"/>
    <w:rsid w:val="000224EA"/>
    <w:rsid w:val="00022F3D"/>
    <w:rsid w:val="00023B33"/>
    <w:rsid w:val="00023B7C"/>
    <w:rsid w:val="00024790"/>
    <w:rsid w:val="000252DF"/>
    <w:rsid w:val="00027265"/>
    <w:rsid w:val="00027527"/>
    <w:rsid w:val="00027860"/>
    <w:rsid w:val="000300F0"/>
    <w:rsid w:val="0003055F"/>
    <w:rsid w:val="00030CC3"/>
    <w:rsid w:val="00030F89"/>
    <w:rsid w:val="0003131A"/>
    <w:rsid w:val="00031962"/>
    <w:rsid w:val="00032D04"/>
    <w:rsid w:val="00032F4F"/>
    <w:rsid w:val="00032FC5"/>
    <w:rsid w:val="00033A72"/>
    <w:rsid w:val="000349C9"/>
    <w:rsid w:val="00034C08"/>
    <w:rsid w:val="000356AC"/>
    <w:rsid w:val="0003634C"/>
    <w:rsid w:val="0003642D"/>
    <w:rsid w:val="00036641"/>
    <w:rsid w:val="00036AED"/>
    <w:rsid w:val="0003706B"/>
    <w:rsid w:val="000371C7"/>
    <w:rsid w:val="00037AB9"/>
    <w:rsid w:val="00037AE4"/>
    <w:rsid w:val="00040388"/>
    <w:rsid w:val="00040812"/>
    <w:rsid w:val="00042037"/>
    <w:rsid w:val="00042076"/>
    <w:rsid w:val="000431E0"/>
    <w:rsid w:val="000456F5"/>
    <w:rsid w:val="00045BB0"/>
    <w:rsid w:val="000463B2"/>
    <w:rsid w:val="00047ABE"/>
    <w:rsid w:val="0005005B"/>
    <w:rsid w:val="0005010A"/>
    <w:rsid w:val="000507E9"/>
    <w:rsid w:val="000519D8"/>
    <w:rsid w:val="000531EB"/>
    <w:rsid w:val="00053C42"/>
    <w:rsid w:val="00054AFA"/>
    <w:rsid w:val="0005521F"/>
    <w:rsid w:val="00055E0F"/>
    <w:rsid w:val="00056049"/>
    <w:rsid w:val="00057C51"/>
    <w:rsid w:val="00057CC2"/>
    <w:rsid w:val="000605EC"/>
    <w:rsid w:val="00060E3A"/>
    <w:rsid w:val="0006104A"/>
    <w:rsid w:val="000619FE"/>
    <w:rsid w:val="00061C88"/>
    <w:rsid w:val="0006209C"/>
    <w:rsid w:val="0006269D"/>
    <w:rsid w:val="00063199"/>
    <w:rsid w:val="00063861"/>
    <w:rsid w:val="00063882"/>
    <w:rsid w:val="00063974"/>
    <w:rsid w:val="000643C4"/>
    <w:rsid w:val="00064617"/>
    <w:rsid w:val="000653A7"/>
    <w:rsid w:val="00065869"/>
    <w:rsid w:val="0006594C"/>
    <w:rsid w:val="0006599F"/>
    <w:rsid w:val="00065B2D"/>
    <w:rsid w:val="00065DE1"/>
    <w:rsid w:val="0006645A"/>
    <w:rsid w:val="00067458"/>
    <w:rsid w:val="000674D1"/>
    <w:rsid w:val="00067D00"/>
    <w:rsid w:val="000702F5"/>
    <w:rsid w:val="000710A1"/>
    <w:rsid w:val="00071673"/>
    <w:rsid w:val="00071BF7"/>
    <w:rsid w:val="00071C81"/>
    <w:rsid w:val="000729C7"/>
    <w:rsid w:val="000748FB"/>
    <w:rsid w:val="00074901"/>
    <w:rsid w:val="00074902"/>
    <w:rsid w:val="00074F08"/>
    <w:rsid w:val="000750A2"/>
    <w:rsid w:val="0007563C"/>
    <w:rsid w:val="00077430"/>
    <w:rsid w:val="00077E10"/>
    <w:rsid w:val="0008061C"/>
    <w:rsid w:val="00080C6E"/>
    <w:rsid w:val="00080E46"/>
    <w:rsid w:val="000812A5"/>
    <w:rsid w:val="00081492"/>
    <w:rsid w:val="0008220D"/>
    <w:rsid w:val="0008346B"/>
    <w:rsid w:val="00083673"/>
    <w:rsid w:val="00084401"/>
    <w:rsid w:val="000846E6"/>
    <w:rsid w:val="00084C98"/>
    <w:rsid w:val="000852A7"/>
    <w:rsid w:val="0008542B"/>
    <w:rsid w:val="00086245"/>
    <w:rsid w:val="0008662F"/>
    <w:rsid w:val="0008678B"/>
    <w:rsid w:val="00087517"/>
    <w:rsid w:val="0008766D"/>
    <w:rsid w:val="00090334"/>
    <w:rsid w:val="000921A7"/>
    <w:rsid w:val="000925A0"/>
    <w:rsid w:val="00093807"/>
    <w:rsid w:val="00093EC4"/>
    <w:rsid w:val="00094129"/>
    <w:rsid w:val="000953D4"/>
    <w:rsid w:val="00095716"/>
    <w:rsid w:val="00096222"/>
    <w:rsid w:val="00096321"/>
    <w:rsid w:val="00097AEB"/>
    <w:rsid w:val="00097D09"/>
    <w:rsid w:val="000A03C4"/>
    <w:rsid w:val="000A0B1B"/>
    <w:rsid w:val="000A1B1C"/>
    <w:rsid w:val="000A2037"/>
    <w:rsid w:val="000A2289"/>
    <w:rsid w:val="000A2436"/>
    <w:rsid w:val="000A33E9"/>
    <w:rsid w:val="000A3615"/>
    <w:rsid w:val="000A61AC"/>
    <w:rsid w:val="000A61FC"/>
    <w:rsid w:val="000A68EF"/>
    <w:rsid w:val="000A6902"/>
    <w:rsid w:val="000A6AC7"/>
    <w:rsid w:val="000A6B34"/>
    <w:rsid w:val="000A6E12"/>
    <w:rsid w:val="000A7DE4"/>
    <w:rsid w:val="000B0038"/>
    <w:rsid w:val="000B0455"/>
    <w:rsid w:val="000B04B3"/>
    <w:rsid w:val="000B0C55"/>
    <w:rsid w:val="000B13F4"/>
    <w:rsid w:val="000B1DC1"/>
    <w:rsid w:val="000B23F1"/>
    <w:rsid w:val="000B24F1"/>
    <w:rsid w:val="000B2A3F"/>
    <w:rsid w:val="000B319B"/>
    <w:rsid w:val="000B3515"/>
    <w:rsid w:val="000B356B"/>
    <w:rsid w:val="000B3960"/>
    <w:rsid w:val="000B4520"/>
    <w:rsid w:val="000B457F"/>
    <w:rsid w:val="000B56BD"/>
    <w:rsid w:val="000B633D"/>
    <w:rsid w:val="000B6F7D"/>
    <w:rsid w:val="000B7870"/>
    <w:rsid w:val="000B7BB5"/>
    <w:rsid w:val="000B7D0D"/>
    <w:rsid w:val="000C0127"/>
    <w:rsid w:val="000C1ECE"/>
    <w:rsid w:val="000C2596"/>
    <w:rsid w:val="000C3625"/>
    <w:rsid w:val="000C3B5C"/>
    <w:rsid w:val="000C3F9F"/>
    <w:rsid w:val="000C6EE5"/>
    <w:rsid w:val="000D0493"/>
    <w:rsid w:val="000D0BD6"/>
    <w:rsid w:val="000D183A"/>
    <w:rsid w:val="000D2AFB"/>
    <w:rsid w:val="000D30D0"/>
    <w:rsid w:val="000D32C7"/>
    <w:rsid w:val="000D3551"/>
    <w:rsid w:val="000D434E"/>
    <w:rsid w:val="000D48E7"/>
    <w:rsid w:val="000D4BEA"/>
    <w:rsid w:val="000D4F02"/>
    <w:rsid w:val="000D5070"/>
    <w:rsid w:val="000D5723"/>
    <w:rsid w:val="000D5A71"/>
    <w:rsid w:val="000D5CBC"/>
    <w:rsid w:val="000D5D13"/>
    <w:rsid w:val="000D632E"/>
    <w:rsid w:val="000D6542"/>
    <w:rsid w:val="000D6940"/>
    <w:rsid w:val="000E14FF"/>
    <w:rsid w:val="000E1AA8"/>
    <w:rsid w:val="000E1BCD"/>
    <w:rsid w:val="000E1F56"/>
    <w:rsid w:val="000E218D"/>
    <w:rsid w:val="000E22C0"/>
    <w:rsid w:val="000E2E59"/>
    <w:rsid w:val="000E3C6E"/>
    <w:rsid w:val="000E4C18"/>
    <w:rsid w:val="000E53A6"/>
    <w:rsid w:val="000E5CB7"/>
    <w:rsid w:val="000E5E37"/>
    <w:rsid w:val="000E6392"/>
    <w:rsid w:val="000E6583"/>
    <w:rsid w:val="000E74F0"/>
    <w:rsid w:val="000E7F5E"/>
    <w:rsid w:val="000F123B"/>
    <w:rsid w:val="000F16C5"/>
    <w:rsid w:val="000F1C94"/>
    <w:rsid w:val="000F2449"/>
    <w:rsid w:val="000F254E"/>
    <w:rsid w:val="000F28BF"/>
    <w:rsid w:val="000F3722"/>
    <w:rsid w:val="000F3B86"/>
    <w:rsid w:val="000F59C7"/>
    <w:rsid w:val="000F682D"/>
    <w:rsid w:val="000F7A90"/>
    <w:rsid w:val="000F7D04"/>
    <w:rsid w:val="0010013B"/>
    <w:rsid w:val="001014B9"/>
    <w:rsid w:val="00101A40"/>
    <w:rsid w:val="00101F7F"/>
    <w:rsid w:val="001028A9"/>
    <w:rsid w:val="001044B2"/>
    <w:rsid w:val="0010470B"/>
    <w:rsid w:val="001063E7"/>
    <w:rsid w:val="001074A1"/>
    <w:rsid w:val="00107677"/>
    <w:rsid w:val="00107D65"/>
    <w:rsid w:val="00107FB2"/>
    <w:rsid w:val="0011037C"/>
    <w:rsid w:val="001108DE"/>
    <w:rsid w:val="00110FA5"/>
    <w:rsid w:val="00112620"/>
    <w:rsid w:val="00112A42"/>
    <w:rsid w:val="001132AD"/>
    <w:rsid w:val="001135AA"/>
    <w:rsid w:val="00113BF6"/>
    <w:rsid w:val="00114164"/>
    <w:rsid w:val="0011469E"/>
    <w:rsid w:val="001153D2"/>
    <w:rsid w:val="001157AD"/>
    <w:rsid w:val="0011587B"/>
    <w:rsid w:val="001159C3"/>
    <w:rsid w:val="00115A27"/>
    <w:rsid w:val="00120260"/>
    <w:rsid w:val="00120A7F"/>
    <w:rsid w:val="00120B31"/>
    <w:rsid w:val="00120F42"/>
    <w:rsid w:val="001215F6"/>
    <w:rsid w:val="0012187A"/>
    <w:rsid w:val="00121B48"/>
    <w:rsid w:val="00122412"/>
    <w:rsid w:val="00122734"/>
    <w:rsid w:val="0012306B"/>
    <w:rsid w:val="0012307A"/>
    <w:rsid w:val="00123225"/>
    <w:rsid w:val="00123E25"/>
    <w:rsid w:val="00124022"/>
    <w:rsid w:val="00124177"/>
    <w:rsid w:val="001248F5"/>
    <w:rsid w:val="00125116"/>
    <w:rsid w:val="001253D6"/>
    <w:rsid w:val="00125665"/>
    <w:rsid w:val="00125C11"/>
    <w:rsid w:val="00125C68"/>
    <w:rsid w:val="00125E8E"/>
    <w:rsid w:val="0012600E"/>
    <w:rsid w:val="00127EB1"/>
    <w:rsid w:val="00130231"/>
    <w:rsid w:val="00130382"/>
    <w:rsid w:val="001303F8"/>
    <w:rsid w:val="001304BF"/>
    <w:rsid w:val="001310A6"/>
    <w:rsid w:val="00131884"/>
    <w:rsid w:val="00131D88"/>
    <w:rsid w:val="0013217B"/>
    <w:rsid w:val="001344A8"/>
    <w:rsid w:val="001345A2"/>
    <w:rsid w:val="00135872"/>
    <w:rsid w:val="0013668B"/>
    <w:rsid w:val="00136C31"/>
    <w:rsid w:val="00136D1B"/>
    <w:rsid w:val="00136FA0"/>
    <w:rsid w:val="001375ED"/>
    <w:rsid w:val="001403D0"/>
    <w:rsid w:val="00140F91"/>
    <w:rsid w:val="00141200"/>
    <w:rsid w:val="00142053"/>
    <w:rsid w:val="001422A3"/>
    <w:rsid w:val="00142497"/>
    <w:rsid w:val="001426FD"/>
    <w:rsid w:val="001428D9"/>
    <w:rsid w:val="001438F0"/>
    <w:rsid w:val="001442E5"/>
    <w:rsid w:val="00144464"/>
    <w:rsid w:val="00144C9E"/>
    <w:rsid w:val="00144F3A"/>
    <w:rsid w:val="00145717"/>
    <w:rsid w:val="00146662"/>
    <w:rsid w:val="00146BC6"/>
    <w:rsid w:val="00147D08"/>
    <w:rsid w:val="00150846"/>
    <w:rsid w:val="001517F5"/>
    <w:rsid w:val="00151A86"/>
    <w:rsid w:val="001538AD"/>
    <w:rsid w:val="00154534"/>
    <w:rsid w:val="00155CD8"/>
    <w:rsid w:val="00156695"/>
    <w:rsid w:val="00156D01"/>
    <w:rsid w:val="001572FD"/>
    <w:rsid w:val="001578B8"/>
    <w:rsid w:val="001578FE"/>
    <w:rsid w:val="001602F6"/>
    <w:rsid w:val="00160ABB"/>
    <w:rsid w:val="00160EB2"/>
    <w:rsid w:val="0016100A"/>
    <w:rsid w:val="00161366"/>
    <w:rsid w:val="00162782"/>
    <w:rsid w:val="00164F27"/>
    <w:rsid w:val="00165A19"/>
    <w:rsid w:val="00165AAB"/>
    <w:rsid w:val="00166D1F"/>
    <w:rsid w:val="001675D8"/>
    <w:rsid w:val="00167F45"/>
    <w:rsid w:val="0017019A"/>
    <w:rsid w:val="001709D7"/>
    <w:rsid w:val="00170E66"/>
    <w:rsid w:val="00172097"/>
    <w:rsid w:val="001721EB"/>
    <w:rsid w:val="0017276A"/>
    <w:rsid w:val="00172995"/>
    <w:rsid w:val="00172B36"/>
    <w:rsid w:val="0017312D"/>
    <w:rsid w:val="001749E2"/>
    <w:rsid w:val="001758BF"/>
    <w:rsid w:val="00176B75"/>
    <w:rsid w:val="0017719F"/>
    <w:rsid w:val="0017755C"/>
    <w:rsid w:val="001777D2"/>
    <w:rsid w:val="0018003A"/>
    <w:rsid w:val="001809DB"/>
    <w:rsid w:val="001825CE"/>
    <w:rsid w:val="00182A91"/>
    <w:rsid w:val="0018354B"/>
    <w:rsid w:val="0018363A"/>
    <w:rsid w:val="00183E05"/>
    <w:rsid w:val="00186F8B"/>
    <w:rsid w:val="00187C98"/>
    <w:rsid w:val="00191928"/>
    <w:rsid w:val="00191D31"/>
    <w:rsid w:val="00191E86"/>
    <w:rsid w:val="00193883"/>
    <w:rsid w:val="001938FE"/>
    <w:rsid w:val="00193D81"/>
    <w:rsid w:val="00193FFD"/>
    <w:rsid w:val="00194CAB"/>
    <w:rsid w:val="00194E6E"/>
    <w:rsid w:val="0019517A"/>
    <w:rsid w:val="00196588"/>
    <w:rsid w:val="00197131"/>
    <w:rsid w:val="00197B75"/>
    <w:rsid w:val="001A0788"/>
    <w:rsid w:val="001A083E"/>
    <w:rsid w:val="001A0841"/>
    <w:rsid w:val="001A0DA4"/>
    <w:rsid w:val="001A0E92"/>
    <w:rsid w:val="001A2676"/>
    <w:rsid w:val="001A2A3D"/>
    <w:rsid w:val="001A31BB"/>
    <w:rsid w:val="001A3350"/>
    <w:rsid w:val="001A3A76"/>
    <w:rsid w:val="001A3B94"/>
    <w:rsid w:val="001A3C4A"/>
    <w:rsid w:val="001A44D6"/>
    <w:rsid w:val="001A6136"/>
    <w:rsid w:val="001A66A7"/>
    <w:rsid w:val="001A76D5"/>
    <w:rsid w:val="001A788B"/>
    <w:rsid w:val="001A7FE9"/>
    <w:rsid w:val="001B091C"/>
    <w:rsid w:val="001B1459"/>
    <w:rsid w:val="001B2646"/>
    <w:rsid w:val="001B2701"/>
    <w:rsid w:val="001B4095"/>
    <w:rsid w:val="001B424F"/>
    <w:rsid w:val="001B58F7"/>
    <w:rsid w:val="001B7385"/>
    <w:rsid w:val="001B745A"/>
    <w:rsid w:val="001B794E"/>
    <w:rsid w:val="001B7C8C"/>
    <w:rsid w:val="001C0B80"/>
    <w:rsid w:val="001C14B1"/>
    <w:rsid w:val="001C1C4E"/>
    <w:rsid w:val="001C1DDE"/>
    <w:rsid w:val="001C252B"/>
    <w:rsid w:val="001C2800"/>
    <w:rsid w:val="001C298B"/>
    <w:rsid w:val="001C3228"/>
    <w:rsid w:val="001C322B"/>
    <w:rsid w:val="001C35BA"/>
    <w:rsid w:val="001C3C8A"/>
    <w:rsid w:val="001C4C86"/>
    <w:rsid w:val="001C5461"/>
    <w:rsid w:val="001C5824"/>
    <w:rsid w:val="001C68A8"/>
    <w:rsid w:val="001C7718"/>
    <w:rsid w:val="001D00A3"/>
    <w:rsid w:val="001D1F3A"/>
    <w:rsid w:val="001D2155"/>
    <w:rsid w:val="001D2E69"/>
    <w:rsid w:val="001D371F"/>
    <w:rsid w:val="001D3883"/>
    <w:rsid w:val="001D3982"/>
    <w:rsid w:val="001D45C0"/>
    <w:rsid w:val="001D4EBE"/>
    <w:rsid w:val="001D6C09"/>
    <w:rsid w:val="001D76AF"/>
    <w:rsid w:val="001D7966"/>
    <w:rsid w:val="001D79ED"/>
    <w:rsid w:val="001D7B1C"/>
    <w:rsid w:val="001D7B5E"/>
    <w:rsid w:val="001D7CD1"/>
    <w:rsid w:val="001E16DF"/>
    <w:rsid w:val="001E1BE0"/>
    <w:rsid w:val="001E1F6E"/>
    <w:rsid w:val="001E4427"/>
    <w:rsid w:val="001E49F7"/>
    <w:rsid w:val="001E4D1A"/>
    <w:rsid w:val="001E5B4A"/>
    <w:rsid w:val="001E5ECD"/>
    <w:rsid w:val="001E5F96"/>
    <w:rsid w:val="001E6D79"/>
    <w:rsid w:val="001E72E7"/>
    <w:rsid w:val="001F01A5"/>
    <w:rsid w:val="001F0F8E"/>
    <w:rsid w:val="001F1F85"/>
    <w:rsid w:val="001F25D8"/>
    <w:rsid w:val="001F2EDB"/>
    <w:rsid w:val="001F3880"/>
    <w:rsid w:val="001F5FD9"/>
    <w:rsid w:val="001F739E"/>
    <w:rsid w:val="002003A4"/>
    <w:rsid w:val="002005B2"/>
    <w:rsid w:val="002018AA"/>
    <w:rsid w:val="00201D89"/>
    <w:rsid w:val="002028C8"/>
    <w:rsid w:val="00202938"/>
    <w:rsid w:val="00204944"/>
    <w:rsid w:val="00204A83"/>
    <w:rsid w:val="00204FB1"/>
    <w:rsid w:val="002057C7"/>
    <w:rsid w:val="0020611A"/>
    <w:rsid w:val="002062E2"/>
    <w:rsid w:val="00206477"/>
    <w:rsid w:val="002105FD"/>
    <w:rsid w:val="002107F9"/>
    <w:rsid w:val="00210BC6"/>
    <w:rsid w:val="00212261"/>
    <w:rsid w:val="00212B5C"/>
    <w:rsid w:val="00212CC1"/>
    <w:rsid w:val="002134E4"/>
    <w:rsid w:val="00213A47"/>
    <w:rsid w:val="00213CF8"/>
    <w:rsid w:val="00215BCD"/>
    <w:rsid w:val="00215BCF"/>
    <w:rsid w:val="00215D1D"/>
    <w:rsid w:val="0021711B"/>
    <w:rsid w:val="00217177"/>
    <w:rsid w:val="00217580"/>
    <w:rsid w:val="002178DE"/>
    <w:rsid w:val="00220238"/>
    <w:rsid w:val="002211D7"/>
    <w:rsid w:val="0022253C"/>
    <w:rsid w:val="00222596"/>
    <w:rsid w:val="002227FF"/>
    <w:rsid w:val="002232EA"/>
    <w:rsid w:val="00223726"/>
    <w:rsid w:val="00224249"/>
    <w:rsid w:val="002252B6"/>
    <w:rsid w:val="00226A13"/>
    <w:rsid w:val="00227142"/>
    <w:rsid w:val="00227E1E"/>
    <w:rsid w:val="0023039B"/>
    <w:rsid w:val="00230A00"/>
    <w:rsid w:val="002310FD"/>
    <w:rsid w:val="00231186"/>
    <w:rsid w:val="00232094"/>
    <w:rsid w:val="00232412"/>
    <w:rsid w:val="0023249E"/>
    <w:rsid w:val="00232875"/>
    <w:rsid w:val="00232AC6"/>
    <w:rsid w:val="00233011"/>
    <w:rsid w:val="0023428D"/>
    <w:rsid w:val="00234295"/>
    <w:rsid w:val="00234EBC"/>
    <w:rsid w:val="002361A1"/>
    <w:rsid w:val="002369C1"/>
    <w:rsid w:val="00236A46"/>
    <w:rsid w:val="00236DDF"/>
    <w:rsid w:val="002407E7"/>
    <w:rsid w:val="002409E9"/>
    <w:rsid w:val="00240EA1"/>
    <w:rsid w:val="002420E2"/>
    <w:rsid w:val="0024248F"/>
    <w:rsid w:val="002433C4"/>
    <w:rsid w:val="00243423"/>
    <w:rsid w:val="00243F06"/>
    <w:rsid w:val="00244744"/>
    <w:rsid w:val="00244AD4"/>
    <w:rsid w:val="00245382"/>
    <w:rsid w:val="00245B66"/>
    <w:rsid w:val="00245C40"/>
    <w:rsid w:val="00246511"/>
    <w:rsid w:val="00246D28"/>
    <w:rsid w:val="00247A32"/>
    <w:rsid w:val="00253493"/>
    <w:rsid w:val="00253589"/>
    <w:rsid w:val="0025569E"/>
    <w:rsid w:val="00255E5B"/>
    <w:rsid w:val="00256472"/>
    <w:rsid w:val="00256A21"/>
    <w:rsid w:val="0026045E"/>
    <w:rsid w:val="00260A42"/>
    <w:rsid w:val="00260B5D"/>
    <w:rsid w:val="00260CE8"/>
    <w:rsid w:val="002611AB"/>
    <w:rsid w:val="00261A0B"/>
    <w:rsid w:val="00261A9F"/>
    <w:rsid w:val="00261C59"/>
    <w:rsid w:val="00262520"/>
    <w:rsid w:val="0026357A"/>
    <w:rsid w:val="002643B4"/>
    <w:rsid w:val="00265591"/>
    <w:rsid w:val="00265673"/>
    <w:rsid w:val="00265C52"/>
    <w:rsid w:val="0026649B"/>
    <w:rsid w:val="00266C1F"/>
    <w:rsid w:val="00266D8F"/>
    <w:rsid w:val="00266E3F"/>
    <w:rsid w:val="002670FE"/>
    <w:rsid w:val="002672D9"/>
    <w:rsid w:val="00267C67"/>
    <w:rsid w:val="00267E9D"/>
    <w:rsid w:val="00270205"/>
    <w:rsid w:val="0027071A"/>
    <w:rsid w:val="00270764"/>
    <w:rsid w:val="00271978"/>
    <w:rsid w:val="002735CB"/>
    <w:rsid w:val="00274263"/>
    <w:rsid w:val="002751FC"/>
    <w:rsid w:val="00275305"/>
    <w:rsid w:val="002757AC"/>
    <w:rsid w:val="002763DA"/>
    <w:rsid w:val="00277108"/>
    <w:rsid w:val="002777C1"/>
    <w:rsid w:val="00277D82"/>
    <w:rsid w:val="002811AD"/>
    <w:rsid w:val="0028182A"/>
    <w:rsid w:val="00281A57"/>
    <w:rsid w:val="00281AF9"/>
    <w:rsid w:val="00282683"/>
    <w:rsid w:val="00282747"/>
    <w:rsid w:val="00283312"/>
    <w:rsid w:val="00283341"/>
    <w:rsid w:val="00283BE3"/>
    <w:rsid w:val="00283EA8"/>
    <w:rsid w:val="0028448D"/>
    <w:rsid w:val="00284962"/>
    <w:rsid w:val="00284BBD"/>
    <w:rsid w:val="00284C2B"/>
    <w:rsid w:val="0028567E"/>
    <w:rsid w:val="00286076"/>
    <w:rsid w:val="002866AA"/>
    <w:rsid w:val="002867D6"/>
    <w:rsid w:val="00286813"/>
    <w:rsid w:val="00287FBC"/>
    <w:rsid w:val="002903AA"/>
    <w:rsid w:val="00290856"/>
    <w:rsid w:val="00291252"/>
    <w:rsid w:val="002913BA"/>
    <w:rsid w:val="00291675"/>
    <w:rsid w:val="00291F60"/>
    <w:rsid w:val="0029235C"/>
    <w:rsid w:val="0029291B"/>
    <w:rsid w:val="00293FB2"/>
    <w:rsid w:val="00296B16"/>
    <w:rsid w:val="00297274"/>
    <w:rsid w:val="0029782F"/>
    <w:rsid w:val="00297C12"/>
    <w:rsid w:val="00297D2F"/>
    <w:rsid w:val="002A06F4"/>
    <w:rsid w:val="002A10D2"/>
    <w:rsid w:val="002A1DBE"/>
    <w:rsid w:val="002A1EE1"/>
    <w:rsid w:val="002A265C"/>
    <w:rsid w:val="002A2B5C"/>
    <w:rsid w:val="002A2F6E"/>
    <w:rsid w:val="002A3C94"/>
    <w:rsid w:val="002A4459"/>
    <w:rsid w:val="002A496C"/>
    <w:rsid w:val="002A50B0"/>
    <w:rsid w:val="002A6386"/>
    <w:rsid w:val="002A65C3"/>
    <w:rsid w:val="002A77FA"/>
    <w:rsid w:val="002A7823"/>
    <w:rsid w:val="002B01F0"/>
    <w:rsid w:val="002B0510"/>
    <w:rsid w:val="002B0552"/>
    <w:rsid w:val="002B06AC"/>
    <w:rsid w:val="002B0AF8"/>
    <w:rsid w:val="002B0E3A"/>
    <w:rsid w:val="002B22EA"/>
    <w:rsid w:val="002B2D3B"/>
    <w:rsid w:val="002B2F03"/>
    <w:rsid w:val="002B36F4"/>
    <w:rsid w:val="002B413C"/>
    <w:rsid w:val="002B430D"/>
    <w:rsid w:val="002B4321"/>
    <w:rsid w:val="002B5465"/>
    <w:rsid w:val="002B5B22"/>
    <w:rsid w:val="002B61F0"/>
    <w:rsid w:val="002B6BBC"/>
    <w:rsid w:val="002B6C4E"/>
    <w:rsid w:val="002B72E0"/>
    <w:rsid w:val="002C0026"/>
    <w:rsid w:val="002C04A6"/>
    <w:rsid w:val="002C11DF"/>
    <w:rsid w:val="002C3278"/>
    <w:rsid w:val="002C333C"/>
    <w:rsid w:val="002C383C"/>
    <w:rsid w:val="002C3A2D"/>
    <w:rsid w:val="002C592D"/>
    <w:rsid w:val="002C751B"/>
    <w:rsid w:val="002D17CF"/>
    <w:rsid w:val="002D1F65"/>
    <w:rsid w:val="002D234C"/>
    <w:rsid w:val="002D2687"/>
    <w:rsid w:val="002D2A65"/>
    <w:rsid w:val="002D3D3D"/>
    <w:rsid w:val="002D55DD"/>
    <w:rsid w:val="002D5BA3"/>
    <w:rsid w:val="002D6B6E"/>
    <w:rsid w:val="002D6EE3"/>
    <w:rsid w:val="002D7783"/>
    <w:rsid w:val="002E0286"/>
    <w:rsid w:val="002E0A5C"/>
    <w:rsid w:val="002E1616"/>
    <w:rsid w:val="002E184B"/>
    <w:rsid w:val="002E1CC1"/>
    <w:rsid w:val="002E2E01"/>
    <w:rsid w:val="002E31BF"/>
    <w:rsid w:val="002E3550"/>
    <w:rsid w:val="002E4572"/>
    <w:rsid w:val="002E47F4"/>
    <w:rsid w:val="002E4C27"/>
    <w:rsid w:val="002E5D91"/>
    <w:rsid w:val="002E5FE5"/>
    <w:rsid w:val="002E67A9"/>
    <w:rsid w:val="002E7C9F"/>
    <w:rsid w:val="002F0022"/>
    <w:rsid w:val="002F078E"/>
    <w:rsid w:val="002F0894"/>
    <w:rsid w:val="002F0D11"/>
    <w:rsid w:val="002F2997"/>
    <w:rsid w:val="002F497F"/>
    <w:rsid w:val="002F54B8"/>
    <w:rsid w:val="002F5678"/>
    <w:rsid w:val="002F5B9E"/>
    <w:rsid w:val="002F5C01"/>
    <w:rsid w:val="002F5F9B"/>
    <w:rsid w:val="002F7682"/>
    <w:rsid w:val="002F7808"/>
    <w:rsid w:val="002F7DF8"/>
    <w:rsid w:val="002F7F7B"/>
    <w:rsid w:val="00301F0A"/>
    <w:rsid w:val="00301F11"/>
    <w:rsid w:val="003026D8"/>
    <w:rsid w:val="003027F6"/>
    <w:rsid w:val="0030281A"/>
    <w:rsid w:val="00303BBE"/>
    <w:rsid w:val="00303D73"/>
    <w:rsid w:val="00304973"/>
    <w:rsid w:val="003051E0"/>
    <w:rsid w:val="00305466"/>
    <w:rsid w:val="00305521"/>
    <w:rsid w:val="003056AF"/>
    <w:rsid w:val="00305DB9"/>
    <w:rsid w:val="00306ED9"/>
    <w:rsid w:val="00311CBD"/>
    <w:rsid w:val="003128D4"/>
    <w:rsid w:val="00312A19"/>
    <w:rsid w:val="00313791"/>
    <w:rsid w:val="00313D0A"/>
    <w:rsid w:val="00313D0B"/>
    <w:rsid w:val="00314210"/>
    <w:rsid w:val="003143ED"/>
    <w:rsid w:val="00314688"/>
    <w:rsid w:val="00315102"/>
    <w:rsid w:val="0031544B"/>
    <w:rsid w:val="00316591"/>
    <w:rsid w:val="003171C4"/>
    <w:rsid w:val="0031747F"/>
    <w:rsid w:val="00317961"/>
    <w:rsid w:val="00320453"/>
    <w:rsid w:val="00321814"/>
    <w:rsid w:val="00321D4D"/>
    <w:rsid w:val="003228C4"/>
    <w:rsid w:val="00322F11"/>
    <w:rsid w:val="00324212"/>
    <w:rsid w:val="00324452"/>
    <w:rsid w:val="003256F4"/>
    <w:rsid w:val="00325D11"/>
    <w:rsid w:val="0032705C"/>
    <w:rsid w:val="0033080C"/>
    <w:rsid w:val="00333790"/>
    <w:rsid w:val="00333DDC"/>
    <w:rsid w:val="00333FA3"/>
    <w:rsid w:val="00334D1E"/>
    <w:rsid w:val="00335C7C"/>
    <w:rsid w:val="00336C70"/>
    <w:rsid w:val="00337002"/>
    <w:rsid w:val="0034113A"/>
    <w:rsid w:val="003414AA"/>
    <w:rsid w:val="003417AC"/>
    <w:rsid w:val="00341BFE"/>
    <w:rsid w:val="00341CA0"/>
    <w:rsid w:val="00341F30"/>
    <w:rsid w:val="00342071"/>
    <w:rsid w:val="003422DD"/>
    <w:rsid w:val="00342C12"/>
    <w:rsid w:val="003442AF"/>
    <w:rsid w:val="00344D27"/>
    <w:rsid w:val="00344EE2"/>
    <w:rsid w:val="0034529B"/>
    <w:rsid w:val="003452C4"/>
    <w:rsid w:val="00345956"/>
    <w:rsid w:val="00345D62"/>
    <w:rsid w:val="00346FAD"/>
    <w:rsid w:val="003479DA"/>
    <w:rsid w:val="00347AA9"/>
    <w:rsid w:val="00347C66"/>
    <w:rsid w:val="00347D53"/>
    <w:rsid w:val="00350FEA"/>
    <w:rsid w:val="003510B0"/>
    <w:rsid w:val="00351B0D"/>
    <w:rsid w:val="00351E84"/>
    <w:rsid w:val="00351EEE"/>
    <w:rsid w:val="00352354"/>
    <w:rsid w:val="0035264D"/>
    <w:rsid w:val="00352A50"/>
    <w:rsid w:val="00353719"/>
    <w:rsid w:val="00353964"/>
    <w:rsid w:val="00353FDA"/>
    <w:rsid w:val="003544A1"/>
    <w:rsid w:val="00354E3A"/>
    <w:rsid w:val="0035527F"/>
    <w:rsid w:val="00357475"/>
    <w:rsid w:val="00357FBC"/>
    <w:rsid w:val="00357FBD"/>
    <w:rsid w:val="0036074B"/>
    <w:rsid w:val="003618D0"/>
    <w:rsid w:val="00361B3F"/>
    <w:rsid w:val="00362D30"/>
    <w:rsid w:val="0036326E"/>
    <w:rsid w:val="00363895"/>
    <w:rsid w:val="00363D1F"/>
    <w:rsid w:val="00364071"/>
    <w:rsid w:val="003645C9"/>
    <w:rsid w:val="003649FA"/>
    <w:rsid w:val="00364DF3"/>
    <w:rsid w:val="00364EE4"/>
    <w:rsid w:val="00364F5F"/>
    <w:rsid w:val="00365165"/>
    <w:rsid w:val="003654A5"/>
    <w:rsid w:val="00365E19"/>
    <w:rsid w:val="00366255"/>
    <w:rsid w:val="00366396"/>
    <w:rsid w:val="00366475"/>
    <w:rsid w:val="003669A7"/>
    <w:rsid w:val="0036720D"/>
    <w:rsid w:val="00367C51"/>
    <w:rsid w:val="00367C55"/>
    <w:rsid w:val="003711CD"/>
    <w:rsid w:val="00371B9C"/>
    <w:rsid w:val="00371E34"/>
    <w:rsid w:val="0037247D"/>
    <w:rsid w:val="0037290C"/>
    <w:rsid w:val="00372AE6"/>
    <w:rsid w:val="0037368F"/>
    <w:rsid w:val="00374A59"/>
    <w:rsid w:val="00375473"/>
    <w:rsid w:val="00376E26"/>
    <w:rsid w:val="00376F4E"/>
    <w:rsid w:val="00377005"/>
    <w:rsid w:val="003819B6"/>
    <w:rsid w:val="00381CAD"/>
    <w:rsid w:val="003828B3"/>
    <w:rsid w:val="003830FC"/>
    <w:rsid w:val="003832C5"/>
    <w:rsid w:val="00383603"/>
    <w:rsid w:val="003839A0"/>
    <w:rsid w:val="00383A6E"/>
    <w:rsid w:val="00383FE5"/>
    <w:rsid w:val="003843B5"/>
    <w:rsid w:val="00384800"/>
    <w:rsid w:val="00385578"/>
    <w:rsid w:val="00385643"/>
    <w:rsid w:val="00385E73"/>
    <w:rsid w:val="00386557"/>
    <w:rsid w:val="00387A12"/>
    <w:rsid w:val="00390374"/>
    <w:rsid w:val="003903B7"/>
    <w:rsid w:val="0039071B"/>
    <w:rsid w:val="00391B9C"/>
    <w:rsid w:val="00393041"/>
    <w:rsid w:val="0039378A"/>
    <w:rsid w:val="00393A75"/>
    <w:rsid w:val="003942F3"/>
    <w:rsid w:val="00394840"/>
    <w:rsid w:val="00394B45"/>
    <w:rsid w:val="00394C42"/>
    <w:rsid w:val="003964A4"/>
    <w:rsid w:val="00396667"/>
    <w:rsid w:val="00397690"/>
    <w:rsid w:val="00397FBC"/>
    <w:rsid w:val="003A0404"/>
    <w:rsid w:val="003A098E"/>
    <w:rsid w:val="003A0C10"/>
    <w:rsid w:val="003A0F7B"/>
    <w:rsid w:val="003A1691"/>
    <w:rsid w:val="003A23D9"/>
    <w:rsid w:val="003A2A24"/>
    <w:rsid w:val="003A2DB4"/>
    <w:rsid w:val="003A32A2"/>
    <w:rsid w:val="003A36E1"/>
    <w:rsid w:val="003A3C49"/>
    <w:rsid w:val="003A4105"/>
    <w:rsid w:val="003A41F8"/>
    <w:rsid w:val="003A4218"/>
    <w:rsid w:val="003A4FA5"/>
    <w:rsid w:val="003A50A3"/>
    <w:rsid w:val="003A6241"/>
    <w:rsid w:val="003A6CE1"/>
    <w:rsid w:val="003A7592"/>
    <w:rsid w:val="003A7E7C"/>
    <w:rsid w:val="003A7FAD"/>
    <w:rsid w:val="003B0791"/>
    <w:rsid w:val="003B0D10"/>
    <w:rsid w:val="003B23A5"/>
    <w:rsid w:val="003B26C5"/>
    <w:rsid w:val="003B3C60"/>
    <w:rsid w:val="003B44EF"/>
    <w:rsid w:val="003B4FB1"/>
    <w:rsid w:val="003B5707"/>
    <w:rsid w:val="003B5AAB"/>
    <w:rsid w:val="003B5F57"/>
    <w:rsid w:val="003B785C"/>
    <w:rsid w:val="003C0752"/>
    <w:rsid w:val="003C1065"/>
    <w:rsid w:val="003C10E9"/>
    <w:rsid w:val="003C1351"/>
    <w:rsid w:val="003C1406"/>
    <w:rsid w:val="003C1F3C"/>
    <w:rsid w:val="003C2296"/>
    <w:rsid w:val="003C2C5C"/>
    <w:rsid w:val="003C312B"/>
    <w:rsid w:val="003C3551"/>
    <w:rsid w:val="003C3900"/>
    <w:rsid w:val="003C4518"/>
    <w:rsid w:val="003C4F6E"/>
    <w:rsid w:val="003C506E"/>
    <w:rsid w:val="003C63C1"/>
    <w:rsid w:val="003C669F"/>
    <w:rsid w:val="003C698A"/>
    <w:rsid w:val="003C6A1E"/>
    <w:rsid w:val="003C758D"/>
    <w:rsid w:val="003D1290"/>
    <w:rsid w:val="003D1411"/>
    <w:rsid w:val="003D1F92"/>
    <w:rsid w:val="003D216E"/>
    <w:rsid w:val="003D22B4"/>
    <w:rsid w:val="003D3AD1"/>
    <w:rsid w:val="003D430E"/>
    <w:rsid w:val="003D4553"/>
    <w:rsid w:val="003D468C"/>
    <w:rsid w:val="003D4817"/>
    <w:rsid w:val="003D50CA"/>
    <w:rsid w:val="003D6C2C"/>
    <w:rsid w:val="003D6FEC"/>
    <w:rsid w:val="003D70C0"/>
    <w:rsid w:val="003D756B"/>
    <w:rsid w:val="003D7C82"/>
    <w:rsid w:val="003D7F3B"/>
    <w:rsid w:val="003E0BAE"/>
    <w:rsid w:val="003E0ED8"/>
    <w:rsid w:val="003E1887"/>
    <w:rsid w:val="003E29CF"/>
    <w:rsid w:val="003E318B"/>
    <w:rsid w:val="003E36D3"/>
    <w:rsid w:val="003E3896"/>
    <w:rsid w:val="003E412E"/>
    <w:rsid w:val="003E4367"/>
    <w:rsid w:val="003E5170"/>
    <w:rsid w:val="003E5EF9"/>
    <w:rsid w:val="003E6814"/>
    <w:rsid w:val="003E7219"/>
    <w:rsid w:val="003E754D"/>
    <w:rsid w:val="003E7910"/>
    <w:rsid w:val="003E7F3C"/>
    <w:rsid w:val="003F02BB"/>
    <w:rsid w:val="003F0E49"/>
    <w:rsid w:val="003F0EB3"/>
    <w:rsid w:val="003F123F"/>
    <w:rsid w:val="003F1B6A"/>
    <w:rsid w:val="003F2AF5"/>
    <w:rsid w:val="003F2FF2"/>
    <w:rsid w:val="003F3C34"/>
    <w:rsid w:val="003F3EF5"/>
    <w:rsid w:val="003F40B0"/>
    <w:rsid w:val="003F442A"/>
    <w:rsid w:val="003F6105"/>
    <w:rsid w:val="003F6885"/>
    <w:rsid w:val="003F7336"/>
    <w:rsid w:val="004008E6"/>
    <w:rsid w:val="004017F3"/>
    <w:rsid w:val="004021F6"/>
    <w:rsid w:val="00402326"/>
    <w:rsid w:val="004027C4"/>
    <w:rsid w:val="00402DB3"/>
    <w:rsid w:val="00403107"/>
    <w:rsid w:val="004031FC"/>
    <w:rsid w:val="004033E7"/>
    <w:rsid w:val="0040391E"/>
    <w:rsid w:val="00403AA3"/>
    <w:rsid w:val="0040400F"/>
    <w:rsid w:val="00404ACA"/>
    <w:rsid w:val="00405C5F"/>
    <w:rsid w:val="00405EA0"/>
    <w:rsid w:val="004069AA"/>
    <w:rsid w:val="00406BD3"/>
    <w:rsid w:val="0040757B"/>
    <w:rsid w:val="004079A6"/>
    <w:rsid w:val="004079D0"/>
    <w:rsid w:val="004103CD"/>
    <w:rsid w:val="00410F5C"/>
    <w:rsid w:val="00411707"/>
    <w:rsid w:val="00411AA4"/>
    <w:rsid w:val="00412179"/>
    <w:rsid w:val="004122B9"/>
    <w:rsid w:val="004149A5"/>
    <w:rsid w:val="00414F6A"/>
    <w:rsid w:val="004156D8"/>
    <w:rsid w:val="00416B74"/>
    <w:rsid w:val="00417194"/>
    <w:rsid w:val="00417CDD"/>
    <w:rsid w:val="00417FF9"/>
    <w:rsid w:val="00420EF7"/>
    <w:rsid w:val="004210DF"/>
    <w:rsid w:val="00421155"/>
    <w:rsid w:val="004211B8"/>
    <w:rsid w:val="00422270"/>
    <w:rsid w:val="004242A3"/>
    <w:rsid w:val="00424723"/>
    <w:rsid w:val="00425800"/>
    <w:rsid w:val="004266DE"/>
    <w:rsid w:val="00430686"/>
    <w:rsid w:val="004318C3"/>
    <w:rsid w:val="004318D5"/>
    <w:rsid w:val="00431B02"/>
    <w:rsid w:val="00431E5D"/>
    <w:rsid w:val="00432B8A"/>
    <w:rsid w:val="00432C1E"/>
    <w:rsid w:val="00433244"/>
    <w:rsid w:val="0043461F"/>
    <w:rsid w:val="00435140"/>
    <w:rsid w:val="00435A95"/>
    <w:rsid w:val="00435F6D"/>
    <w:rsid w:val="004360A3"/>
    <w:rsid w:val="00436379"/>
    <w:rsid w:val="00436CD6"/>
    <w:rsid w:val="00440771"/>
    <w:rsid w:val="00441B89"/>
    <w:rsid w:val="00441E22"/>
    <w:rsid w:val="0044257C"/>
    <w:rsid w:val="00442ECE"/>
    <w:rsid w:val="004439E0"/>
    <w:rsid w:val="00443DC4"/>
    <w:rsid w:val="00443F4C"/>
    <w:rsid w:val="004448CB"/>
    <w:rsid w:val="00444B19"/>
    <w:rsid w:val="004457EC"/>
    <w:rsid w:val="00445CF8"/>
    <w:rsid w:val="00447C0C"/>
    <w:rsid w:val="00447D48"/>
    <w:rsid w:val="00447F22"/>
    <w:rsid w:val="004501A0"/>
    <w:rsid w:val="004504C8"/>
    <w:rsid w:val="0045118C"/>
    <w:rsid w:val="00451B64"/>
    <w:rsid w:val="004526A6"/>
    <w:rsid w:val="0045283F"/>
    <w:rsid w:val="004546D7"/>
    <w:rsid w:val="00454857"/>
    <w:rsid w:val="00454F48"/>
    <w:rsid w:val="00455146"/>
    <w:rsid w:val="00455247"/>
    <w:rsid w:val="00455416"/>
    <w:rsid w:val="0045607D"/>
    <w:rsid w:val="00456162"/>
    <w:rsid w:val="004577E9"/>
    <w:rsid w:val="0045789C"/>
    <w:rsid w:val="00457FBE"/>
    <w:rsid w:val="0046063A"/>
    <w:rsid w:val="00461107"/>
    <w:rsid w:val="00461D77"/>
    <w:rsid w:val="004622EF"/>
    <w:rsid w:val="00462CB1"/>
    <w:rsid w:val="004636F6"/>
    <w:rsid w:val="004651A4"/>
    <w:rsid w:val="004667AE"/>
    <w:rsid w:val="004668C4"/>
    <w:rsid w:val="00466AD3"/>
    <w:rsid w:val="00466CAB"/>
    <w:rsid w:val="0046781A"/>
    <w:rsid w:val="00470570"/>
    <w:rsid w:val="004712EF"/>
    <w:rsid w:val="004723F9"/>
    <w:rsid w:val="00472908"/>
    <w:rsid w:val="004739DB"/>
    <w:rsid w:val="00473B8E"/>
    <w:rsid w:val="00474030"/>
    <w:rsid w:val="00474A5D"/>
    <w:rsid w:val="00474CCD"/>
    <w:rsid w:val="00481338"/>
    <w:rsid w:val="00481945"/>
    <w:rsid w:val="00481CDA"/>
    <w:rsid w:val="00482309"/>
    <w:rsid w:val="004823E7"/>
    <w:rsid w:val="00482A11"/>
    <w:rsid w:val="00482B01"/>
    <w:rsid w:val="004840AC"/>
    <w:rsid w:val="004841F5"/>
    <w:rsid w:val="00484D6C"/>
    <w:rsid w:val="00484FE0"/>
    <w:rsid w:val="00486D32"/>
    <w:rsid w:val="0048708B"/>
    <w:rsid w:val="00487EE5"/>
    <w:rsid w:val="004907CF"/>
    <w:rsid w:val="00490A4E"/>
    <w:rsid w:val="004919EA"/>
    <w:rsid w:val="00491A72"/>
    <w:rsid w:val="00491BE8"/>
    <w:rsid w:val="00491CAB"/>
    <w:rsid w:val="0049277B"/>
    <w:rsid w:val="00492BF1"/>
    <w:rsid w:val="00493B0A"/>
    <w:rsid w:val="00493B59"/>
    <w:rsid w:val="0049628E"/>
    <w:rsid w:val="004963D4"/>
    <w:rsid w:val="0049647E"/>
    <w:rsid w:val="004977E9"/>
    <w:rsid w:val="004A0CFC"/>
    <w:rsid w:val="004A1262"/>
    <w:rsid w:val="004A1738"/>
    <w:rsid w:val="004A173C"/>
    <w:rsid w:val="004A27AD"/>
    <w:rsid w:val="004A2B96"/>
    <w:rsid w:val="004A3342"/>
    <w:rsid w:val="004A3B87"/>
    <w:rsid w:val="004A3C94"/>
    <w:rsid w:val="004A3E5E"/>
    <w:rsid w:val="004A4B1C"/>
    <w:rsid w:val="004A5107"/>
    <w:rsid w:val="004A653B"/>
    <w:rsid w:val="004A663F"/>
    <w:rsid w:val="004A676C"/>
    <w:rsid w:val="004A6957"/>
    <w:rsid w:val="004A7065"/>
    <w:rsid w:val="004A7DD9"/>
    <w:rsid w:val="004B0058"/>
    <w:rsid w:val="004B13F3"/>
    <w:rsid w:val="004B1BB5"/>
    <w:rsid w:val="004B1DD8"/>
    <w:rsid w:val="004B29B2"/>
    <w:rsid w:val="004B2A9D"/>
    <w:rsid w:val="004B3350"/>
    <w:rsid w:val="004B4F8E"/>
    <w:rsid w:val="004B537D"/>
    <w:rsid w:val="004B59EB"/>
    <w:rsid w:val="004B5D32"/>
    <w:rsid w:val="004B60A3"/>
    <w:rsid w:val="004B6295"/>
    <w:rsid w:val="004B713B"/>
    <w:rsid w:val="004C00D8"/>
    <w:rsid w:val="004C00F9"/>
    <w:rsid w:val="004C03EA"/>
    <w:rsid w:val="004C06AA"/>
    <w:rsid w:val="004C09F2"/>
    <w:rsid w:val="004C0D25"/>
    <w:rsid w:val="004C0E05"/>
    <w:rsid w:val="004C2B3B"/>
    <w:rsid w:val="004C2B48"/>
    <w:rsid w:val="004C3670"/>
    <w:rsid w:val="004C38A2"/>
    <w:rsid w:val="004C47F8"/>
    <w:rsid w:val="004C4895"/>
    <w:rsid w:val="004C4C4D"/>
    <w:rsid w:val="004C4E02"/>
    <w:rsid w:val="004C4EE0"/>
    <w:rsid w:val="004C51ED"/>
    <w:rsid w:val="004C59FD"/>
    <w:rsid w:val="004C5B81"/>
    <w:rsid w:val="004C64E1"/>
    <w:rsid w:val="004C65EC"/>
    <w:rsid w:val="004C6776"/>
    <w:rsid w:val="004C7040"/>
    <w:rsid w:val="004D015C"/>
    <w:rsid w:val="004D1D15"/>
    <w:rsid w:val="004D1DFB"/>
    <w:rsid w:val="004D1FA0"/>
    <w:rsid w:val="004D23A2"/>
    <w:rsid w:val="004D2437"/>
    <w:rsid w:val="004D2FCB"/>
    <w:rsid w:val="004D3A2A"/>
    <w:rsid w:val="004D3BB3"/>
    <w:rsid w:val="004D447C"/>
    <w:rsid w:val="004D4BED"/>
    <w:rsid w:val="004D4CE5"/>
    <w:rsid w:val="004D53F6"/>
    <w:rsid w:val="004D56F2"/>
    <w:rsid w:val="004D5E92"/>
    <w:rsid w:val="004D622F"/>
    <w:rsid w:val="004D72E0"/>
    <w:rsid w:val="004D7752"/>
    <w:rsid w:val="004D783C"/>
    <w:rsid w:val="004D78B3"/>
    <w:rsid w:val="004D78E9"/>
    <w:rsid w:val="004E009C"/>
    <w:rsid w:val="004E023B"/>
    <w:rsid w:val="004E0715"/>
    <w:rsid w:val="004E1831"/>
    <w:rsid w:val="004E27ED"/>
    <w:rsid w:val="004E2DE7"/>
    <w:rsid w:val="004E2E2B"/>
    <w:rsid w:val="004E339B"/>
    <w:rsid w:val="004E3AD6"/>
    <w:rsid w:val="004E4A1E"/>
    <w:rsid w:val="004E4E9B"/>
    <w:rsid w:val="004E6B26"/>
    <w:rsid w:val="004F0593"/>
    <w:rsid w:val="004F1467"/>
    <w:rsid w:val="004F1ACF"/>
    <w:rsid w:val="004F1C5E"/>
    <w:rsid w:val="004F1E36"/>
    <w:rsid w:val="004F2088"/>
    <w:rsid w:val="004F2F7B"/>
    <w:rsid w:val="004F30D0"/>
    <w:rsid w:val="004F382D"/>
    <w:rsid w:val="004F4CAB"/>
    <w:rsid w:val="004F4D58"/>
    <w:rsid w:val="004F4DA9"/>
    <w:rsid w:val="004F57EA"/>
    <w:rsid w:val="004F6D36"/>
    <w:rsid w:val="004F74F6"/>
    <w:rsid w:val="004F7575"/>
    <w:rsid w:val="004F7A76"/>
    <w:rsid w:val="004F7BC1"/>
    <w:rsid w:val="004F7EC8"/>
    <w:rsid w:val="004F7FA8"/>
    <w:rsid w:val="005007DC"/>
    <w:rsid w:val="00501762"/>
    <w:rsid w:val="00501CB7"/>
    <w:rsid w:val="00501F0E"/>
    <w:rsid w:val="0050207F"/>
    <w:rsid w:val="0050255B"/>
    <w:rsid w:val="005044B4"/>
    <w:rsid w:val="005046BA"/>
    <w:rsid w:val="00504772"/>
    <w:rsid w:val="00504B12"/>
    <w:rsid w:val="005058D6"/>
    <w:rsid w:val="00505EF6"/>
    <w:rsid w:val="00506906"/>
    <w:rsid w:val="00506A16"/>
    <w:rsid w:val="005072D1"/>
    <w:rsid w:val="005073E7"/>
    <w:rsid w:val="0050780E"/>
    <w:rsid w:val="0050797C"/>
    <w:rsid w:val="00507FFA"/>
    <w:rsid w:val="0051182B"/>
    <w:rsid w:val="0051192C"/>
    <w:rsid w:val="00513F27"/>
    <w:rsid w:val="0051408E"/>
    <w:rsid w:val="00514C60"/>
    <w:rsid w:val="00514DDD"/>
    <w:rsid w:val="005155AA"/>
    <w:rsid w:val="00515B67"/>
    <w:rsid w:val="005169F6"/>
    <w:rsid w:val="00516D97"/>
    <w:rsid w:val="00520012"/>
    <w:rsid w:val="005201FD"/>
    <w:rsid w:val="00520F80"/>
    <w:rsid w:val="0052103A"/>
    <w:rsid w:val="00521369"/>
    <w:rsid w:val="00521BDE"/>
    <w:rsid w:val="00521DA3"/>
    <w:rsid w:val="00523120"/>
    <w:rsid w:val="00524558"/>
    <w:rsid w:val="005246A6"/>
    <w:rsid w:val="00524B21"/>
    <w:rsid w:val="00524F5D"/>
    <w:rsid w:val="005254F6"/>
    <w:rsid w:val="00525710"/>
    <w:rsid w:val="00527700"/>
    <w:rsid w:val="00527964"/>
    <w:rsid w:val="00527A03"/>
    <w:rsid w:val="00530C2A"/>
    <w:rsid w:val="00531534"/>
    <w:rsid w:val="005329C6"/>
    <w:rsid w:val="0053373B"/>
    <w:rsid w:val="00534099"/>
    <w:rsid w:val="005345E3"/>
    <w:rsid w:val="0053509E"/>
    <w:rsid w:val="005356C9"/>
    <w:rsid w:val="00535D2E"/>
    <w:rsid w:val="005401DF"/>
    <w:rsid w:val="00540398"/>
    <w:rsid w:val="00540F19"/>
    <w:rsid w:val="00541124"/>
    <w:rsid w:val="005415C3"/>
    <w:rsid w:val="0054190C"/>
    <w:rsid w:val="00541E5D"/>
    <w:rsid w:val="00543FCB"/>
    <w:rsid w:val="0054465E"/>
    <w:rsid w:val="0054479D"/>
    <w:rsid w:val="00544D75"/>
    <w:rsid w:val="00544DF6"/>
    <w:rsid w:val="0054586C"/>
    <w:rsid w:val="00545A89"/>
    <w:rsid w:val="00547DEC"/>
    <w:rsid w:val="00547EFD"/>
    <w:rsid w:val="0055009A"/>
    <w:rsid w:val="00550217"/>
    <w:rsid w:val="005509FC"/>
    <w:rsid w:val="00550B6A"/>
    <w:rsid w:val="005514BC"/>
    <w:rsid w:val="005520BD"/>
    <w:rsid w:val="0055259D"/>
    <w:rsid w:val="00554541"/>
    <w:rsid w:val="005549FA"/>
    <w:rsid w:val="00554A44"/>
    <w:rsid w:val="005558A2"/>
    <w:rsid w:val="00555B0C"/>
    <w:rsid w:val="00555F73"/>
    <w:rsid w:val="005563B4"/>
    <w:rsid w:val="005563B9"/>
    <w:rsid w:val="00556699"/>
    <w:rsid w:val="0055770B"/>
    <w:rsid w:val="00560B49"/>
    <w:rsid w:val="00562394"/>
    <w:rsid w:val="00562A55"/>
    <w:rsid w:val="00562D5A"/>
    <w:rsid w:val="0056492A"/>
    <w:rsid w:val="005651DB"/>
    <w:rsid w:val="00565FA7"/>
    <w:rsid w:val="00566CEB"/>
    <w:rsid w:val="00567351"/>
    <w:rsid w:val="005675AC"/>
    <w:rsid w:val="0056782B"/>
    <w:rsid w:val="00567849"/>
    <w:rsid w:val="00567859"/>
    <w:rsid w:val="005679C9"/>
    <w:rsid w:val="00567B87"/>
    <w:rsid w:val="005718B3"/>
    <w:rsid w:val="00573B1E"/>
    <w:rsid w:val="005750BC"/>
    <w:rsid w:val="0057539C"/>
    <w:rsid w:val="0057554E"/>
    <w:rsid w:val="00575AEF"/>
    <w:rsid w:val="0057612F"/>
    <w:rsid w:val="005775A2"/>
    <w:rsid w:val="00577D05"/>
    <w:rsid w:val="005807A1"/>
    <w:rsid w:val="005810A1"/>
    <w:rsid w:val="00581FD8"/>
    <w:rsid w:val="0058257B"/>
    <w:rsid w:val="005826DB"/>
    <w:rsid w:val="00582C2F"/>
    <w:rsid w:val="005833CF"/>
    <w:rsid w:val="00583829"/>
    <w:rsid w:val="0058441E"/>
    <w:rsid w:val="005845F9"/>
    <w:rsid w:val="005852C0"/>
    <w:rsid w:val="00585533"/>
    <w:rsid w:val="005858B0"/>
    <w:rsid w:val="00585A7F"/>
    <w:rsid w:val="00585F03"/>
    <w:rsid w:val="005863B3"/>
    <w:rsid w:val="00586754"/>
    <w:rsid w:val="00587D37"/>
    <w:rsid w:val="005901D2"/>
    <w:rsid w:val="00590435"/>
    <w:rsid w:val="00590A4D"/>
    <w:rsid w:val="005914E9"/>
    <w:rsid w:val="00591695"/>
    <w:rsid w:val="00591CE6"/>
    <w:rsid w:val="005929CC"/>
    <w:rsid w:val="00593C9B"/>
    <w:rsid w:val="00593F77"/>
    <w:rsid w:val="00594361"/>
    <w:rsid w:val="005943F3"/>
    <w:rsid w:val="00595228"/>
    <w:rsid w:val="005955F1"/>
    <w:rsid w:val="005962F1"/>
    <w:rsid w:val="005967A8"/>
    <w:rsid w:val="00596845"/>
    <w:rsid w:val="00596D47"/>
    <w:rsid w:val="0059731D"/>
    <w:rsid w:val="00597E60"/>
    <w:rsid w:val="00597EBF"/>
    <w:rsid w:val="00597FD8"/>
    <w:rsid w:val="005A0A2A"/>
    <w:rsid w:val="005A18EB"/>
    <w:rsid w:val="005A1D83"/>
    <w:rsid w:val="005A1E1C"/>
    <w:rsid w:val="005A2482"/>
    <w:rsid w:val="005A2AF4"/>
    <w:rsid w:val="005A30F1"/>
    <w:rsid w:val="005A37B7"/>
    <w:rsid w:val="005A4702"/>
    <w:rsid w:val="005A48ED"/>
    <w:rsid w:val="005A4A4E"/>
    <w:rsid w:val="005A588B"/>
    <w:rsid w:val="005A6261"/>
    <w:rsid w:val="005A66F7"/>
    <w:rsid w:val="005B024B"/>
    <w:rsid w:val="005B092B"/>
    <w:rsid w:val="005B1244"/>
    <w:rsid w:val="005B1528"/>
    <w:rsid w:val="005B19DF"/>
    <w:rsid w:val="005B1A7B"/>
    <w:rsid w:val="005B28E6"/>
    <w:rsid w:val="005B351A"/>
    <w:rsid w:val="005B38BA"/>
    <w:rsid w:val="005B3A7D"/>
    <w:rsid w:val="005B46D8"/>
    <w:rsid w:val="005B54E2"/>
    <w:rsid w:val="005B55AA"/>
    <w:rsid w:val="005B5CBA"/>
    <w:rsid w:val="005B5E6E"/>
    <w:rsid w:val="005B6137"/>
    <w:rsid w:val="005B7772"/>
    <w:rsid w:val="005C0073"/>
    <w:rsid w:val="005C0BA0"/>
    <w:rsid w:val="005C0EA7"/>
    <w:rsid w:val="005C1E8C"/>
    <w:rsid w:val="005C1F6D"/>
    <w:rsid w:val="005C352D"/>
    <w:rsid w:val="005C3919"/>
    <w:rsid w:val="005C457F"/>
    <w:rsid w:val="005C4746"/>
    <w:rsid w:val="005C4B86"/>
    <w:rsid w:val="005C5282"/>
    <w:rsid w:val="005C5531"/>
    <w:rsid w:val="005C7174"/>
    <w:rsid w:val="005C7C92"/>
    <w:rsid w:val="005C7F5D"/>
    <w:rsid w:val="005D0B29"/>
    <w:rsid w:val="005D133C"/>
    <w:rsid w:val="005D1BB3"/>
    <w:rsid w:val="005D2786"/>
    <w:rsid w:val="005D4820"/>
    <w:rsid w:val="005D5F3D"/>
    <w:rsid w:val="005D62D9"/>
    <w:rsid w:val="005D664D"/>
    <w:rsid w:val="005D67D8"/>
    <w:rsid w:val="005D7028"/>
    <w:rsid w:val="005D74E5"/>
    <w:rsid w:val="005D7E09"/>
    <w:rsid w:val="005E06C5"/>
    <w:rsid w:val="005E0821"/>
    <w:rsid w:val="005E08C0"/>
    <w:rsid w:val="005E09EF"/>
    <w:rsid w:val="005E1DB2"/>
    <w:rsid w:val="005E2381"/>
    <w:rsid w:val="005E26BF"/>
    <w:rsid w:val="005E2FB3"/>
    <w:rsid w:val="005E3015"/>
    <w:rsid w:val="005E3555"/>
    <w:rsid w:val="005E442E"/>
    <w:rsid w:val="005E4857"/>
    <w:rsid w:val="005E4BE4"/>
    <w:rsid w:val="005E4C03"/>
    <w:rsid w:val="005E503A"/>
    <w:rsid w:val="005E6BE0"/>
    <w:rsid w:val="005E6D51"/>
    <w:rsid w:val="005E6EBB"/>
    <w:rsid w:val="005F0AE0"/>
    <w:rsid w:val="005F1D3F"/>
    <w:rsid w:val="005F3BBA"/>
    <w:rsid w:val="005F4777"/>
    <w:rsid w:val="005F47D1"/>
    <w:rsid w:val="005F577B"/>
    <w:rsid w:val="005F5843"/>
    <w:rsid w:val="005F5933"/>
    <w:rsid w:val="005F6B32"/>
    <w:rsid w:val="005F6C3C"/>
    <w:rsid w:val="005F7D83"/>
    <w:rsid w:val="00600BD8"/>
    <w:rsid w:val="00600D7C"/>
    <w:rsid w:val="006010FE"/>
    <w:rsid w:val="00601111"/>
    <w:rsid w:val="006011EF"/>
    <w:rsid w:val="00602367"/>
    <w:rsid w:val="00602372"/>
    <w:rsid w:val="00602CF1"/>
    <w:rsid w:val="006035D9"/>
    <w:rsid w:val="00604265"/>
    <w:rsid w:val="00604951"/>
    <w:rsid w:val="006050DA"/>
    <w:rsid w:val="00605561"/>
    <w:rsid w:val="00605C5B"/>
    <w:rsid w:val="006076F8"/>
    <w:rsid w:val="00610EAE"/>
    <w:rsid w:val="006113B6"/>
    <w:rsid w:val="0061204F"/>
    <w:rsid w:val="0061218C"/>
    <w:rsid w:val="006122E3"/>
    <w:rsid w:val="00612A9F"/>
    <w:rsid w:val="00613D8E"/>
    <w:rsid w:val="0061401B"/>
    <w:rsid w:val="006147F6"/>
    <w:rsid w:val="00614A52"/>
    <w:rsid w:val="0061792B"/>
    <w:rsid w:val="006216BF"/>
    <w:rsid w:val="006222CB"/>
    <w:rsid w:val="00622E7F"/>
    <w:rsid w:val="00622E9C"/>
    <w:rsid w:val="006231F3"/>
    <w:rsid w:val="0062365F"/>
    <w:rsid w:val="0062420A"/>
    <w:rsid w:val="0062450B"/>
    <w:rsid w:val="00624CCE"/>
    <w:rsid w:val="00626001"/>
    <w:rsid w:val="006265C1"/>
    <w:rsid w:val="006277C7"/>
    <w:rsid w:val="00627997"/>
    <w:rsid w:val="006279F0"/>
    <w:rsid w:val="00630316"/>
    <w:rsid w:val="00630A12"/>
    <w:rsid w:val="00633756"/>
    <w:rsid w:val="00633BFB"/>
    <w:rsid w:val="0063601B"/>
    <w:rsid w:val="0063608D"/>
    <w:rsid w:val="00637231"/>
    <w:rsid w:val="00640678"/>
    <w:rsid w:val="0064113B"/>
    <w:rsid w:val="006415C9"/>
    <w:rsid w:val="006419DA"/>
    <w:rsid w:val="00641BCC"/>
    <w:rsid w:val="00641CBF"/>
    <w:rsid w:val="00642286"/>
    <w:rsid w:val="006423A3"/>
    <w:rsid w:val="006423EA"/>
    <w:rsid w:val="00643882"/>
    <w:rsid w:val="00643DEE"/>
    <w:rsid w:val="006443A0"/>
    <w:rsid w:val="00646EBC"/>
    <w:rsid w:val="00647D21"/>
    <w:rsid w:val="00650493"/>
    <w:rsid w:val="0065090F"/>
    <w:rsid w:val="00650E42"/>
    <w:rsid w:val="00651CC6"/>
    <w:rsid w:val="006529E9"/>
    <w:rsid w:val="00652BC8"/>
    <w:rsid w:val="00653AEF"/>
    <w:rsid w:val="0065409E"/>
    <w:rsid w:val="00655691"/>
    <w:rsid w:val="0065705F"/>
    <w:rsid w:val="006570E0"/>
    <w:rsid w:val="00661465"/>
    <w:rsid w:val="0066150B"/>
    <w:rsid w:val="006616BE"/>
    <w:rsid w:val="00662B89"/>
    <w:rsid w:val="00663093"/>
    <w:rsid w:val="00664B71"/>
    <w:rsid w:val="00665554"/>
    <w:rsid w:val="00665637"/>
    <w:rsid w:val="00665755"/>
    <w:rsid w:val="006669B4"/>
    <w:rsid w:val="006669BC"/>
    <w:rsid w:val="00666AF4"/>
    <w:rsid w:val="00667F04"/>
    <w:rsid w:val="00670294"/>
    <w:rsid w:val="00670424"/>
    <w:rsid w:val="0067511B"/>
    <w:rsid w:val="0067537B"/>
    <w:rsid w:val="0067572C"/>
    <w:rsid w:val="006776F4"/>
    <w:rsid w:val="006777FC"/>
    <w:rsid w:val="00677CFC"/>
    <w:rsid w:val="00680AC6"/>
    <w:rsid w:val="00680B60"/>
    <w:rsid w:val="00680E6A"/>
    <w:rsid w:val="00681680"/>
    <w:rsid w:val="00681CE4"/>
    <w:rsid w:val="0068209F"/>
    <w:rsid w:val="00682173"/>
    <w:rsid w:val="006821C6"/>
    <w:rsid w:val="00682454"/>
    <w:rsid w:val="00682942"/>
    <w:rsid w:val="00682E2D"/>
    <w:rsid w:val="00684537"/>
    <w:rsid w:val="006848E6"/>
    <w:rsid w:val="00684938"/>
    <w:rsid w:val="0068496A"/>
    <w:rsid w:val="00684EF5"/>
    <w:rsid w:val="00686104"/>
    <w:rsid w:val="00686E9F"/>
    <w:rsid w:val="00687B1A"/>
    <w:rsid w:val="00687F8C"/>
    <w:rsid w:val="006904F4"/>
    <w:rsid w:val="00690C4E"/>
    <w:rsid w:val="0069110A"/>
    <w:rsid w:val="00691F97"/>
    <w:rsid w:val="0069269B"/>
    <w:rsid w:val="006930E2"/>
    <w:rsid w:val="00693FEA"/>
    <w:rsid w:val="00694AB0"/>
    <w:rsid w:val="00694B27"/>
    <w:rsid w:val="00694F9A"/>
    <w:rsid w:val="0069562F"/>
    <w:rsid w:val="006956D6"/>
    <w:rsid w:val="006968DF"/>
    <w:rsid w:val="00696B32"/>
    <w:rsid w:val="00696C65"/>
    <w:rsid w:val="0069752D"/>
    <w:rsid w:val="006A0558"/>
    <w:rsid w:val="006A0F43"/>
    <w:rsid w:val="006A1CB4"/>
    <w:rsid w:val="006A203F"/>
    <w:rsid w:val="006A2106"/>
    <w:rsid w:val="006A268A"/>
    <w:rsid w:val="006A28BE"/>
    <w:rsid w:val="006A3AFD"/>
    <w:rsid w:val="006A42E7"/>
    <w:rsid w:val="006A4AC9"/>
    <w:rsid w:val="006A50F9"/>
    <w:rsid w:val="006A6705"/>
    <w:rsid w:val="006A6FA7"/>
    <w:rsid w:val="006A745B"/>
    <w:rsid w:val="006A7545"/>
    <w:rsid w:val="006A7921"/>
    <w:rsid w:val="006B011A"/>
    <w:rsid w:val="006B0457"/>
    <w:rsid w:val="006B0E39"/>
    <w:rsid w:val="006B108C"/>
    <w:rsid w:val="006B1A16"/>
    <w:rsid w:val="006B1CD6"/>
    <w:rsid w:val="006B225B"/>
    <w:rsid w:val="006B31BC"/>
    <w:rsid w:val="006B4143"/>
    <w:rsid w:val="006B4F8C"/>
    <w:rsid w:val="006B504F"/>
    <w:rsid w:val="006B5125"/>
    <w:rsid w:val="006B523E"/>
    <w:rsid w:val="006B71EE"/>
    <w:rsid w:val="006B75F6"/>
    <w:rsid w:val="006B7B0C"/>
    <w:rsid w:val="006B7D91"/>
    <w:rsid w:val="006B7E70"/>
    <w:rsid w:val="006C168E"/>
    <w:rsid w:val="006C1B9F"/>
    <w:rsid w:val="006C1D56"/>
    <w:rsid w:val="006C22CA"/>
    <w:rsid w:val="006C2A2C"/>
    <w:rsid w:val="006C2F5A"/>
    <w:rsid w:val="006C2FB3"/>
    <w:rsid w:val="006C33C0"/>
    <w:rsid w:val="006C3903"/>
    <w:rsid w:val="006C4BBE"/>
    <w:rsid w:val="006C4C59"/>
    <w:rsid w:val="006C5E34"/>
    <w:rsid w:val="006C61EB"/>
    <w:rsid w:val="006C66C9"/>
    <w:rsid w:val="006C6CA0"/>
    <w:rsid w:val="006D2AA6"/>
    <w:rsid w:val="006D2F27"/>
    <w:rsid w:val="006D3797"/>
    <w:rsid w:val="006D3F45"/>
    <w:rsid w:val="006D40DF"/>
    <w:rsid w:val="006D44B5"/>
    <w:rsid w:val="006D5D43"/>
    <w:rsid w:val="006D6F11"/>
    <w:rsid w:val="006E0750"/>
    <w:rsid w:val="006E129E"/>
    <w:rsid w:val="006E178F"/>
    <w:rsid w:val="006E195A"/>
    <w:rsid w:val="006E22A2"/>
    <w:rsid w:val="006E2A09"/>
    <w:rsid w:val="006E2AD9"/>
    <w:rsid w:val="006E33B0"/>
    <w:rsid w:val="006E3E78"/>
    <w:rsid w:val="006E5C52"/>
    <w:rsid w:val="006E67ED"/>
    <w:rsid w:val="006E6C00"/>
    <w:rsid w:val="006E6CEA"/>
    <w:rsid w:val="006F0DD3"/>
    <w:rsid w:val="006F29F6"/>
    <w:rsid w:val="006F2F88"/>
    <w:rsid w:val="006F5070"/>
    <w:rsid w:val="006F588D"/>
    <w:rsid w:val="006F5AB3"/>
    <w:rsid w:val="006F5BBC"/>
    <w:rsid w:val="006F6EBB"/>
    <w:rsid w:val="006F721A"/>
    <w:rsid w:val="007014A3"/>
    <w:rsid w:val="00701A2E"/>
    <w:rsid w:val="00701B87"/>
    <w:rsid w:val="00702CC6"/>
    <w:rsid w:val="007038BE"/>
    <w:rsid w:val="00704ADB"/>
    <w:rsid w:val="0070515C"/>
    <w:rsid w:val="0070643E"/>
    <w:rsid w:val="007076D3"/>
    <w:rsid w:val="007104C9"/>
    <w:rsid w:val="007110E4"/>
    <w:rsid w:val="00712337"/>
    <w:rsid w:val="007123A3"/>
    <w:rsid w:val="00713384"/>
    <w:rsid w:val="0071345D"/>
    <w:rsid w:val="007135D1"/>
    <w:rsid w:val="007143AC"/>
    <w:rsid w:val="00714E0D"/>
    <w:rsid w:val="00714F91"/>
    <w:rsid w:val="00715CEB"/>
    <w:rsid w:val="007162CA"/>
    <w:rsid w:val="00716B43"/>
    <w:rsid w:val="007171C4"/>
    <w:rsid w:val="00717AFE"/>
    <w:rsid w:val="00717C19"/>
    <w:rsid w:val="00717ECD"/>
    <w:rsid w:val="00720A18"/>
    <w:rsid w:val="00720F15"/>
    <w:rsid w:val="007238E7"/>
    <w:rsid w:val="00724528"/>
    <w:rsid w:val="0072489A"/>
    <w:rsid w:val="007248B6"/>
    <w:rsid w:val="007253F4"/>
    <w:rsid w:val="00726789"/>
    <w:rsid w:val="0072693D"/>
    <w:rsid w:val="00726B53"/>
    <w:rsid w:val="007276E0"/>
    <w:rsid w:val="007322F5"/>
    <w:rsid w:val="007326F1"/>
    <w:rsid w:val="007329D0"/>
    <w:rsid w:val="00733062"/>
    <w:rsid w:val="0073306B"/>
    <w:rsid w:val="00733E1D"/>
    <w:rsid w:val="00733F41"/>
    <w:rsid w:val="0073443A"/>
    <w:rsid w:val="00734445"/>
    <w:rsid w:val="007358D6"/>
    <w:rsid w:val="00735BE7"/>
    <w:rsid w:val="00736D26"/>
    <w:rsid w:val="00737995"/>
    <w:rsid w:val="0074054B"/>
    <w:rsid w:val="00741C3C"/>
    <w:rsid w:val="00742848"/>
    <w:rsid w:val="007429D4"/>
    <w:rsid w:val="007432E3"/>
    <w:rsid w:val="0074390D"/>
    <w:rsid w:val="007439A6"/>
    <w:rsid w:val="00743C69"/>
    <w:rsid w:val="0074417B"/>
    <w:rsid w:val="007449AC"/>
    <w:rsid w:val="00745955"/>
    <w:rsid w:val="00745C0D"/>
    <w:rsid w:val="0074629F"/>
    <w:rsid w:val="00747893"/>
    <w:rsid w:val="0075144B"/>
    <w:rsid w:val="00751FDF"/>
    <w:rsid w:val="0075205A"/>
    <w:rsid w:val="00752425"/>
    <w:rsid w:val="00752636"/>
    <w:rsid w:val="00752AEC"/>
    <w:rsid w:val="00752DC6"/>
    <w:rsid w:val="00752E49"/>
    <w:rsid w:val="007531C1"/>
    <w:rsid w:val="00753987"/>
    <w:rsid w:val="00754575"/>
    <w:rsid w:val="0075470B"/>
    <w:rsid w:val="0075478A"/>
    <w:rsid w:val="00754D78"/>
    <w:rsid w:val="00755DD8"/>
    <w:rsid w:val="007568FB"/>
    <w:rsid w:val="00756AB4"/>
    <w:rsid w:val="007573F3"/>
    <w:rsid w:val="00757C25"/>
    <w:rsid w:val="00760044"/>
    <w:rsid w:val="0076033A"/>
    <w:rsid w:val="00760BEB"/>
    <w:rsid w:val="00760F99"/>
    <w:rsid w:val="00761156"/>
    <w:rsid w:val="007612A0"/>
    <w:rsid w:val="007619AA"/>
    <w:rsid w:val="00762A46"/>
    <w:rsid w:val="0076375B"/>
    <w:rsid w:val="00763FED"/>
    <w:rsid w:val="0076467F"/>
    <w:rsid w:val="00765254"/>
    <w:rsid w:val="00765620"/>
    <w:rsid w:val="00765C8B"/>
    <w:rsid w:val="00766703"/>
    <w:rsid w:val="0076684F"/>
    <w:rsid w:val="007668D9"/>
    <w:rsid w:val="00766975"/>
    <w:rsid w:val="007671C5"/>
    <w:rsid w:val="00770827"/>
    <w:rsid w:val="00770903"/>
    <w:rsid w:val="00770E64"/>
    <w:rsid w:val="007714F6"/>
    <w:rsid w:val="007719E8"/>
    <w:rsid w:val="0077232F"/>
    <w:rsid w:val="00772D02"/>
    <w:rsid w:val="00772E7C"/>
    <w:rsid w:val="00774804"/>
    <w:rsid w:val="00774A12"/>
    <w:rsid w:val="00774CAB"/>
    <w:rsid w:val="007756BB"/>
    <w:rsid w:val="00776AAD"/>
    <w:rsid w:val="007770C5"/>
    <w:rsid w:val="00780177"/>
    <w:rsid w:val="00780DC7"/>
    <w:rsid w:val="007810E1"/>
    <w:rsid w:val="0078126E"/>
    <w:rsid w:val="007826AD"/>
    <w:rsid w:val="0078282D"/>
    <w:rsid w:val="00782C6A"/>
    <w:rsid w:val="00783980"/>
    <w:rsid w:val="00783C5C"/>
    <w:rsid w:val="00784542"/>
    <w:rsid w:val="00784697"/>
    <w:rsid w:val="00784BDC"/>
    <w:rsid w:val="00785301"/>
    <w:rsid w:val="007863B0"/>
    <w:rsid w:val="007867BF"/>
    <w:rsid w:val="007869E0"/>
    <w:rsid w:val="0078716C"/>
    <w:rsid w:val="00791152"/>
    <w:rsid w:val="0079191E"/>
    <w:rsid w:val="00792061"/>
    <w:rsid w:val="0079320E"/>
    <w:rsid w:val="00793298"/>
    <w:rsid w:val="0079398B"/>
    <w:rsid w:val="00793D82"/>
    <w:rsid w:val="00794312"/>
    <w:rsid w:val="0079481A"/>
    <w:rsid w:val="00794D73"/>
    <w:rsid w:val="0079673E"/>
    <w:rsid w:val="00796BA0"/>
    <w:rsid w:val="00796E0E"/>
    <w:rsid w:val="00797112"/>
    <w:rsid w:val="0079770B"/>
    <w:rsid w:val="007A064F"/>
    <w:rsid w:val="007A0E51"/>
    <w:rsid w:val="007A1682"/>
    <w:rsid w:val="007A1DD4"/>
    <w:rsid w:val="007A2759"/>
    <w:rsid w:val="007A32FE"/>
    <w:rsid w:val="007A3659"/>
    <w:rsid w:val="007A36C6"/>
    <w:rsid w:val="007A461E"/>
    <w:rsid w:val="007A48A8"/>
    <w:rsid w:val="007A4D0F"/>
    <w:rsid w:val="007A52DD"/>
    <w:rsid w:val="007A6239"/>
    <w:rsid w:val="007A62A9"/>
    <w:rsid w:val="007A62BF"/>
    <w:rsid w:val="007A6A22"/>
    <w:rsid w:val="007A715B"/>
    <w:rsid w:val="007A77DA"/>
    <w:rsid w:val="007B05C7"/>
    <w:rsid w:val="007B068B"/>
    <w:rsid w:val="007B06AB"/>
    <w:rsid w:val="007B0C54"/>
    <w:rsid w:val="007B152C"/>
    <w:rsid w:val="007B159C"/>
    <w:rsid w:val="007B235A"/>
    <w:rsid w:val="007B3240"/>
    <w:rsid w:val="007B32DE"/>
    <w:rsid w:val="007B422B"/>
    <w:rsid w:val="007B538F"/>
    <w:rsid w:val="007B6C20"/>
    <w:rsid w:val="007B76C0"/>
    <w:rsid w:val="007B79E3"/>
    <w:rsid w:val="007C2A62"/>
    <w:rsid w:val="007C2B18"/>
    <w:rsid w:val="007C31FA"/>
    <w:rsid w:val="007C3588"/>
    <w:rsid w:val="007C3699"/>
    <w:rsid w:val="007C4411"/>
    <w:rsid w:val="007C4ADB"/>
    <w:rsid w:val="007C56FA"/>
    <w:rsid w:val="007C5B43"/>
    <w:rsid w:val="007C64AB"/>
    <w:rsid w:val="007C73D9"/>
    <w:rsid w:val="007D06E8"/>
    <w:rsid w:val="007D07C3"/>
    <w:rsid w:val="007D0A31"/>
    <w:rsid w:val="007D1124"/>
    <w:rsid w:val="007D2548"/>
    <w:rsid w:val="007D27D8"/>
    <w:rsid w:val="007D31D2"/>
    <w:rsid w:val="007D3779"/>
    <w:rsid w:val="007D602B"/>
    <w:rsid w:val="007D6100"/>
    <w:rsid w:val="007D676E"/>
    <w:rsid w:val="007D6B63"/>
    <w:rsid w:val="007D6E9C"/>
    <w:rsid w:val="007D76FC"/>
    <w:rsid w:val="007E0650"/>
    <w:rsid w:val="007E0C68"/>
    <w:rsid w:val="007E0D3B"/>
    <w:rsid w:val="007E118A"/>
    <w:rsid w:val="007E1630"/>
    <w:rsid w:val="007E2CC6"/>
    <w:rsid w:val="007E3005"/>
    <w:rsid w:val="007E4131"/>
    <w:rsid w:val="007E420E"/>
    <w:rsid w:val="007E4464"/>
    <w:rsid w:val="007E4547"/>
    <w:rsid w:val="007E4B49"/>
    <w:rsid w:val="007E53E0"/>
    <w:rsid w:val="007E5885"/>
    <w:rsid w:val="007E719E"/>
    <w:rsid w:val="007E725A"/>
    <w:rsid w:val="007E7A28"/>
    <w:rsid w:val="007F0EB7"/>
    <w:rsid w:val="007F1A73"/>
    <w:rsid w:val="007F1AA3"/>
    <w:rsid w:val="007F4695"/>
    <w:rsid w:val="007F4AAE"/>
    <w:rsid w:val="007F56A6"/>
    <w:rsid w:val="007F777C"/>
    <w:rsid w:val="00800A3D"/>
    <w:rsid w:val="00801C7B"/>
    <w:rsid w:val="00801D05"/>
    <w:rsid w:val="0080205F"/>
    <w:rsid w:val="008021FE"/>
    <w:rsid w:val="00802206"/>
    <w:rsid w:val="00802947"/>
    <w:rsid w:val="008034A5"/>
    <w:rsid w:val="008035B2"/>
    <w:rsid w:val="0080379E"/>
    <w:rsid w:val="008052CC"/>
    <w:rsid w:val="0080654F"/>
    <w:rsid w:val="00806F22"/>
    <w:rsid w:val="008074D7"/>
    <w:rsid w:val="00810052"/>
    <w:rsid w:val="008109C1"/>
    <w:rsid w:val="008109D7"/>
    <w:rsid w:val="00811511"/>
    <w:rsid w:val="0081161C"/>
    <w:rsid w:val="0081210A"/>
    <w:rsid w:val="008121B9"/>
    <w:rsid w:val="00812C50"/>
    <w:rsid w:val="00812C7F"/>
    <w:rsid w:val="0081360F"/>
    <w:rsid w:val="0081419A"/>
    <w:rsid w:val="008146E2"/>
    <w:rsid w:val="00814877"/>
    <w:rsid w:val="00815990"/>
    <w:rsid w:val="008164A9"/>
    <w:rsid w:val="00816694"/>
    <w:rsid w:val="00816FC7"/>
    <w:rsid w:val="008202F4"/>
    <w:rsid w:val="0082154D"/>
    <w:rsid w:val="008223E8"/>
    <w:rsid w:val="00823191"/>
    <w:rsid w:val="0082334B"/>
    <w:rsid w:val="0082341A"/>
    <w:rsid w:val="008236A5"/>
    <w:rsid w:val="008237D5"/>
    <w:rsid w:val="00824669"/>
    <w:rsid w:val="008247AC"/>
    <w:rsid w:val="0082493D"/>
    <w:rsid w:val="00824DBC"/>
    <w:rsid w:val="00825533"/>
    <w:rsid w:val="00825BC6"/>
    <w:rsid w:val="00825DF3"/>
    <w:rsid w:val="00825F27"/>
    <w:rsid w:val="008260C3"/>
    <w:rsid w:val="008264DA"/>
    <w:rsid w:val="008274F3"/>
    <w:rsid w:val="008301D5"/>
    <w:rsid w:val="00831081"/>
    <w:rsid w:val="008310D9"/>
    <w:rsid w:val="0083213C"/>
    <w:rsid w:val="00832274"/>
    <w:rsid w:val="00832BB2"/>
    <w:rsid w:val="00833271"/>
    <w:rsid w:val="00833294"/>
    <w:rsid w:val="00833609"/>
    <w:rsid w:val="008344F6"/>
    <w:rsid w:val="008346D0"/>
    <w:rsid w:val="00835BCD"/>
    <w:rsid w:val="00836600"/>
    <w:rsid w:val="00837BD7"/>
    <w:rsid w:val="00837DBF"/>
    <w:rsid w:val="00837EC9"/>
    <w:rsid w:val="008402A0"/>
    <w:rsid w:val="008402F7"/>
    <w:rsid w:val="008403CA"/>
    <w:rsid w:val="00840738"/>
    <w:rsid w:val="00840899"/>
    <w:rsid w:val="008410E1"/>
    <w:rsid w:val="0084117B"/>
    <w:rsid w:val="00841635"/>
    <w:rsid w:val="008437AF"/>
    <w:rsid w:val="00843FEA"/>
    <w:rsid w:val="00844599"/>
    <w:rsid w:val="00844961"/>
    <w:rsid w:val="00844F2C"/>
    <w:rsid w:val="008457F8"/>
    <w:rsid w:val="00845DE6"/>
    <w:rsid w:val="0084624F"/>
    <w:rsid w:val="00846D2D"/>
    <w:rsid w:val="00847AC5"/>
    <w:rsid w:val="00847E79"/>
    <w:rsid w:val="00850917"/>
    <w:rsid w:val="00850F68"/>
    <w:rsid w:val="00852003"/>
    <w:rsid w:val="00852BB4"/>
    <w:rsid w:val="00853172"/>
    <w:rsid w:val="00853304"/>
    <w:rsid w:val="00853452"/>
    <w:rsid w:val="008536ED"/>
    <w:rsid w:val="008539C5"/>
    <w:rsid w:val="00854F42"/>
    <w:rsid w:val="00855A73"/>
    <w:rsid w:val="00855C9B"/>
    <w:rsid w:val="00855D37"/>
    <w:rsid w:val="00857383"/>
    <w:rsid w:val="00857BEE"/>
    <w:rsid w:val="00857F11"/>
    <w:rsid w:val="00860568"/>
    <w:rsid w:val="00860846"/>
    <w:rsid w:val="008626DF"/>
    <w:rsid w:val="00863641"/>
    <w:rsid w:val="0086365B"/>
    <w:rsid w:val="0086401D"/>
    <w:rsid w:val="00864566"/>
    <w:rsid w:val="00865566"/>
    <w:rsid w:val="00865643"/>
    <w:rsid w:val="0086590E"/>
    <w:rsid w:val="00867EDE"/>
    <w:rsid w:val="008704DF"/>
    <w:rsid w:val="008705DD"/>
    <w:rsid w:val="00870D8D"/>
    <w:rsid w:val="0087101B"/>
    <w:rsid w:val="00871158"/>
    <w:rsid w:val="00871349"/>
    <w:rsid w:val="00871F3B"/>
    <w:rsid w:val="00872497"/>
    <w:rsid w:val="00873689"/>
    <w:rsid w:val="00873820"/>
    <w:rsid w:val="0087554B"/>
    <w:rsid w:val="00875829"/>
    <w:rsid w:val="00876B6C"/>
    <w:rsid w:val="00876BE0"/>
    <w:rsid w:val="00880270"/>
    <w:rsid w:val="00880378"/>
    <w:rsid w:val="0088048D"/>
    <w:rsid w:val="00881337"/>
    <w:rsid w:val="00881838"/>
    <w:rsid w:val="0088263D"/>
    <w:rsid w:val="00882C44"/>
    <w:rsid w:val="008830AF"/>
    <w:rsid w:val="008834C6"/>
    <w:rsid w:val="008839BB"/>
    <w:rsid w:val="00884569"/>
    <w:rsid w:val="008846FE"/>
    <w:rsid w:val="008850F7"/>
    <w:rsid w:val="00885EBE"/>
    <w:rsid w:val="00886C7F"/>
    <w:rsid w:val="00886F60"/>
    <w:rsid w:val="0088702E"/>
    <w:rsid w:val="008903CF"/>
    <w:rsid w:val="008916E3"/>
    <w:rsid w:val="00891A04"/>
    <w:rsid w:val="00892025"/>
    <w:rsid w:val="00892811"/>
    <w:rsid w:val="00892852"/>
    <w:rsid w:val="00892906"/>
    <w:rsid w:val="008932B0"/>
    <w:rsid w:val="00893608"/>
    <w:rsid w:val="0089386C"/>
    <w:rsid w:val="008943C2"/>
    <w:rsid w:val="00894A53"/>
    <w:rsid w:val="0089563E"/>
    <w:rsid w:val="008A00B0"/>
    <w:rsid w:val="008A01A7"/>
    <w:rsid w:val="008A1923"/>
    <w:rsid w:val="008A25E1"/>
    <w:rsid w:val="008A294B"/>
    <w:rsid w:val="008A3797"/>
    <w:rsid w:val="008A3E8A"/>
    <w:rsid w:val="008A3EB1"/>
    <w:rsid w:val="008A4273"/>
    <w:rsid w:val="008A4F5C"/>
    <w:rsid w:val="008A5DBE"/>
    <w:rsid w:val="008A79DA"/>
    <w:rsid w:val="008A7D62"/>
    <w:rsid w:val="008B0A4D"/>
    <w:rsid w:val="008B25CB"/>
    <w:rsid w:val="008B27A6"/>
    <w:rsid w:val="008B29B7"/>
    <w:rsid w:val="008B375C"/>
    <w:rsid w:val="008B409C"/>
    <w:rsid w:val="008B4152"/>
    <w:rsid w:val="008B45E0"/>
    <w:rsid w:val="008B51C5"/>
    <w:rsid w:val="008B58B3"/>
    <w:rsid w:val="008B690C"/>
    <w:rsid w:val="008B735B"/>
    <w:rsid w:val="008B7511"/>
    <w:rsid w:val="008B78E7"/>
    <w:rsid w:val="008C031E"/>
    <w:rsid w:val="008C050B"/>
    <w:rsid w:val="008C0866"/>
    <w:rsid w:val="008C0D52"/>
    <w:rsid w:val="008C178F"/>
    <w:rsid w:val="008C1B16"/>
    <w:rsid w:val="008C1BA8"/>
    <w:rsid w:val="008C228B"/>
    <w:rsid w:val="008C3028"/>
    <w:rsid w:val="008C3FBD"/>
    <w:rsid w:val="008C440B"/>
    <w:rsid w:val="008C443D"/>
    <w:rsid w:val="008C510C"/>
    <w:rsid w:val="008C5334"/>
    <w:rsid w:val="008C5CE8"/>
    <w:rsid w:val="008C7A8A"/>
    <w:rsid w:val="008D0202"/>
    <w:rsid w:val="008D1093"/>
    <w:rsid w:val="008D1AA6"/>
    <w:rsid w:val="008D23F2"/>
    <w:rsid w:val="008D3A86"/>
    <w:rsid w:val="008D4AAE"/>
    <w:rsid w:val="008D4D02"/>
    <w:rsid w:val="008D4D78"/>
    <w:rsid w:val="008D4EB8"/>
    <w:rsid w:val="008D5706"/>
    <w:rsid w:val="008D6767"/>
    <w:rsid w:val="008D7358"/>
    <w:rsid w:val="008D76C1"/>
    <w:rsid w:val="008E01A0"/>
    <w:rsid w:val="008E0876"/>
    <w:rsid w:val="008E09F8"/>
    <w:rsid w:val="008E1020"/>
    <w:rsid w:val="008E483A"/>
    <w:rsid w:val="008E484C"/>
    <w:rsid w:val="008E4D0C"/>
    <w:rsid w:val="008E4D3B"/>
    <w:rsid w:val="008E4F0D"/>
    <w:rsid w:val="008E6C7F"/>
    <w:rsid w:val="008E775C"/>
    <w:rsid w:val="008E7C33"/>
    <w:rsid w:val="008F0D7D"/>
    <w:rsid w:val="008F178D"/>
    <w:rsid w:val="008F2DD1"/>
    <w:rsid w:val="008F2FCD"/>
    <w:rsid w:val="008F4195"/>
    <w:rsid w:val="008F4D80"/>
    <w:rsid w:val="008F6968"/>
    <w:rsid w:val="008F6B6B"/>
    <w:rsid w:val="008F6DBC"/>
    <w:rsid w:val="008F730D"/>
    <w:rsid w:val="008F78F7"/>
    <w:rsid w:val="008F7E12"/>
    <w:rsid w:val="00900883"/>
    <w:rsid w:val="00901076"/>
    <w:rsid w:val="00901FE3"/>
    <w:rsid w:val="00902537"/>
    <w:rsid w:val="009025AE"/>
    <w:rsid w:val="00903B95"/>
    <w:rsid w:val="00904B3D"/>
    <w:rsid w:val="009054E0"/>
    <w:rsid w:val="009057A0"/>
    <w:rsid w:val="009074A0"/>
    <w:rsid w:val="00907C46"/>
    <w:rsid w:val="00907CC4"/>
    <w:rsid w:val="009102F4"/>
    <w:rsid w:val="00911DB7"/>
    <w:rsid w:val="0091261D"/>
    <w:rsid w:val="00913380"/>
    <w:rsid w:val="0091381C"/>
    <w:rsid w:val="00913FC1"/>
    <w:rsid w:val="009147EA"/>
    <w:rsid w:val="00915E1F"/>
    <w:rsid w:val="0091667B"/>
    <w:rsid w:val="00916DE7"/>
    <w:rsid w:val="00917DAB"/>
    <w:rsid w:val="00920893"/>
    <w:rsid w:val="00921FE8"/>
    <w:rsid w:val="00923E12"/>
    <w:rsid w:val="00923EF6"/>
    <w:rsid w:val="00924074"/>
    <w:rsid w:val="00924703"/>
    <w:rsid w:val="00924715"/>
    <w:rsid w:val="009247A3"/>
    <w:rsid w:val="00924A20"/>
    <w:rsid w:val="00925172"/>
    <w:rsid w:val="009252C0"/>
    <w:rsid w:val="00926308"/>
    <w:rsid w:val="00927C18"/>
    <w:rsid w:val="00927CC3"/>
    <w:rsid w:val="00930367"/>
    <w:rsid w:val="00930D99"/>
    <w:rsid w:val="009313A0"/>
    <w:rsid w:val="009321AC"/>
    <w:rsid w:val="009321E8"/>
    <w:rsid w:val="00932C9E"/>
    <w:rsid w:val="0093329F"/>
    <w:rsid w:val="00933CB2"/>
    <w:rsid w:val="009346C2"/>
    <w:rsid w:val="0093482A"/>
    <w:rsid w:val="00934A8D"/>
    <w:rsid w:val="00934C3E"/>
    <w:rsid w:val="00934CF2"/>
    <w:rsid w:val="00935BF8"/>
    <w:rsid w:val="00936BDA"/>
    <w:rsid w:val="00937849"/>
    <w:rsid w:val="00940603"/>
    <w:rsid w:val="00941B24"/>
    <w:rsid w:val="00943FF9"/>
    <w:rsid w:val="009448BC"/>
    <w:rsid w:val="00945978"/>
    <w:rsid w:val="00945CE3"/>
    <w:rsid w:val="00945FB4"/>
    <w:rsid w:val="00946649"/>
    <w:rsid w:val="00946676"/>
    <w:rsid w:val="00947598"/>
    <w:rsid w:val="0095023F"/>
    <w:rsid w:val="0095037F"/>
    <w:rsid w:val="00950CCA"/>
    <w:rsid w:val="00950E58"/>
    <w:rsid w:val="0095255C"/>
    <w:rsid w:val="00952F56"/>
    <w:rsid w:val="0095318A"/>
    <w:rsid w:val="00953E3D"/>
    <w:rsid w:val="00953F7E"/>
    <w:rsid w:val="009542B0"/>
    <w:rsid w:val="00954749"/>
    <w:rsid w:val="009553F5"/>
    <w:rsid w:val="0095556B"/>
    <w:rsid w:val="009555BB"/>
    <w:rsid w:val="0095704E"/>
    <w:rsid w:val="0096020B"/>
    <w:rsid w:val="00960319"/>
    <w:rsid w:val="0096192A"/>
    <w:rsid w:val="00962327"/>
    <w:rsid w:val="00962D0D"/>
    <w:rsid w:val="00963DD4"/>
    <w:rsid w:val="00963F42"/>
    <w:rsid w:val="0096444C"/>
    <w:rsid w:val="009644CC"/>
    <w:rsid w:val="00965083"/>
    <w:rsid w:val="00965096"/>
    <w:rsid w:val="009659D3"/>
    <w:rsid w:val="009667EE"/>
    <w:rsid w:val="00967B70"/>
    <w:rsid w:val="0097040D"/>
    <w:rsid w:val="00970E47"/>
    <w:rsid w:val="00971274"/>
    <w:rsid w:val="009716D0"/>
    <w:rsid w:val="0097204C"/>
    <w:rsid w:val="0097305B"/>
    <w:rsid w:val="00973508"/>
    <w:rsid w:val="009738A9"/>
    <w:rsid w:val="00973B37"/>
    <w:rsid w:val="00973E75"/>
    <w:rsid w:val="00973F37"/>
    <w:rsid w:val="00975118"/>
    <w:rsid w:val="0097642A"/>
    <w:rsid w:val="0097662F"/>
    <w:rsid w:val="009776A6"/>
    <w:rsid w:val="00977964"/>
    <w:rsid w:val="009809D1"/>
    <w:rsid w:val="00980AF5"/>
    <w:rsid w:val="00980C24"/>
    <w:rsid w:val="00981ABD"/>
    <w:rsid w:val="00981B5D"/>
    <w:rsid w:val="00981CE5"/>
    <w:rsid w:val="00981FDB"/>
    <w:rsid w:val="00982404"/>
    <w:rsid w:val="00982649"/>
    <w:rsid w:val="00982BA3"/>
    <w:rsid w:val="00982D66"/>
    <w:rsid w:val="00983B97"/>
    <w:rsid w:val="00984055"/>
    <w:rsid w:val="00985170"/>
    <w:rsid w:val="00986B0B"/>
    <w:rsid w:val="00987642"/>
    <w:rsid w:val="0098790E"/>
    <w:rsid w:val="00987CC2"/>
    <w:rsid w:val="00987E2F"/>
    <w:rsid w:val="0099150B"/>
    <w:rsid w:val="00992255"/>
    <w:rsid w:val="0099257F"/>
    <w:rsid w:val="00992FA3"/>
    <w:rsid w:val="00992FD3"/>
    <w:rsid w:val="009932EE"/>
    <w:rsid w:val="00993460"/>
    <w:rsid w:val="009936BB"/>
    <w:rsid w:val="009943A7"/>
    <w:rsid w:val="00994C5F"/>
    <w:rsid w:val="0099612A"/>
    <w:rsid w:val="00996A7F"/>
    <w:rsid w:val="00996CE1"/>
    <w:rsid w:val="00996F8F"/>
    <w:rsid w:val="00997801"/>
    <w:rsid w:val="00997D16"/>
    <w:rsid w:val="00997E31"/>
    <w:rsid w:val="009A1794"/>
    <w:rsid w:val="009A1950"/>
    <w:rsid w:val="009A259D"/>
    <w:rsid w:val="009A2B92"/>
    <w:rsid w:val="009A3984"/>
    <w:rsid w:val="009A3ADA"/>
    <w:rsid w:val="009A410F"/>
    <w:rsid w:val="009A44B9"/>
    <w:rsid w:val="009A4A13"/>
    <w:rsid w:val="009A663B"/>
    <w:rsid w:val="009A6811"/>
    <w:rsid w:val="009A6CC3"/>
    <w:rsid w:val="009A6E55"/>
    <w:rsid w:val="009A7352"/>
    <w:rsid w:val="009A73E5"/>
    <w:rsid w:val="009A7F18"/>
    <w:rsid w:val="009B0463"/>
    <w:rsid w:val="009B08C3"/>
    <w:rsid w:val="009B0FB5"/>
    <w:rsid w:val="009B2243"/>
    <w:rsid w:val="009B22DC"/>
    <w:rsid w:val="009B28E8"/>
    <w:rsid w:val="009B2B8A"/>
    <w:rsid w:val="009B37DE"/>
    <w:rsid w:val="009B3A70"/>
    <w:rsid w:val="009B401E"/>
    <w:rsid w:val="009B4436"/>
    <w:rsid w:val="009B44E2"/>
    <w:rsid w:val="009B450C"/>
    <w:rsid w:val="009B5DAB"/>
    <w:rsid w:val="009B68E2"/>
    <w:rsid w:val="009B6996"/>
    <w:rsid w:val="009B780F"/>
    <w:rsid w:val="009B7C7A"/>
    <w:rsid w:val="009C05EC"/>
    <w:rsid w:val="009C1755"/>
    <w:rsid w:val="009C18F9"/>
    <w:rsid w:val="009C1DD9"/>
    <w:rsid w:val="009C225E"/>
    <w:rsid w:val="009C2713"/>
    <w:rsid w:val="009C34E0"/>
    <w:rsid w:val="009C3E9B"/>
    <w:rsid w:val="009C4B79"/>
    <w:rsid w:val="009C4CEA"/>
    <w:rsid w:val="009C4D33"/>
    <w:rsid w:val="009C57CA"/>
    <w:rsid w:val="009C5841"/>
    <w:rsid w:val="009C747B"/>
    <w:rsid w:val="009C77B1"/>
    <w:rsid w:val="009D0513"/>
    <w:rsid w:val="009D0F0B"/>
    <w:rsid w:val="009D13C3"/>
    <w:rsid w:val="009D1B80"/>
    <w:rsid w:val="009D237B"/>
    <w:rsid w:val="009D25FF"/>
    <w:rsid w:val="009D31D2"/>
    <w:rsid w:val="009D3752"/>
    <w:rsid w:val="009D3C52"/>
    <w:rsid w:val="009D5A22"/>
    <w:rsid w:val="009D5ACC"/>
    <w:rsid w:val="009D5F81"/>
    <w:rsid w:val="009D6413"/>
    <w:rsid w:val="009D6452"/>
    <w:rsid w:val="009D683E"/>
    <w:rsid w:val="009D7909"/>
    <w:rsid w:val="009E0752"/>
    <w:rsid w:val="009E2280"/>
    <w:rsid w:val="009E278C"/>
    <w:rsid w:val="009E3253"/>
    <w:rsid w:val="009E3762"/>
    <w:rsid w:val="009E3DBE"/>
    <w:rsid w:val="009E4353"/>
    <w:rsid w:val="009E4CB5"/>
    <w:rsid w:val="009E599C"/>
    <w:rsid w:val="009E631A"/>
    <w:rsid w:val="009E72C5"/>
    <w:rsid w:val="009E78A4"/>
    <w:rsid w:val="009F0C4B"/>
    <w:rsid w:val="009F10DF"/>
    <w:rsid w:val="009F1344"/>
    <w:rsid w:val="009F1823"/>
    <w:rsid w:val="009F3970"/>
    <w:rsid w:val="009F3BD8"/>
    <w:rsid w:val="009F3C6E"/>
    <w:rsid w:val="009F3F45"/>
    <w:rsid w:val="009F4843"/>
    <w:rsid w:val="009F5878"/>
    <w:rsid w:val="009F6115"/>
    <w:rsid w:val="009F7817"/>
    <w:rsid w:val="009F7EAD"/>
    <w:rsid w:val="00A002A4"/>
    <w:rsid w:val="00A01907"/>
    <w:rsid w:val="00A01CD5"/>
    <w:rsid w:val="00A02A90"/>
    <w:rsid w:val="00A03A18"/>
    <w:rsid w:val="00A04127"/>
    <w:rsid w:val="00A043AF"/>
    <w:rsid w:val="00A05728"/>
    <w:rsid w:val="00A05C8F"/>
    <w:rsid w:val="00A05FAC"/>
    <w:rsid w:val="00A07149"/>
    <w:rsid w:val="00A078DE"/>
    <w:rsid w:val="00A10B1C"/>
    <w:rsid w:val="00A10CE9"/>
    <w:rsid w:val="00A11524"/>
    <w:rsid w:val="00A1177C"/>
    <w:rsid w:val="00A12462"/>
    <w:rsid w:val="00A12B12"/>
    <w:rsid w:val="00A12B56"/>
    <w:rsid w:val="00A12F98"/>
    <w:rsid w:val="00A12FFF"/>
    <w:rsid w:val="00A137AD"/>
    <w:rsid w:val="00A13A7A"/>
    <w:rsid w:val="00A13E56"/>
    <w:rsid w:val="00A14350"/>
    <w:rsid w:val="00A165D4"/>
    <w:rsid w:val="00A16706"/>
    <w:rsid w:val="00A16A71"/>
    <w:rsid w:val="00A1743A"/>
    <w:rsid w:val="00A1785E"/>
    <w:rsid w:val="00A17909"/>
    <w:rsid w:val="00A17C57"/>
    <w:rsid w:val="00A20A1F"/>
    <w:rsid w:val="00A20E13"/>
    <w:rsid w:val="00A2171F"/>
    <w:rsid w:val="00A2183D"/>
    <w:rsid w:val="00A21ED6"/>
    <w:rsid w:val="00A220AB"/>
    <w:rsid w:val="00A22506"/>
    <w:rsid w:val="00A226EA"/>
    <w:rsid w:val="00A229E7"/>
    <w:rsid w:val="00A24368"/>
    <w:rsid w:val="00A256ED"/>
    <w:rsid w:val="00A25DD7"/>
    <w:rsid w:val="00A265B5"/>
    <w:rsid w:val="00A26A32"/>
    <w:rsid w:val="00A26C6A"/>
    <w:rsid w:val="00A26F78"/>
    <w:rsid w:val="00A2728C"/>
    <w:rsid w:val="00A276D0"/>
    <w:rsid w:val="00A30C86"/>
    <w:rsid w:val="00A30D75"/>
    <w:rsid w:val="00A315AF"/>
    <w:rsid w:val="00A31D5A"/>
    <w:rsid w:val="00A31D90"/>
    <w:rsid w:val="00A3242F"/>
    <w:rsid w:val="00A32805"/>
    <w:rsid w:val="00A329BB"/>
    <w:rsid w:val="00A330E5"/>
    <w:rsid w:val="00A33D06"/>
    <w:rsid w:val="00A344F2"/>
    <w:rsid w:val="00A35A75"/>
    <w:rsid w:val="00A36688"/>
    <w:rsid w:val="00A36A65"/>
    <w:rsid w:val="00A36FB6"/>
    <w:rsid w:val="00A37372"/>
    <w:rsid w:val="00A37C53"/>
    <w:rsid w:val="00A4021B"/>
    <w:rsid w:val="00A40CB0"/>
    <w:rsid w:val="00A40FC6"/>
    <w:rsid w:val="00A41337"/>
    <w:rsid w:val="00A414B3"/>
    <w:rsid w:val="00A4155D"/>
    <w:rsid w:val="00A42795"/>
    <w:rsid w:val="00A44420"/>
    <w:rsid w:val="00A44E38"/>
    <w:rsid w:val="00A457F3"/>
    <w:rsid w:val="00A46685"/>
    <w:rsid w:val="00A46F1A"/>
    <w:rsid w:val="00A500B8"/>
    <w:rsid w:val="00A50AB4"/>
    <w:rsid w:val="00A51090"/>
    <w:rsid w:val="00A5124A"/>
    <w:rsid w:val="00A5215D"/>
    <w:rsid w:val="00A5234A"/>
    <w:rsid w:val="00A523B9"/>
    <w:rsid w:val="00A52872"/>
    <w:rsid w:val="00A52AB7"/>
    <w:rsid w:val="00A54831"/>
    <w:rsid w:val="00A556AF"/>
    <w:rsid w:val="00A560C2"/>
    <w:rsid w:val="00A568F3"/>
    <w:rsid w:val="00A56C89"/>
    <w:rsid w:val="00A571E1"/>
    <w:rsid w:val="00A57665"/>
    <w:rsid w:val="00A57946"/>
    <w:rsid w:val="00A6000C"/>
    <w:rsid w:val="00A60662"/>
    <w:rsid w:val="00A606F9"/>
    <w:rsid w:val="00A61512"/>
    <w:rsid w:val="00A62337"/>
    <w:rsid w:val="00A62474"/>
    <w:rsid w:val="00A6274B"/>
    <w:rsid w:val="00A644C7"/>
    <w:rsid w:val="00A646EA"/>
    <w:rsid w:val="00A64BCF"/>
    <w:rsid w:val="00A65B1F"/>
    <w:rsid w:val="00A65C11"/>
    <w:rsid w:val="00A661A0"/>
    <w:rsid w:val="00A66C80"/>
    <w:rsid w:val="00A678E7"/>
    <w:rsid w:val="00A67C5B"/>
    <w:rsid w:val="00A70C79"/>
    <w:rsid w:val="00A70E1B"/>
    <w:rsid w:val="00A723A7"/>
    <w:rsid w:val="00A72EC2"/>
    <w:rsid w:val="00A731F8"/>
    <w:rsid w:val="00A73FC2"/>
    <w:rsid w:val="00A7410D"/>
    <w:rsid w:val="00A75417"/>
    <w:rsid w:val="00A75B9D"/>
    <w:rsid w:val="00A75D45"/>
    <w:rsid w:val="00A77F0D"/>
    <w:rsid w:val="00A81124"/>
    <w:rsid w:val="00A81294"/>
    <w:rsid w:val="00A8141C"/>
    <w:rsid w:val="00A82FC7"/>
    <w:rsid w:val="00A8349B"/>
    <w:rsid w:val="00A834BF"/>
    <w:rsid w:val="00A83648"/>
    <w:rsid w:val="00A84498"/>
    <w:rsid w:val="00A8542B"/>
    <w:rsid w:val="00A859A6"/>
    <w:rsid w:val="00A85A23"/>
    <w:rsid w:val="00A8616C"/>
    <w:rsid w:val="00A862CD"/>
    <w:rsid w:val="00A8642C"/>
    <w:rsid w:val="00A87039"/>
    <w:rsid w:val="00A9173E"/>
    <w:rsid w:val="00A9233F"/>
    <w:rsid w:val="00A93DEA"/>
    <w:rsid w:val="00A93EC3"/>
    <w:rsid w:val="00A94269"/>
    <w:rsid w:val="00A943B6"/>
    <w:rsid w:val="00A95590"/>
    <w:rsid w:val="00A966CD"/>
    <w:rsid w:val="00A96CE0"/>
    <w:rsid w:val="00A9748A"/>
    <w:rsid w:val="00A977FB"/>
    <w:rsid w:val="00A97DE0"/>
    <w:rsid w:val="00AA065C"/>
    <w:rsid w:val="00AA144B"/>
    <w:rsid w:val="00AA30A5"/>
    <w:rsid w:val="00AA557B"/>
    <w:rsid w:val="00AA6791"/>
    <w:rsid w:val="00AA7905"/>
    <w:rsid w:val="00AB0908"/>
    <w:rsid w:val="00AB11ED"/>
    <w:rsid w:val="00AB1877"/>
    <w:rsid w:val="00AB2FB3"/>
    <w:rsid w:val="00AB382F"/>
    <w:rsid w:val="00AB3C43"/>
    <w:rsid w:val="00AB4F3F"/>
    <w:rsid w:val="00AB508D"/>
    <w:rsid w:val="00AB53D3"/>
    <w:rsid w:val="00AB60A0"/>
    <w:rsid w:val="00AB6BEA"/>
    <w:rsid w:val="00AB771D"/>
    <w:rsid w:val="00AC06AD"/>
    <w:rsid w:val="00AC1A57"/>
    <w:rsid w:val="00AC265F"/>
    <w:rsid w:val="00AC282C"/>
    <w:rsid w:val="00AC368D"/>
    <w:rsid w:val="00AC374A"/>
    <w:rsid w:val="00AC4327"/>
    <w:rsid w:val="00AC43CE"/>
    <w:rsid w:val="00AC44BF"/>
    <w:rsid w:val="00AC4604"/>
    <w:rsid w:val="00AC5445"/>
    <w:rsid w:val="00AC5592"/>
    <w:rsid w:val="00AC5C24"/>
    <w:rsid w:val="00AC6D16"/>
    <w:rsid w:val="00AC709A"/>
    <w:rsid w:val="00AD0BB9"/>
    <w:rsid w:val="00AD0C4B"/>
    <w:rsid w:val="00AD12E9"/>
    <w:rsid w:val="00AD1C60"/>
    <w:rsid w:val="00AD1DA6"/>
    <w:rsid w:val="00AD23B6"/>
    <w:rsid w:val="00AD303B"/>
    <w:rsid w:val="00AD46F0"/>
    <w:rsid w:val="00AD4C0E"/>
    <w:rsid w:val="00AD6006"/>
    <w:rsid w:val="00AD6479"/>
    <w:rsid w:val="00AD79AB"/>
    <w:rsid w:val="00AE0AF5"/>
    <w:rsid w:val="00AE0D4C"/>
    <w:rsid w:val="00AE332D"/>
    <w:rsid w:val="00AE3518"/>
    <w:rsid w:val="00AE41EC"/>
    <w:rsid w:val="00AE537B"/>
    <w:rsid w:val="00AE5884"/>
    <w:rsid w:val="00AE5D18"/>
    <w:rsid w:val="00AE606B"/>
    <w:rsid w:val="00AE65B2"/>
    <w:rsid w:val="00AE67B3"/>
    <w:rsid w:val="00AE6AF3"/>
    <w:rsid w:val="00AE6F98"/>
    <w:rsid w:val="00AF04DC"/>
    <w:rsid w:val="00AF1493"/>
    <w:rsid w:val="00AF15C1"/>
    <w:rsid w:val="00AF2244"/>
    <w:rsid w:val="00AF2408"/>
    <w:rsid w:val="00AF3307"/>
    <w:rsid w:val="00AF4214"/>
    <w:rsid w:val="00AF4617"/>
    <w:rsid w:val="00AF4EB1"/>
    <w:rsid w:val="00AF4FFF"/>
    <w:rsid w:val="00AF615D"/>
    <w:rsid w:val="00AF69B9"/>
    <w:rsid w:val="00AF71A1"/>
    <w:rsid w:val="00AF7BD8"/>
    <w:rsid w:val="00B0018E"/>
    <w:rsid w:val="00B00C18"/>
    <w:rsid w:val="00B017C7"/>
    <w:rsid w:val="00B0245E"/>
    <w:rsid w:val="00B03087"/>
    <w:rsid w:val="00B035DD"/>
    <w:rsid w:val="00B04278"/>
    <w:rsid w:val="00B060E8"/>
    <w:rsid w:val="00B065F4"/>
    <w:rsid w:val="00B10601"/>
    <w:rsid w:val="00B1065F"/>
    <w:rsid w:val="00B1088E"/>
    <w:rsid w:val="00B11B7B"/>
    <w:rsid w:val="00B121AC"/>
    <w:rsid w:val="00B121ED"/>
    <w:rsid w:val="00B12448"/>
    <w:rsid w:val="00B1292D"/>
    <w:rsid w:val="00B13439"/>
    <w:rsid w:val="00B13B01"/>
    <w:rsid w:val="00B13C5C"/>
    <w:rsid w:val="00B13CFC"/>
    <w:rsid w:val="00B145D6"/>
    <w:rsid w:val="00B1492B"/>
    <w:rsid w:val="00B15037"/>
    <w:rsid w:val="00B15176"/>
    <w:rsid w:val="00B1541A"/>
    <w:rsid w:val="00B16392"/>
    <w:rsid w:val="00B16D40"/>
    <w:rsid w:val="00B1702B"/>
    <w:rsid w:val="00B17535"/>
    <w:rsid w:val="00B17807"/>
    <w:rsid w:val="00B20B10"/>
    <w:rsid w:val="00B21FA9"/>
    <w:rsid w:val="00B21FD7"/>
    <w:rsid w:val="00B22E11"/>
    <w:rsid w:val="00B231F3"/>
    <w:rsid w:val="00B23585"/>
    <w:rsid w:val="00B24119"/>
    <w:rsid w:val="00B24402"/>
    <w:rsid w:val="00B25313"/>
    <w:rsid w:val="00B262DE"/>
    <w:rsid w:val="00B26B92"/>
    <w:rsid w:val="00B272AE"/>
    <w:rsid w:val="00B27C99"/>
    <w:rsid w:val="00B27F45"/>
    <w:rsid w:val="00B328F0"/>
    <w:rsid w:val="00B32D01"/>
    <w:rsid w:val="00B333F3"/>
    <w:rsid w:val="00B336D7"/>
    <w:rsid w:val="00B33863"/>
    <w:rsid w:val="00B340DA"/>
    <w:rsid w:val="00B343DB"/>
    <w:rsid w:val="00B350E8"/>
    <w:rsid w:val="00B355DA"/>
    <w:rsid w:val="00B355F8"/>
    <w:rsid w:val="00B35C02"/>
    <w:rsid w:val="00B35D84"/>
    <w:rsid w:val="00B35F7C"/>
    <w:rsid w:val="00B36354"/>
    <w:rsid w:val="00B36AA3"/>
    <w:rsid w:val="00B374A7"/>
    <w:rsid w:val="00B37838"/>
    <w:rsid w:val="00B3799A"/>
    <w:rsid w:val="00B40261"/>
    <w:rsid w:val="00B410B4"/>
    <w:rsid w:val="00B41D48"/>
    <w:rsid w:val="00B42698"/>
    <w:rsid w:val="00B42C5D"/>
    <w:rsid w:val="00B43466"/>
    <w:rsid w:val="00B43D27"/>
    <w:rsid w:val="00B44852"/>
    <w:rsid w:val="00B45558"/>
    <w:rsid w:val="00B45C54"/>
    <w:rsid w:val="00B466AB"/>
    <w:rsid w:val="00B47231"/>
    <w:rsid w:val="00B4749D"/>
    <w:rsid w:val="00B5006C"/>
    <w:rsid w:val="00B5059F"/>
    <w:rsid w:val="00B51412"/>
    <w:rsid w:val="00B5171F"/>
    <w:rsid w:val="00B51E48"/>
    <w:rsid w:val="00B53125"/>
    <w:rsid w:val="00B535CA"/>
    <w:rsid w:val="00B54143"/>
    <w:rsid w:val="00B554A6"/>
    <w:rsid w:val="00B556A0"/>
    <w:rsid w:val="00B57349"/>
    <w:rsid w:val="00B57C7A"/>
    <w:rsid w:val="00B60701"/>
    <w:rsid w:val="00B60EF7"/>
    <w:rsid w:val="00B61AB0"/>
    <w:rsid w:val="00B61BBE"/>
    <w:rsid w:val="00B636FC"/>
    <w:rsid w:val="00B63809"/>
    <w:rsid w:val="00B63BED"/>
    <w:rsid w:val="00B63E49"/>
    <w:rsid w:val="00B643A4"/>
    <w:rsid w:val="00B64CD1"/>
    <w:rsid w:val="00B64E4A"/>
    <w:rsid w:val="00B6555A"/>
    <w:rsid w:val="00B657A2"/>
    <w:rsid w:val="00B65D52"/>
    <w:rsid w:val="00B6696A"/>
    <w:rsid w:val="00B66DA1"/>
    <w:rsid w:val="00B679C6"/>
    <w:rsid w:val="00B67BC5"/>
    <w:rsid w:val="00B67EF7"/>
    <w:rsid w:val="00B70798"/>
    <w:rsid w:val="00B710EA"/>
    <w:rsid w:val="00B7134A"/>
    <w:rsid w:val="00B71608"/>
    <w:rsid w:val="00B71EF9"/>
    <w:rsid w:val="00B721AA"/>
    <w:rsid w:val="00B7242B"/>
    <w:rsid w:val="00B72B1A"/>
    <w:rsid w:val="00B741D0"/>
    <w:rsid w:val="00B74297"/>
    <w:rsid w:val="00B74523"/>
    <w:rsid w:val="00B74670"/>
    <w:rsid w:val="00B74998"/>
    <w:rsid w:val="00B74C61"/>
    <w:rsid w:val="00B7512E"/>
    <w:rsid w:val="00B75C30"/>
    <w:rsid w:val="00B76BD7"/>
    <w:rsid w:val="00B775ED"/>
    <w:rsid w:val="00B779D5"/>
    <w:rsid w:val="00B80612"/>
    <w:rsid w:val="00B80FD4"/>
    <w:rsid w:val="00B818D4"/>
    <w:rsid w:val="00B81A4F"/>
    <w:rsid w:val="00B82E24"/>
    <w:rsid w:val="00B84276"/>
    <w:rsid w:val="00B8499C"/>
    <w:rsid w:val="00B84E72"/>
    <w:rsid w:val="00B85462"/>
    <w:rsid w:val="00B86B3F"/>
    <w:rsid w:val="00B870F0"/>
    <w:rsid w:val="00B9336A"/>
    <w:rsid w:val="00B9361E"/>
    <w:rsid w:val="00B9363D"/>
    <w:rsid w:val="00B93E6A"/>
    <w:rsid w:val="00B93F94"/>
    <w:rsid w:val="00B95E72"/>
    <w:rsid w:val="00B9641F"/>
    <w:rsid w:val="00B974B2"/>
    <w:rsid w:val="00BA0A51"/>
    <w:rsid w:val="00BA1BDC"/>
    <w:rsid w:val="00BA21B3"/>
    <w:rsid w:val="00BA29DB"/>
    <w:rsid w:val="00BA3109"/>
    <w:rsid w:val="00BA3275"/>
    <w:rsid w:val="00BA347E"/>
    <w:rsid w:val="00BA381C"/>
    <w:rsid w:val="00BA39BE"/>
    <w:rsid w:val="00BA3E42"/>
    <w:rsid w:val="00BA55E2"/>
    <w:rsid w:val="00BA5B3B"/>
    <w:rsid w:val="00BA5D13"/>
    <w:rsid w:val="00BA65CB"/>
    <w:rsid w:val="00BA72F1"/>
    <w:rsid w:val="00BA7560"/>
    <w:rsid w:val="00BA7652"/>
    <w:rsid w:val="00BB0FFA"/>
    <w:rsid w:val="00BB1491"/>
    <w:rsid w:val="00BB2511"/>
    <w:rsid w:val="00BB2F8C"/>
    <w:rsid w:val="00BB3C18"/>
    <w:rsid w:val="00BB5E86"/>
    <w:rsid w:val="00BB73DD"/>
    <w:rsid w:val="00BC1425"/>
    <w:rsid w:val="00BC1A4E"/>
    <w:rsid w:val="00BC1D7C"/>
    <w:rsid w:val="00BC2D9F"/>
    <w:rsid w:val="00BC3316"/>
    <w:rsid w:val="00BC3D28"/>
    <w:rsid w:val="00BC4634"/>
    <w:rsid w:val="00BC479C"/>
    <w:rsid w:val="00BC47C3"/>
    <w:rsid w:val="00BC50DB"/>
    <w:rsid w:val="00BC6D0D"/>
    <w:rsid w:val="00BC7174"/>
    <w:rsid w:val="00BC795D"/>
    <w:rsid w:val="00BC7BCC"/>
    <w:rsid w:val="00BD1937"/>
    <w:rsid w:val="00BD1C93"/>
    <w:rsid w:val="00BD444D"/>
    <w:rsid w:val="00BD4490"/>
    <w:rsid w:val="00BD5013"/>
    <w:rsid w:val="00BD566E"/>
    <w:rsid w:val="00BD584A"/>
    <w:rsid w:val="00BD5BC3"/>
    <w:rsid w:val="00BD5C16"/>
    <w:rsid w:val="00BD7CDD"/>
    <w:rsid w:val="00BE0606"/>
    <w:rsid w:val="00BE0BEC"/>
    <w:rsid w:val="00BE16C0"/>
    <w:rsid w:val="00BE26DA"/>
    <w:rsid w:val="00BE2966"/>
    <w:rsid w:val="00BE2B70"/>
    <w:rsid w:val="00BE3588"/>
    <w:rsid w:val="00BE3861"/>
    <w:rsid w:val="00BE3D86"/>
    <w:rsid w:val="00BE3E4F"/>
    <w:rsid w:val="00BE3EAF"/>
    <w:rsid w:val="00BE4042"/>
    <w:rsid w:val="00BE5332"/>
    <w:rsid w:val="00BE6F83"/>
    <w:rsid w:val="00BF0969"/>
    <w:rsid w:val="00BF0B6C"/>
    <w:rsid w:val="00BF14A6"/>
    <w:rsid w:val="00BF1B01"/>
    <w:rsid w:val="00BF287D"/>
    <w:rsid w:val="00BF61D2"/>
    <w:rsid w:val="00BF63C7"/>
    <w:rsid w:val="00BF7FDA"/>
    <w:rsid w:val="00C0006E"/>
    <w:rsid w:val="00C00451"/>
    <w:rsid w:val="00C013D5"/>
    <w:rsid w:val="00C0180F"/>
    <w:rsid w:val="00C02029"/>
    <w:rsid w:val="00C02A98"/>
    <w:rsid w:val="00C031E6"/>
    <w:rsid w:val="00C032C8"/>
    <w:rsid w:val="00C03AB9"/>
    <w:rsid w:val="00C05711"/>
    <w:rsid w:val="00C05A4A"/>
    <w:rsid w:val="00C05C27"/>
    <w:rsid w:val="00C061D9"/>
    <w:rsid w:val="00C06243"/>
    <w:rsid w:val="00C065DA"/>
    <w:rsid w:val="00C0727F"/>
    <w:rsid w:val="00C0733F"/>
    <w:rsid w:val="00C102CB"/>
    <w:rsid w:val="00C10F46"/>
    <w:rsid w:val="00C114A0"/>
    <w:rsid w:val="00C116B7"/>
    <w:rsid w:val="00C11873"/>
    <w:rsid w:val="00C12491"/>
    <w:rsid w:val="00C1286C"/>
    <w:rsid w:val="00C12EAC"/>
    <w:rsid w:val="00C13E94"/>
    <w:rsid w:val="00C158A8"/>
    <w:rsid w:val="00C159CB"/>
    <w:rsid w:val="00C16169"/>
    <w:rsid w:val="00C16C80"/>
    <w:rsid w:val="00C171F2"/>
    <w:rsid w:val="00C17211"/>
    <w:rsid w:val="00C174CD"/>
    <w:rsid w:val="00C20E42"/>
    <w:rsid w:val="00C20E75"/>
    <w:rsid w:val="00C21C2A"/>
    <w:rsid w:val="00C2206F"/>
    <w:rsid w:val="00C22A26"/>
    <w:rsid w:val="00C22C22"/>
    <w:rsid w:val="00C236E6"/>
    <w:rsid w:val="00C23748"/>
    <w:rsid w:val="00C23BEC"/>
    <w:rsid w:val="00C23C98"/>
    <w:rsid w:val="00C23CC6"/>
    <w:rsid w:val="00C24136"/>
    <w:rsid w:val="00C24147"/>
    <w:rsid w:val="00C245E0"/>
    <w:rsid w:val="00C248E4"/>
    <w:rsid w:val="00C25723"/>
    <w:rsid w:val="00C257E0"/>
    <w:rsid w:val="00C25ED7"/>
    <w:rsid w:val="00C2632F"/>
    <w:rsid w:val="00C271FC"/>
    <w:rsid w:val="00C27856"/>
    <w:rsid w:val="00C328AF"/>
    <w:rsid w:val="00C32C90"/>
    <w:rsid w:val="00C330F7"/>
    <w:rsid w:val="00C338D6"/>
    <w:rsid w:val="00C3397E"/>
    <w:rsid w:val="00C349BC"/>
    <w:rsid w:val="00C360A3"/>
    <w:rsid w:val="00C364DE"/>
    <w:rsid w:val="00C36C8A"/>
    <w:rsid w:val="00C36D7C"/>
    <w:rsid w:val="00C36E63"/>
    <w:rsid w:val="00C37294"/>
    <w:rsid w:val="00C37A96"/>
    <w:rsid w:val="00C403E8"/>
    <w:rsid w:val="00C41BBF"/>
    <w:rsid w:val="00C42154"/>
    <w:rsid w:val="00C42326"/>
    <w:rsid w:val="00C4287A"/>
    <w:rsid w:val="00C42E9F"/>
    <w:rsid w:val="00C451AD"/>
    <w:rsid w:val="00C467C0"/>
    <w:rsid w:val="00C47193"/>
    <w:rsid w:val="00C476F6"/>
    <w:rsid w:val="00C477E4"/>
    <w:rsid w:val="00C47E8F"/>
    <w:rsid w:val="00C5003A"/>
    <w:rsid w:val="00C5042A"/>
    <w:rsid w:val="00C5076C"/>
    <w:rsid w:val="00C50CD8"/>
    <w:rsid w:val="00C50D10"/>
    <w:rsid w:val="00C51DA4"/>
    <w:rsid w:val="00C52B4D"/>
    <w:rsid w:val="00C540D2"/>
    <w:rsid w:val="00C543AE"/>
    <w:rsid w:val="00C544AF"/>
    <w:rsid w:val="00C551F4"/>
    <w:rsid w:val="00C56048"/>
    <w:rsid w:val="00C569D1"/>
    <w:rsid w:val="00C57671"/>
    <w:rsid w:val="00C57C41"/>
    <w:rsid w:val="00C57FA2"/>
    <w:rsid w:val="00C6078F"/>
    <w:rsid w:val="00C607C5"/>
    <w:rsid w:val="00C6223A"/>
    <w:rsid w:val="00C62416"/>
    <w:rsid w:val="00C62456"/>
    <w:rsid w:val="00C629AF"/>
    <w:rsid w:val="00C63A94"/>
    <w:rsid w:val="00C6422D"/>
    <w:rsid w:val="00C65784"/>
    <w:rsid w:val="00C6624C"/>
    <w:rsid w:val="00C663B5"/>
    <w:rsid w:val="00C6704A"/>
    <w:rsid w:val="00C677C0"/>
    <w:rsid w:val="00C677E7"/>
    <w:rsid w:val="00C705E5"/>
    <w:rsid w:val="00C71B14"/>
    <w:rsid w:val="00C72E2D"/>
    <w:rsid w:val="00C72F2A"/>
    <w:rsid w:val="00C73ECE"/>
    <w:rsid w:val="00C73FAE"/>
    <w:rsid w:val="00C74958"/>
    <w:rsid w:val="00C74A80"/>
    <w:rsid w:val="00C74E42"/>
    <w:rsid w:val="00C75B91"/>
    <w:rsid w:val="00C75E13"/>
    <w:rsid w:val="00C7600F"/>
    <w:rsid w:val="00C76B61"/>
    <w:rsid w:val="00C77300"/>
    <w:rsid w:val="00C77ACD"/>
    <w:rsid w:val="00C77D26"/>
    <w:rsid w:val="00C77D78"/>
    <w:rsid w:val="00C804BF"/>
    <w:rsid w:val="00C81277"/>
    <w:rsid w:val="00C818D0"/>
    <w:rsid w:val="00C81FDB"/>
    <w:rsid w:val="00C82778"/>
    <w:rsid w:val="00C829E0"/>
    <w:rsid w:val="00C83388"/>
    <w:rsid w:val="00C846FF"/>
    <w:rsid w:val="00C85313"/>
    <w:rsid w:val="00C85756"/>
    <w:rsid w:val="00C859D0"/>
    <w:rsid w:val="00C86CD9"/>
    <w:rsid w:val="00C87654"/>
    <w:rsid w:val="00C878DF"/>
    <w:rsid w:val="00C87C51"/>
    <w:rsid w:val="00C91397"/>
    <w:rsid w:val="00C91739"/>
    <w:rsid w:val="00C9264B"/>
    <w:rsid w:val="00C93B29"/>
    <w:rsid w:val="00C93F85"/>
    <w:rsid w:val="00C93F87"/>
    <w:rsid w:val="00C94047"/>
    <w:rsid w:val="00C956D8"/>
    <w:rsid w:val="00C95D8C"/>
    <w:rsid w:val="00C960F3"/>
    <w:rsid w:val="00C9697A"/>
    <w:rsid w:val="00C96EDA"/>
    <w:rsid w:val="00C973C1"/>
    <w:rsid w:val="00C976EE"/>
    <w:rsid w:val="00C97966"/>
    <w:rsid w:val="00C97EBE"/>
    <w:rsid w:val="00C97EC3"/>
    <w:rsid w:val="00CA0725"/>
    <w:rsid w:val="00CA083B"/>
    <w:rsid w:val="00CA2190"/>
    <w:rsid w:val="00CA2816"/>
    <w:rsid w:val="00CA2B15"/>
    <w:rsid w:val="00CA2BCD"/>
    <w:rsid w:val="00CA4366"/>
    <w:rsid w:val="00CA48DC"/>
    <w:rsid w:val="00CA4AC3"/>
    <w:rsid w:val="00CA5A2B"/>
    <w:rsid w:val="00CA6605"/>
    <w:rsid w:val="00CA66E4"/>
    <w:rsid w:val="00CA6922"/>
    <w:rsid w:val="00CA6D2D"/>
    <w:rsid w:val="00CA79EE"/>
    <w:rsid w:val="00CB0826"/>
    <w:rsid w:val="00CB1485"/>
    <w:rsid w:val="00CB3F74"/>
    <w:rsid w:val="00CB4948"/>
    <w:rsid w:val="00CB4D7F"/>
    <w:rsid w:val="00CB5144"/>
    <w:rsid w:val="00CB54D3"/>
    <w:rsid w:val="00CB55C0"/>
    <w:rsid w:val="00CB7045"/>
    <w:rsid w:val="00CB7F51"/>
    <w:rsid w:val="00CC07B3"/>
    <w:rsid w:val="00CC183C"/>
    <w:rsid w:val="00CC1920"/>
    <w:rsid w:val="00CC1E13"/>
    <w:rsid w:val="00CC2C95"/>
    <w:rsid w:val="00CC3412"/>
    <w:rsid w:val="00CC3B85"/>
    <w:rsid w:val="00CC518B"/>
    <w:rsid w:val="00CC54B9"/>
    <w:rsid w:val="00CC55B8"/>
    <w:rsid w:val="00CC57C6"/>
    <w:rsid w:val="00CC5845"/>
    <w:rsid w:val="00CC64AC"/>
    <w:rsid w:val="00CC6A64"/>
    <w:rsid w:val="00CC6EB1"/>
    <w:rsid w:val="00CC7C5C"/>
    <w:rsid w:val="00CD0387"/>
    <w:rsid w:val="00CD1393"/>
    <w:rsid w:val="00CD196E"/>
    <w:rsid w:val="00CD1A26"/>
    <w:rsid w:val="00CD1AED"/>
    <w:rsid w:val="00CD1E49"/>
    <w:rsid w:val="00CD2162"/>
    <w:rsid w:val="00CD2A63"/>
    <w:rsid w:val="00CD2E7F"/>
    <w:rsid w:val="00CD302C"/>
    <w:rsid w:val="00CD311D"/>
    <w:rsid w:val="00CD32A1"/>
    <w:rsid w:val="00CD3E20"/>
    <w:rsid w:val="00CD4172"/>
    <w:rsid w:val="00CD4205"/>
    <w:rsid w:val="00CD424A"/>
    <w:rsid w:val="00CD45D5"/>
    <w:rsid w:val="00CD4A04"/>
    <w:rsid w:val="00CD584A"/>
    <w:rsid w:val="00CD5EE3"/>
    <w:rsid w:val="00CD731D"/>
    <w:rsid w:val="00CD739A"/>
    <w:rsid w:val="00CD7B79"/>
    <w:rsid w:val="00CE0D3D"/>
    <w:rsid w:val="00CE0FE3"/>
    <w:rsid w:val="00CE163E"/>
    <w:rsid w:val="00CE167A"/>
    <w:rsid w:val="00CE1801"/>
    <w:rsid w:val="00CE2DC6"/>
    <w:rsid w:val="00CE3171"/>
    <w:rsid w:val="00CE42BB"/>
    <w:rsid w:val="00CE42D0"/>
    <w:rsid w:val="00CE50A5"/>
    <w:rsid w:val="00CE51B2"/>
    <w:rsid w:val="00CE6D5A"/>
    <w:rsid w:val="00CE77CB"/>
    <w:rsid w:val="00CF0D06"/>
    <w:rsid w:val="00CF1ACA"/>
    <w:rsid w:val="00CF1F1E"/>
    <w:rsid w:val="00CF2183"/>
    <w:rsid w:val="00CF2231"/>
    <w:rsid w:val="00CF31C3"/>
    <w:rsid w:val="00CF3A9B"/>
    <w:rsid w:val="00CF4023"/>
    <w:rsid w:val="00CF4844"/>
    <w:rsid w:val="00CF5D03"/>
    <w:rsid w:val="00CF6440"/>
    <w:rsid w:val="00CF6D2C"/>
    <w:rsid w:val="00CF6EBD"/>
    <w:rsid w:val="00CF7475"/>
    <w:rsid w:val="00CF7C65"/>
    <w:rsid w:val="00D0085B"/>
    <w:rsid w:val="00D00C90"/>
    <w:rsid w:val="00D015F0"/>
    <w:rsid w:val="00D01863"/>
    <w:rsid w:val="00D01C39"/>
    <w:rsid w:val="00D0204F"/>
    <w:rsid w:val="00D040D6"/>
    <w:rsid w:val="00D0446F"/>
    <w:rsid w:val="00D0494E"/>
    <w:rsid w:val="00D0549E"/>
    <w:rsid w:val="00D05CC4"/>
    <w:rsid w:val="00D06093"/>
    <w:rsid w:val="00D0661F"/>
    <w:rsid w:val="00D06662"/>
    <w:rsid w:val="00D073CA"/>
    <w:rsid w:val="00D075A2"/>
    <w:rsid w:val="00D07C42"/>
    <w:rsid w:val="00D07F34"/>
    <w:rsid w:val="00D10FD1"/>
    <w:rsid w:val="00D121CB"/>
    <w:rsid w:val="00D1254B"/>
    <w:rsid w:val="00D12D6B"/>
    <w:rsid w:val="00D14687"/>
    <w:rsid w:val="00D14AD8"/>
    <w:rsid w:val="00D14E51"/>
    <w:rsid w:val="00D15821"/>
    <w:rsid w:val="00D159F9"/>
    <w:rsid w:val="00D15AA9"/>
    <w:rsid w:val="00D15D17"/>
    <w:rsid w:val="00D169F5"/>
    <w:rsid w:val="00D16B68"/>
    <w:rsid w:val="00D17DAF"/>
    <w:rsid w:val="00D203CE"/>
    <w:rsid w:val="00D20DE6"/>
    <w:rsid w:val="00D2104B"/>
    <w:rsid w:val="00D21577"/>
    <w:rsid w:val="00D216A5"/>
    <w:rsid w:val="00D22B89"/>
    <w:rsid w:val="00D23316"/>
    <w:rsid w:val="00D25080"/>
    <w:rsid w:val="00D27308"/>
    <w:rsid w:val="00D27A4C"/>
    <w:rsid w:val="00D30926"/>
    <w:rsid w:val="00D30D30"/>
    <w:rsid w:val="00D31FF0"/>
    <w:rsid w:val="00D326EB"/>
    <w:rsid w:val="00D32F51"/>
    <w:rsid w:val="00D33CDE"/>
    <w:rsid w:val="00D33D1D"/>
    <w:rsid w:val="00D3430C"/>
    <w:rsid w:val="00D35B68"/>
    <w:rsid w:val="00D36882"/>
    <w:rsid w:val="00D36AE8"/>
    <w:rsid w:val="00D36EC1"/>
    <w:rsid w:val="00D37564"/>
    <w:rsid w:val="00D375A5"/>
    <w:rsid w:val="00D42A0C"/>
    <w:rsid w:val="00D43C6C"/>
    <w:rsid w:val="00D44438"/>
    <w:rsid w:val="00D444A8"/>
    <w:rsid w:val="00D448B3"/>
    <w:rsid w:val="00D44A14"/>
    <w:rsid w:val="00D457B3"/>
    <w:rsid w:val="00D45B42"/>
    <w:rsid w:val="00D45CCB"/>
    <w:rsid w:val="00D46CFA"/>
    <w:rsid w:val="00D46F49"/>
    <w:rsid w:val="00D50BCB"/>
    <w:rsid w:val="00D514D4"/>
    <w:rsid w:val="00D51C57"/>
    <w:rsid w:val="00D51CC9"/>
    <w:rsid w:val="00D52219"/>
    <w:rsid w:val="00D52A81"/>
    <w:rsid w:val="00D53916"/>
    <w:rsid w:val="00D54604"/>
    <w:rsid w:val="00D549C9"/>
    <w:rsid w:val="00D54DF7"/>
    <w:rsid w:val="00D55C8C"/>
    <w:rsid w:val="00D56872"/>
    <w:rsid w:val="00D56C2A"/>
    <w:rsid w:val="00D60D23"/>
    <w:rsid w:val="00D62176"/>
    <w:rsid w:val="00D62251"/>
    <w:rsid w:val="00D63916"/>
    <w:rsid w:val="00D63DEE"/>
    <w:rsid w:val="00D642B4"/>
    <w:rsid w:val="00D6463B"/>
    <w:rsid w:val="00D668E4"/>
    <w:rsid w:val="00D67075"/>
    <w:rsid w:val="00D6799A"/>
    <w:rsid w:val="00D67B40"/>
    <w:rsid w:val="00D7021F"/>
    <w:rsid w:val="00D702D8"/>
    <w:rsid w:val="00D7040C"/>
    <w:rsid w:val="00D70F39"/>
    <w:rsid w:val="00D71128"/>
    <w:rsid w:val="00D71B6B"/>
    <w:rsid w:val="00D72ED9"/>
    <w:rsid w:val="00D73617"/>
    <w:rsid w:val="00D743A1"/>
    <w:rsid w:val="00D7485E"/>
    <w:rsid w:val="00D74B12"/>
    <w:rsid w:val="00D75BB4"/>
    <w:rsid w:val="00D76B24"/>
    <w:rsid w:val="00D76C50"/>
    <w:rsid w:val="00D77562"/>
    <w:rsid w:val="00D77C10"/>
    <w:rsid w:val="00D8092C"/>
    <w:rsid w:val="00D813EF"/>
    <w:rsid w:val="00D823FE"/>
    <w:rsid w:val="00D82562"/>
    <w:rsid w:val="00D831B9"/>
    <w:rsid w:val="00D83862"/>
    <w:rsid w:val="00D83C6C"/>
    <w:rsid w:val="00D83F23"/>
    <w:rsid w:val="00D84948"/>
    <w:rsid w:val="00D85057"/>
    <w:rsid w:val="00D8528C"/>
    <w:rsid w:val="00D854DE"/>
    <w:rsid w:val="00D858DE"/>
    <w:rsid w:val="00D85C58"/>
    <w:rsid w:val="00D8676C"/>
    <w:rsid w:val="00D86A17"/>
    <w:rsid w:val="00D86AB8"/>
    <w:rsid w:val="00D87457"/>
    <w:rsid w:val="00D879FA"/>
    <w:rsid w:val="00D90D59"/>
    <w:rsid w:val="00D9119E"/>
    <w:rsid w:val="00D91F76"/>
    <w:rsid w:val="00D92040"/>
    <w:rsid w:val="00D9265E"/>
    <w:rsid w:val="00D92969"/>
    <w:rsid w:val="00D93160"/>
    <w:rsid w:val="00D940D0"/>
    <w:rsid w:val="00D95996"/>
    <w:rsid w:val="00D960CC"/>
    <w:rsid w:val="00D970C0"/>
    <w:rsid w:val="00D9728A"/>
    <w:rsid w:val="00D973BE"/>
    <w:rsid w:val="00D974E6"/>
    <w:rsid w:val="00DA06FA"/>
    <w:rsid w:val="00DA0C96"/>
    <w:rsid w:val="00DA10E8"/>
    <w:rsid w:val="00DA12C1"/>
    <w:rsid w:val="00DA1592"/>
    <w:rsid w:val="00DA169A"/>
    <w:rsid w:val="00DA24FE"/>
    <w:rsid w:val="00DA2FD2"/>
    <w:rsid w:val="00DA35E8"/>
    <w:rsid w:val="00DA464A"/>
    <w:rsid w:val="00DA489B"/>
    <w:rsid w:val="00DA4C27"/>
    <w:rsid w:val="00DA4CB1"/>
    <w:rsid w:val="00DA5173"/>
    <w:rsid w:val="00DA5991"/>
    <w:rsid w:val="00DB0AB5"/>
    <w:rsid w:val="00DB1918"/>
    <w:rsid w:val="00DB2328"/>
    <w:rsid w:val="00DB2DE4"/>
    <w:rsid w:val="00DB3405"/>
    <w:rsid w:val="00DB3AF4"/>
    <w:rsid w:val="00DB4A1A"/>
    <w:rsid w:val="00DB4B85"/>
    <w:rsid w:val="00DB4BF7"/>
    <w:rsid w:val="00DB5055"/>
    <w:rsid w:val="00DB5932"/>
    <w:rsid w:val="00DB61D0"/>
    <w:rsid w:val="00DB70DF"/>
    <w:rsid w:val="00DB7F02"/>
    <w:rsid w:val="00DC12E0"/>
    <w:rsid w:val="00DC18A1"/>
    <w:rsid w:val="00DC317A"/>
    <w:rsid w:val="00DC3835"/>
    <w:rsid w:val="00DC3D37"/>
    <w:rsid w:val="00DC61C6"/>
    <w:rsid w:val="00DC6E18"/>
    <w:rsid w:val="00DC7081"/>
    <w:rsid w:val="00DC7085"/>
    <w:rsid w:val="00DD0B87"/>
    <w:rsid w:val="00DD0F59"/>
    <w:rsid w:val="00DD101B"/>
    <w:rsid w:val="00DD21B7"/>
    <w:rsid w:val="00DD350B"/>
    <w:rsid w:val="00DD4AEA"/>
    <w:rsid w:val="00DD4E69"/>
    <w:rsid w:val="00DD5DEB"/>
    <w:rsid w:val="00DD628F"/>
    <w:rsid w:val="00DD6759"/>
    <w:rsid w:val="00DD70CC"/>
    <w:rsid w:val="00DD790E"/>
    <w:rsid w:val="00DE04AB"/>
    <w:rsid w:val="00DE4604"/>
    <w:rsid w:val="00DE57A6"/>
    <w:rsid w:val="00DE6225"/>
    <w:rsid w:val="00DE6372"/>
    <w:rsid w:val="00DE7136"/>
    <w:rsid w:val="00DE76C3"/>
    <w:rsid w:val="00DE7E83"/>
    <w:rsid w:val="00DF112D"/>
    <w:rsid w:val="00DF11E1"/>
    <w:rsid w:val="00DF1BE9"/>
    <w:rsid w:val="00DF1F9B"/>
    <w:rsid w:val="00DF26A5"/>
    <w:rsid w:val="00DF27D0"/>
    <w:rsid w:val="00DF38BB"/>
    <w:rsid w:val="00DF468C"/>
    <w:rsid w:val="00DF4CD6"/>
    <w:rsid w:val="00DF5BC0"/>
    <w:rsid w:val="00DF5FF2"/>
    <w:rsid w:val="00DF60B1"/>
    <w:rsid w:val="00DF7F40"/>
    <w:rsid w:val="00E0022E"/>
    <w:rsid w:val="00E004F8"/>
    <w:rsid w:val="00E01377"/>
    <w:rsid w:val="00E02982"/>
    <w:rsid w:val="00E0334E"/>
    <w:rsid w:val="00E04A44"/>
    <w:rsid w:val="00E04A96"/>
    <w:rsid w:val="00E05187"/>
    <w:rsid w:val="00E0639D"/>
    <w:rsid w:val="00E066BB"/>
    <w:rsid w:val="00E07087"/>
    <w:rsid w:val="00E071CE"/>
    <w:rsid w:val="00E07813"/>
    <w:rsid w:val="00E07F15"/>
    <w:rsid w:val="00E10320"/>
    <w:rsid w:val="00E10408"/>
    <w:rsid w:val="00E1187A"/>
    <w:rsid w:val="00E12523"/>
    <w:rsid w:val="00E12867"/>
    <w:rsid w:val="00E129DD"/>
    <w:rsid w:val="00E13484"/>
    <w:rsid w:val="00E14741"/>
    <w:rsid w:val="00E14903"/>
    <w:rsid w:val="00E14A5D"/>
    <w:rsid w:val="00E14ADB"/>
    <w:rsid w:val="00E14CC8"/>
    <w:rsid w:val="00E1687F"/>
    <w:rsid w:val="00E16906"/>
    <w:rsid w:val="00E202A1"/>
    <w:rsid w:val="00E205CC"/>
    <w:rsid w:val="00E2274C"/>
    <w:rsid w:val="00E2393A"/>
    <w:rsid w:val="00E23DDE"/>
    <w:rsid w:val="00E2416F"/>
    <w:rsid w:val="00E241D9"/>
    <w:rsid w:val="00E24316"/>
    <w:rsid w:val="00E2633A"/>
    <w:rsid w:val="00E26A77"/>
    <w:rsid w:val="00E270EC"/>
    <w:rsid w:val="00E27545"/>
    <w:rsid w:val="00E27659"/>
    <w:rsid w:val="00E27D5D"/>
    <w:rsid w:val="00E30EAC"/>
    <w:rsid w:val="00E31235"/>
    <w:rsid w:val="00E321BC"/>
    <w:rsid w:val="00E335EE"/>
    <w:rsid w:val="00E338E5"/>
    <w:rsid w:val="00E34D2E"/>
    <w:rsid w:val="00E34EF9"/>
    <w:rsid w:val="00E3501F"/>
    <w:rsid w:val="00E36CBC"/>
    <w:rsid w:val="00E370A8"/>
    <w:rsid w:val="00E40882"/>
    <w:rsid w:val="00E40DF4"/>
    <w:rsid w:val="00E422C0"/>
    <w:rsid w:val="00E42B8D"/>
    <w:rsid w:val="00E434B3"/>
    <w:rsid w:val="00E43562"/>
    <w:rsid w:val="00E43B01"/>
    <w:rsid w:val="00E45B29"/>
    <w:rsid w:val="00E46887"/>
    <w:rsid w:val="00E47AFB"/>
    <w:rsid w:val="00E47BC5"/>
    <w:rsid w:val="00E51159"/>
    <w:rsid w:val="00E51BDC"/>
    <w:rsid w:val="00E523FC"/>
    <w:rsid w:val="00E5252C"/>
    <w:rsid w:val="00E525E1"/>
    <w:rsid w:val="00E5285A"/>
    <w:rsid w:val="00E52913"/>
    <w:rsid w:val="00E52ECE"/>
    <w:rsid w:val="00E54AC6"/>
    <w:rsid w:val="00E551F0"/>
    <w:rsid w:val="00E55CB1"/>
    <w:rsid w:val="00E5609C"/>
    <w:rsid w:val="00E56E67"/>
    <w:rsid w:val="00E56FA3"/>
    <w:rsid w:val="00E5743C"/>
    <w:rsid w:val="00E57BBB"/>
    <w:rsid w:val="00E602C0"/>
    <w:rsid w:val="00E60C44"/>
    <w:rsid w:val="00E61F86"/>
    <w:rsid w:val="00E62631"/>
    <w:rsid w:val="00E62FA7"/>
    <w:rsid w:val="00E63048"/>
    <w:rsid w:val="00E63CF5"/>
    <w:rsid w:val="00E6497F"/>
    <w:rsid w:val="00E64BAC"/>
    <w:rsid w:val="00E65BAE"/>
    <w:rsid w:val="00E65EF1"/>
    <w:rsid w:val="00E66A1A"/>
    <w:rsid w:val="00E66B86"/>
    <w:rsid w:val="00E67C86"/>
    <w:rsid w:val="00E70F34"/>
    <w:rsid w:val="00E7229E"/>
    <w:rsid w:val="00E726CC"/>
    <w:rsid w:val="00E7412F"/>
    <w:rsid w:val="00E75DFA"/>
    <w:rsid w:val="00E7605D"/>
    <w:rsid w:val="00E76145"/>
    <w:rsid w:val="00E771B1"/>
    <w:rsid w:val="00E779BE"/>
    <w:rsid w:val="00E806A0"/>
    <w:rsid w:val="00E8124F"/>
    <w:rsid w:val="00E812DA"/>
    <w:rsid w:val="00E8139F"/>
    <w:rsid w:val="00E825BB"/>
    <w:rsid w:val="00E83580"/>
    <w:rsid w:val="00E84B99"/>
    <w:rsid w:val="00E8505E"/>
    <w:rsid w:val="00E8509E"/>
    <w:rsid w:val="00E851CE"/>
    <w:rsid w:val="00E85D00"/>
    <w:rsid w:val="00E85F07"/>
    <w:rsid w:val="00E86D14"/>
    <w:rsid w:val="00E87439"/>
    <w:rsid w:val="00E87E18"/>
    <w:rsid w:val="00E87E5F"/>
    <w:rsid w:val="00E906C3"/>
    <w:rsid w:val="00E90AA9"/>
    <w:rsid w:val="00E91C7E"/>
    <w:rsid w:val="00E927EC"/>
    <w:rsid w:val="00E93562"/>
    <w:rsid w:val="00E935E2"/>
    <w:rsid w:val="00E94A84"/>
    <w:rsid w:val="00E95F32"/>
    <w:rsid w:val="00E9696E"/>
    <w:rsid w:val="00E96C16"/>
    <w:rsid w:val="00E96C89"/>
    <w:rsid w:val="00E96ED9"/>
    <w:rsid w:val="00E970D8"/>
    <w:rsid w:val="00E9744C"/>
    <w:rsid w:val="00E9759A"/>
    <w:rsid w:val="00E978F2"/>
    <w:rsid w:val="00E97AEB"/>
    <w:rsid w:val="00E97D53"/>
    <w:rsid w:val="00EA006E"/>
    <w:rsid w:val="00EA1108"/>
    <w:rsid w:val="00EA1BE6"/>
    <w:rsid w:val="00EA2066"/>
    <w:rsid w:val="00EA2AD6"/>
    <w:rsid w:val="00EA33B8"/>
    <w:rsid w:val="00EA36E0"/>
    <w:rsid w:val="00EA44AC"/>
    <w:rsid w:val="00EA4807"/>
    <w:rsid w:val="00EA4A59"/>
    <w:rsid w:val="00EA50D1"/>
    <w:rsid w:val="00EA573E"/>
    <w:rsid w:val="00EA5934"/>
    <w:rsid w:val="00EA63AB"/>
    <w:rsid w:val="00EA652F"/>
    <w:rsid w:val="00EA6BC4"/>
    <w:rsid w:val="00EA6BD4"/>
    <w:rsid w:val="00EA6F9A"/>
    <w:rsid w:val="00EA7BBF"/>
    <w:rsid w:val="00EB0141"/>
    <w:rsid w:val="00EB0DAE"/>
    <w:rsid w:val="00EB17FB"/>
    <w:rsid w:val="00EB1C79"/>
    <w:rsid w:val="00EB2D5D"/>
    <w:rsid w:val="00EB3C45"/>
    <w:rsid w:val="00EB4B48"/>
    <w:rsid w:val="00EB6053"/>
    <w:rsid w:val="00EB6F9F"/>
    <w:rsid w:val="00EB7503"/>
    <w:rsid w:val="00EB78A0"/>
    <w:rsid w:val="00EC140C"/>
    <w:rsid w:val="00EC16F7"/>
    <w:rsid w:val="00EC1E25"/>
    <w:rsid w:val="00EC2170"/>
    <w:rsid w:val="00EC2196"/>
    <w:rsid w:val="00EC2F62"/>
    <w:rsid w:val="00EC32E1"/>
    <w:rsid w:val="00EC37C0"/>
    <w:rsid w:val="00EC48BD"/>
    <w:rsid w:val="00EC5103"/>
    <w:rsid w:val="00EC57AD"/>
    <w:rsid w:val="00EC5948"/>
    <w:rsid w:val="00EC5E45"/>
    <w:rsid w:val="00EC60BC"/>
    <w:rsid w:val="00EC6FBD"/>
    <w:rsid w:val="00ED0459"/>
    <w:rsid w:val="00ED0532"/>
    <w:rsid w:val="00ED0716"/>
    <w:rsid w:val="00ED07F2"/>
    <w:rsid w:val="00ED13EB"/>
    <w:rsid w:val="00ED1601"/>
    <w:rsid w:val="00ED1A5B"/>
    <w:rsid w:val="00ED25F4"/>
    <w:rsid w:val="00ED3B6E"/>
    <w:rsid w:val="00ED49C1"/>
    <w:rsid w:val="00ED4CD4"/>
    <w:rsid w:val="00ED582A"/>
    <w:rsid w:val="00ED5C00"/>
    <w:rsid w:val="00ED5D6B"/>
    <w:rsid w:val="00ED6985"/>
    <w:rsid w:val="00ED73CF"/>
    <w:rsid w:val="00ED763E"/>
    <w:rsid w:val="00EE117D"/>
    <w:rsid w:val="00EE18F0"/>
    <w:rsid w:val="00EE24DF"/>
    <w:rsid w:val="00EE3270"/>
    <w:rsid w:val="00EE3296"/>
    <w:rsid w:val="00EE38BE"/>
    <w:rsid w:val="00EE3B43"/>
    <w:rsid w:val="00EE3ECF"/>
    <w:rsid w:val="00EE46DF"/>
    <w:rsid w:val="00EE50D0"/>
    <w:rsid w:val="00EE522B"/>
    <w:rsid w:val="00EE5A02"/>
    <w:rsid w:val="00EE5BAB"/>
    <w:rsid w:val="00EE5D9C"/>
    <w:rsid w:val="00EE5DBD"/>
    <w:rsid w:val="00EE783D"/>
    <w:rsid w:val="00EF0473"/>
    <w:rsid w:val="00EF12DF"/>
    <w:rsid w:val="00EF1FF8"/>
    <w:rsid w:val="00EF25A2"/>
    <w:rsid w:val="00EF2E4B"/>
    <w:rsid w:val="00EF2F7E"/>
    <w:rsid w:val="00EF4E1B"/>
    <w:rsid w:val="00EF52F6"/>
    <w:rsid w:val="00EF6200"/>
    <w:rsid w:val="00EF71F4"/>
    <w:rsid w:val="00EF7370"/>
    <w:rsid w:val="00EF7530"/>
    <w:rsid w:val="00EF7D18"/>
    <w:rsid w:val="00EF7D8D"/>
    <w:rsid w:val="00EF7EC0"/>
    <w:rsid w:val="00F00E8A"/>
    <w:rsid w:val="00F02997"/>
    <w:rsid w:val="00F02BD6"/>
    <w:rsid w:val="00F02FAF"/>
    <w:rsid w:val="00F0366E"/>
    <w:rsid w:val="00F038F4"/>
    <w:rsid w:val="00F0474A"/>
    <w:rsid w:val="00F04FB3"/>
    <w:rsid w:val="00F0510F"/>
    <w:rsid w:val="00F0553A"/>
    <w:rsid w:val="00F05712"/>
    <w:rsid w:val="00F059EE"/>
    <w:rsid w:val="00F05D1D"/>
    <w:rsid w:val="00F06607"/>
    <w:rsid w:val="00F06FEB"/>
    <w:rsid w:val="00F07FBD"/>
    <w:rsid w:val="00F106B0"/>
    <w:rsid w:val="00F1180A"/>
    <w:rsid w:val="00F12596"/>
    <w:rsid w:val="00F1292E"/>
    <w:rsid w:val="00F14E09"/>
    <w:rsid w:val="00F15FFD"/>
    <w:rsid w:val="00F16B02"/>
    <w:rsid w:val="00F17EBD"/>
    <w:rsid w:val="00F214EC"/>
    <w:rsid w:val="00F219B3"/>
    <w:rsid w:val="00F21A9F"/>
    <w:rsid w:val="00F21ACC"/>
    <w:rsid w:val="00F21C8E"/>
    <w:rsid w:val="00F230B5"/>
    <w:rsid w:val="00F23287"/>
    <w:rsid w:val="00F23474"/>
    <w:rsid w:val="00F23570"/>
    <w:rsid w:val="00F24004"/>
    <w:rsid w:val="00F26095"/>
    <w:rsid w:val="00F27922"/>
    <w:rsid w:val="00F27A52"/>
    <w:rsid w:val="00F27A7C"/>
    <w:rsid w:val="00F31181"/>
    <w:rsid w:val="00F322CA"/>
    <w:rsid w:val="00F33366"/>
    <w:rsid w:val="00F334DE"/>
    <w:rsid w:val="00F33AFD"/>
    <w:rsid w:val="00F33E64"/>
    <w:rsid w:val="00F345A1"/>
    <w:rsid w:val="00F35134"/>
    <w:rsid w:val="00F361EF"/>
    <w:rsid w:val="00F375D5"/>
    <w:rsid w:val="00F404E6"/>
    <w:rsid w:val="00F406B0"/>
    <w:rsid w:val="00F4150F"/>
    <w:rsid w:val="00F415C9"/>
    <w:rsid w:val="00F42267"/>
    <w:rsid w:val="00F427B9"/>
    <w:rsid w:val="00F43A1B"/>
    <w:rsid w:val="00F43F03"/>
    <w:rsid w:val="00F44929"/>
    <w:rsid w:val="00F4498B"/>
    <w:rsid w:val="00F45FDC"/>
    <w:rsid w:val="00F462F6"/>
    <w:rsid w:val="00F47B35"/>
    <w:rsid w:val="00F5065D"/>
    <w:rsid w:val="00F50B81"/>
    <w:rsid w:val="00F50D02"/>
    <w:rsid w:val="00F51AE1"/>
    <w:rsid w:val="00F5205C"/>
    <w:rsid w:val="00F5221B"/>
    <w:rsid w:val="00F538B8"/>
    <w:rsid w:val="00F53C64"/>
    <w:rsid w:val="00F54D7A"/>
    <w:rsid w:val="00F553E7"/>
    <w:rsid w:val="00F55749"/>
    <w:rsid w:val="00F559B5"/>
    <w:rsid w:val="00F55EBA"/>
    <w:rsid w:val="00F56D3C"/>
    <w:rsid w:val="00F57A6F"/>
    <w:rsid w:val="00F60C81"/>
    <w:rsid w:val="00F60D6C"/>
    <w:rsid w:val="00F61A8E"/>
    <w:rsid w:val="00F61D9B"/>
    <w:rsid w:val="00F6288E"/>
    <w:rsid w:val="00F6479D"/>
    <w:rsid w:val="00F649CF"/>
    <w:rsid w:val="00F652EF"/>
    <w:rsid w:val="00F65807"/>
    <w:rsid w:val="00F660C1"/>
    <w:rsid w:val="00F66BFC"/>
    <w:rsid w:val="00F67032"/>
    <w:rsid w:val="00F67756"/>
    <w:rsid w:val="00F702EB"/>
    <w:rsid w:val="00F7137A"/>
    <w:rsid w:val="00F72CE6"/>
    <w:rsid w:val="00F731CD"/>
    <w:rsid w:val="00F737F3"/>
    <w:rsid w:val="00F73AFF"/>
    <w:rsid w:val="00F74807"/>
    <w:rsid w:val="00F74B39"/>
    <w:rsid w:val="00F7524C"/>
    <w:rsid w:val="00F75792"/>
    <w:rsid w:val="00F75DA8"/>
    <w:rsid w:val="00F77540"/>
    <w:rsid w:val="00F8185F"/>
    <w:rsid w:val="00F81CC2"/>
    <w:rsid w:val="00F8214C"/>
    <w:rsid w:val="00F8283C"/>
    <w:rsid w:val="00F835CD"/>
    <w:rsid w:val="00F83A02"/>
    <w:rsid w:val="00F845FC"/>
    <w:rsid w:val="00F849FD"/>
    <w:rsid w:val="00F84C9F"/>
    <w:rsid w:val="00F85FC3"/>
    <w:rsid w:val="00F86F37"/>
    <w:rsid w:val="00F877D8"/>
    <w:rsid w:val="00F87968"/>
    <w:rsid w:val="00F901CD"/>
    <w:rsid w:val="00F90339"/>
    <w:rsid w:val="00F95B4F"/>
    <w:rsid w:val="00F95C38"/>
    <w:rsid w:val="00F96C29"/>
    <w:rsid w:val="00F9776A"/>
    <w:rsid w:val="00FA0AC5"/>
    <w:rsid w:val="00FA0EAE"/>
    <w:rsid w:val="00FA153E"/>
    <w:rsid w:val="00FA22D6"/>
    <w:rsid w:val="00FA2633"/>
    <w:rsid w:val="00FA2828"/>
    <w:rsid w:val="00FA2EE3"/>
    <w:rsid w:val="00FA50DA"/>
    <w:rsid w:val="00FA574F"/>
    <w:rsid w:val="00FA5E50"/>
    <w:rsid w:val="00FA6124"/>
    <w:rsid w:val="00FA6546"/>
    <w:rsid w:val="00FA6734"/>
    <w:rsid w:val="00FA6A07"/>
    <w:rsid w:val="00FA6BF5"/>
    <w:rsid w:val="00FA6C2D"/>
    <w:rsid w:val="00FA6D0C"/>
    <w:rsid w:val="00FA74B5"/>
    <w:rsid w:val="00FA7594"/>
    <w:rsid w:val="00FA75CA"/>
    <w:rsid w:val="00FA78CD"/>
    <w:rsid w:val="00FA794D"/>
    <w:rsid w:val="00FB1B83"/>
    <w:rsid w:val="00FB1F82"/>
    <w:rsid w:val="00FB20C5"/>
    <w:rsid w:val="00FB315B"/>
    <w:rsid w:val="00FB33A8"/>
    <w:rsid w:val="00FB3C7D"/>
    <w:rsid w:val="00FB4A34"/>
    <w:rsid w:val="00FB4D74"/>
    <w:rsid w:val="00FB5BFD"/>
    <w:rsid w:val="00FB61B2"/>
    <w:rsid w:val="00FB65B1"/>
    <w:rsid w:val="00FB6764"/>
    <w:rsid w:val="00FC024D"/>
    <w:rsid w:val="00FC0714"/>
    <w:rsid w:val="00FC08A2"/>
    <w:rsid w:val="00FC0D59"/>
    <w:rsid w:val="00FC15E1"/>
    <w:rsid w:val="00FC197C"/>
    <w:rsid w:val="00FC2382"/>
    <w:rsid w:val="00FC2DAC"/>
    <w:rsid w:val="00FC37F0"/>
    <w:rsid w:val="00FC3E32"/>
    <w:rsid w:val="00FC3E4B"/>
    <w:rsid w:val="00FC414A"/>
    <w:rsid w:val="00FC455C"/>
    <w:rsid w:val="00FC4BB9"/>
    <w:rsid w:val="00FC5D2A"/>
    <w:rsid w:val="00FC6460"/>
    <w:rsid w:val="00FC72E2"/>
    <w:rsid w:val="00FC793A"/>
    <w:rsid w:val="00FC7FC5"/>
    <w:rsid w:val="00FD0B1A"/>
    <w:rsid w:val="00FD1D2C"/>
    <w:rsid w:val="00FD2E6E"/>
    <w:rsid w:val="00FD44D8"/>
    <w:rsid w:val="00FD4EFA"/>
    <w:rsid w:val="00FD5140"/>
    <w:rsid w:val="00FD71CD"/>
    <w:rsid w:val="00FD7F8A"/>
    <w:rsid w:val="00FE001C"/>
    <w:rsid w:val="00FE0145"/>
    <w:rsid w:val="00FE09A2"/>
    <w:rsid w:val="00FE0BD2"/>
    <w:rsid w:val="00FE0D28"/>
    <w:rsid w:val="00FE2204"/>
    <w:rsid w:val="00FE2CAD"/>
    <w:rsid w:val="00FE441D"/>
    <w:rsid w:val="00FE4466"/>
    <w:rsid w:val="00FE45F2"/>
    <w:rsid w:val="00FE461D"/>
    <w:rsid w:val="00FE5270"/>
    <w:rsid w:val="00FE61A7"/>
    <w:rsid w:val="00FE6B8C"/>
    <w:rsid w:val="00FE6D8D"/>
    <w:rsid w:val="00FE72FF"/>
    <w:rsid w:val="00FE7D56"/>
    <w:rsid w:val="00FF06A6"/>
    <w:rsid w:val="00FF0A6E"/>
    <w:rsid w:val="00FF0CAE"/>
    <w:rsid w:val="00FF1270"/>
    <w:rsid w:val="00FF1724"/>
    <w:rsid w:val="00FF2467"/>
    <w:rsid w:val="00FF2E27"/>
    <w:rsid w:val="00FF3557"/>
    <w:rsid w:val="00FF35AB"/>
    <w:rsid w:val="00FF4392"/>
    <w:rsid w:val="00FF4DAA"/>
    <w:rsid w:val="00FF503C"/>
    <w:rsid w:val="00FF50C6"/>
    <w:rsid w:val="00FF550D"/>
    <w:rsid w:val="00FF5C6C"/>
    <w:rsid w:val="00FF600B"/>
    <w:rsid w:val="00FF7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text" w:semiHidden="0" w:uiPriority="99" w:unhideWhenUsed="0"/>
    <w:lsdException w:name="toa heading" w:semiHidden="0" w:uiPriority="99" w:unhideWhenUsed="0"/>
    <w:lsdException w:name="List" w:semiHidden="0" w:unhideWhenUsed="0"/>
    <w:lsdException w:name="Title" w:semiHidden="0" w:uiPriority="99" w:unhideWhenUsed="0" w:qFormat="1"/>
    <w:lsdException w:name="Body Text" w:uiPriority="99"/>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E-mail Signature" w:uiPriority="99"/>
    <w:lsdException w:name="Normal (Web)" w:uiPriority="99"/>
    <w:lsdException w:name="No List" w:uiPriority="99"/>
    <w:lsdException w:name="Balloon Text" w:semiHidden="0" w:uiPriority="99" w:unhideWhenUsed="0"/>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60EF7"/>
    <w:pPr>
      <w:jc w:val="both"/>
    </w:pPr>
    <w:rPr>
      <w:rFonts w:ascii="Ebrima" w:eastAsia="ヒラギノ角ゴ Pro W3" w:hAnsi="Ebrima"/>
      <w:color w:val="000000"/>
      <w:szCs w:val="24"/>
      <w:lang w:val="fr-FR" w:eastAsia="en-US"/>
    </w:rPr>
  </w:style>
  <w:style w:type="paragraph" w:styleId="Heading1">
    <w:name w:val="heading 1"/>
    <w:basedOn w:val="Normal"/>
    <w:next w:val="Normal"/>
    <w:link w:val="Heading1Char"/>
    <w:uiPriority w:val="99"/>
    <w:qFormat/>
    <w:locked/>
    <w:rsid w:val="001B794E"/>
    <w:pPr>
      <w:keepNext/>
      <w:keepLines/>
      <w:jc w:val="center"/>
      <w:outlineLvl w:val="0"/>
    </w:pPr>
    <w:rPr>
      <w:rFonts w:eastAsiaTheme="majorEastAsia" w:cstheme="majorBidi"/>
      <w:b/>
      <w:bCs/>
      <w:color w:val="000000" w:themeColor="text1"/>
      <w:szCs w:val="28"/>
      <w:u w:val="single"/>
    </w:rPr>
  </w:style>
  <w:style w:type="paragraph" w:styleId="Heading2">
    <w:name w:val="heading 2"/>
    <w:basedOn w:val="Normal"/>
    <w:next w:val="Normal"/>
    <w:link w:val="Heading2Char"/>
    <w:uiPriority w:val="99"/>
    <w:qFormat/>
    <w:locked/>
    <w:rsid w:val="00C32C90"/>
    <w:pPr>
      <w:keepNext/>
      <w:widowControl w:val="0"/>
      <w:tabs>
        <w:tab w:val="num" w:pos="360"/>
        <w:tab w:val="left" w:pos="567"/>
      </w:tabs>
      <w:ind w:left="284" w:hanging="284"/>
      <w:jc w:val="center"/>
      <w:outlineLvl w:val="1"/>
    </w:pPr>
    <w:rPr>
      <w:rFonts w:eastAsia="Times New Roman"/>
      <w:b/>
      <w:color w:val="000000" w:themeColor="text1"/>
      <w:szCs w:val="20"/>
      <w:lang w:val="en-GB"/>
    </w:rPr>
  </w:style>
  <w:style w:type="paragraph" w:styleId="Heading3">
    <w:name w:val="heading 3"/>
    <w:basedOn w:val="Normal"/>
    <w:next w:val="Normal"/>
    <w:link w:val="Heading3Char"/>
    <w:uiPriority w:val="99"/>
    <w:qFormat/>
    <w:locked/>
    <w:rsid w:val="00815990"/>
    <w:pPr>
      <w:keepNext/>
      <w:widowControl w:val="0"/>
      <w:tabs>
        <w:tab w:val="left" w:pos="567"/>
      </w:tabs>
      <w:jc w:val="center"/>
      <w:outlineLvl w:val="2"/>
    </w:pPr>
    <w:rPr>
      <w:rFonts w:eastAsia="Times New Roman"/>
      <w:i/>
      <w:color w:val="auto"/>
      <w:szCs w:val="20"/>
      <w:lang w:val="en-GB"/>
    </w:rPr>
  </w:style>
  <w:style w:type="paragraph" w:styleId="Heading4">
    <w:name w:val="heading 4"/>
    <w:basedOn w:val="Normal"/>
    <w:next w:val="Normal"/>
    <w:link w:val="Heading4Char"/>
    <w:autoRedefine/>
    <w:uiPriority w:val="99"/>
    <w:qFormat/>
    <w:locked/>
    <w:rsid w:val="00562394"/>
    <w:pPr>
      <w:keepNext/>
      <w:widowControl w:val="0"/>
      <w:spacing w:before="120" w:after="120"/>
      <w:jc w:val="center"/>
      <w:outlineLvl w:val="3"/>
    </w:pPr>
    <w:rPr>
      <w:rFonts w:ascii="Arial" w:eastAsia="Times New Roman" w:hAnsi="Arial"/>
      <w:b/>
      <w:caps/>
      <w:color w:val="FF0000"/>
      <w:sz w:val="22"/>
      <w:szCs w:val="20"/>
      <w:lang w:val="en-GB"/>
    </w:rPr>
  </w:style>
  <w:style w:type="paragraph" w:styleId="Heading5">
    <w:name w:val="heading 5"/>
    <w:basedOn w:val="Normal"/>
    <w:next w:val="Normal"/>
    <w:link w:val="Heading5Char"/>
    <w:autoRedefine/>
    <w:uiPriority w:val="99"/>
    <w:qFormat/>
    <w:locked/>
    <w:rsid w:val="00562394"/>
    <w:pPr>
      <w:widowControl w:val="0"/>
      <w:tabs>
        <w:tab w:val="left" w:pos="567"/>
      </w:tabs>
      <w:spacing w:before="120" w:after="120"/>
      <w:jc w:val="center"/>
      <w:outlineLvl w:val="4"/>
    </w:pPr>
    <w:rPr>
      <w:rFonts w:ascii="Arial" w:eastAsia="Times New Roman" w:hAnsi="Arial"/>
      <w:b/>
      <w:caps/>
      <w:color w:val="FF0000"/>
      <w:sz w:val="22"/>
      <w:szCs w:val="20"/>
      <w:lang w:val="en-GB"/>
    </w:rPr>
  </w:style>
  <w:style w:type="paragraph" w:styleId="Heading6">
    <w:name w:val="heading 6"/>
    <w:basedOn w:val="Normal"/>
    <w:next w:val="Normal"/>
    <w:link w:val="Heading6Char"/>
    <w:uiPriority w:val="99"/>
    <w:qFormat/>
    <w:locked/>
    <w:rsid w:val="00562394"/>
    <w:pPr>
      <w:widowControl w:val="0"/>
      <w:tabs>
        <w:tab w:val="left" w:pos="567"/>
      </w:tabs>
      <w:spacing w:before="120" w:after="120"/>
      <w:jc w:val="center"/>
      <w:outlineLvl w:val="5"/>
    </w:pPr>
    <w:rPr>
      <w:rFonts w:ascii="Arial" w:eastAsia="Times New Roman" w:hAnsi="Arial"/>
      <w:b/>
      <w:caps/>
      <w:color w:val="0000FF"/>
      <w:sz w:val="22"/>
      <w:szCs w:val="20"/>
      <w:u w:val="single"/>
      <w:lang w:val="en-GB"/>
    </w:rPr>
  </w:style>
  <w:style w:type="paragraph" w:styleId="Heading7">
    <w:name w:val="heading 7"/>
    <w:basedOn w:val="Normal"/>
    <w:next w:val="Normal"/>
    <w:link w:val="Heading7Char"/>
    <w:uiPriority w:val="99"/>
    <w:qFormat/>
    <w:locked/>
    <w:rsid w:val="00562394"/>
    <w:pPr>
      <w:spacing w:before="120" w:after="120"/>
      <w:jc w:val="center"/>
      <w:outlineLvl w:val="6"/>
    </w:pPr>
    <w:rPr>
      <w:rFonts w:ascii="Arial" w:eastAsia="Times New Roman" w:hAnsi="Arial"/>
      <w:b/>
      <w:caps/>
      <w:color w:val="0000FF"/>
      <w:sz w:val="22"/>
      <w:szCs w:val="20"/>
      <w:lang w:val="en-GB"/>
    </w:rPr>
  </w:style>
  <w:style w:type="paragraph" w:styleId="Heading8">
    <w:name w:val="heading 8"/>
    <w:basedOn w:val="Normal"/>
    <w:next w:val="Normal"/>
    <w:link w:val="Heading8Char"/>
    <w:uiPriority w:val="99"/>
    <w:qFormat/>
    <w:locked/>
    <w:rsid w:val="00562394"/>
    <w:pPr>
      <w:widowControl w:val="0"/>
      <w:tabs>
        <w:tab w:val="left" w:pos="567"/>
        <w:tab w:val="left" w:pos="1843"/>
      </w:tabs>
      <w:ind w:left="1843" w:hanging="1843"/>
      <w:outlineLvl w:val="7"/>
    </w:pPr>
    <w:rPr>
      <w:rFonts w:ascii="Arial" w:eastAsia="Times New Roman" w:hAnsi="Arial"/>
      <w:b/>
      <w:color w:val="0000FF"/>
      <w:szCs w:val="20"/>
      <w:lang w:val="en-GB"/>
    </w:rPr>
  </w:style>
  <w:style w:type="paragraph" w:styleId="Heading9">
    <w:name w:val="heading 9"/>
    <w:basedOn w:val="Normal"/>
    <w:next w:val="Normal"/>
    <w:link w:val="Heading9Char"/>
    <w:uiPriority w:val="99"/>
    <w:qFormat/>
    <w:locked/>
    <w:rsid w:val="00562394"/>
    <w:pPr>
      <w:widowControl w:val="0"/>
      <w:numPr>
        <w:ilvl w:val="8"/>
        <w:numId w:val="4"/>
      </w:numPr>
      <w:tabs>
        <w:tab w:val="left" w:pos="567"/>
      </w:tabs>
      <w:spacing w:before="240" w:after="60"/>
      <w:outlineLvl w:val="8"/>
    </w:pPr>
    <w:rPr>
      <w:rFonts w:ascii="Arial" w:eastAsia="Times New Roman" w:hAnsi="Arial"/>
      <w:b/>
      <w:i/>
      <w:color w:val="auto"/>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903AA"/>
    <w:rPr>
      <w:rFonts w:eastAsia="ヒラギノ角ゴ Pro W3"/>
      <w:color w:val="000000"/>
    </w:rPr>
  </w:style>
  <w:style w:type="paragraph" w:customStyle="1" w:styleId="Footer1">
    <w:name w:val="Footer1"/>
    <w:rsid w:val="002903AA"/>
    <w:pPr>
      <w:tabs>
        <w:tab w:val="center" w:pos="4320"/>
        <w:tab w:val="right" w:pos="8640"/>
      </w:tabs>
    </w:pPr>
    <w:rPr>
      <w:rFonts w:ascii="Palatino" w:eastAsia="ヒラギノ角ゴ Pro W3" w:hAnsi="Palatino"/>
      <w:color w:val="000000"/>
      <w:sz w:val="24"/>
      <w:lang w:val="en-US"/>
    </w:rPr>
  </w:style>
  <w:style w:type="character" w:customStyle="1" w:styleId="Hyperlink1">
    <w:name w:val="Hyperlink1"/>
    <w:rsid w:val="002903AA"/>
    <w:rPr>
      <w:color w:val="0000FF"/>
      <w:sz w:val="20"/>
      <w:u w:val="single"/>
    </w:rPr>
  </w:style>
  <w:style w:type="paragraph" w:styleId="ListParagraph">
    <w:name w:val="List Paragraph"/>
    <w:link w:val="ListParagraphChar"/>
    <w:uiPriority w:val="34"/>
    <w:qFormat/>
    <w:rsid w:val="002903AA"/>
    <w:pPr>
      <w:ind w:left="720"/>
    </w:pPr>
    <w:rPr>
      <w:rFonts w:eastAsia="ヒラギノ角ゴ Pro W3"/>
      <w:color w:val="000000"/>
      <w:sz w:val="24"/>
      <w:lang w:val="fr-FR"/>
    </w:rPr>
  </w:style>
  <w:style w:type="character" w:customStyle="1" w:styleId="FootnoteReference1">
    <w:name w:val="Footnote Reference1"/>
    <w:rsid w:val="002903AA"/>
    <w:rPr>
      <w:color w:val="000000"/>
      <w:sz w:val="20"/>
      <w:vertAlign w:val="superscript"/>
    </w:rPr>
  </w:style>
  <w:style w:type="paragraph" w:customStyle="1" w:styleId="FootnoteText1">
    <w:name w:val="Footnote Text1"/>
    <w:rsid w:val="002903AA"/>
    <w:rPr>
      <w:rFonts w:eastAsia="ヒラギノ角ゴ Pro W3"/>
      <w:color w:val="000000"/>
      <w:lang w:val="fr-FR"/>
    </w:rPr>
  </w:style>
  <w:style w:type="paragraph" w:customStyle="1" w:styleId="TableGrid1">
    <w:name w:val="Table Grid1"/>
    <w:rsid w:val="002903AA"/>
    <w:rPr>
      <w:rFonts w:ascii="Lucida Grande" w:eastAsia="ヒラギノ角ゴ Pro W3" w:hAnsi="Lucida Grande"/>
      <w:color w:val="000000"/>
      <w:sz w:val="22"/>
    </w:rPr>
  </w:style>
  <w:style w:type="paragraph" w:customStyle="1" w:styleId="TableGrid2">
    <w:name w:val="Table Grid2"/>
    <w:rsid w:val="002903AA"/>
    <w:rPr>
      <w:rFonts w:ascii="Lucida Grande" w:eastAsia="ヒラギノ角ゴ Pro W3" w:hAnsi="Lucida Grande"/>
      <w:color w:val="000000"/>
      <w:sz w:val="22"/>
    </w:rPr>
  </w:style>
  <w:style w:type="character" w:customStyle="1" w:styleId="PageNumber1">
    <w:name w:val="Page Number1"/>
    <w:rsid w:val="002903AA"/>
    <w:rPr>
      <w:color w:val="000000"/>
      <w:sz w:val="20"/>
    </w:rPr>
  </w:style>
  <w:style w:type="paragraph" w:styleId="Footer">
    <w:name w:val="footer"/>
    <w:basedOn w:val="Normal"/>
    <w:link w:val="FooterChar"/>
    <w:uiPriority w:val="99"/>
    <w:locked/>
    <w:rsid w:val="00A36A65"/>
    <w:pPr>
      <w:tabs>
        <w:tab w:val="center" w:pos="4513"/>
        <w:tab w:val="right" w:pos="9026"/>
      </w:tabs>
    </w:pPr>
  </w:style>
  <w:style w:type="character" w:customStyle="1" w:styleId="FooterChar">
    <w:name w:val="Footer Char"/>
    <w:basedOn w:val="DefaultParagraphFont"/>
    <w:link w:val="Footer"/>
    <w:uiPriority w:val="99"/>
    <w:rsid w:val="00A36A65"/>
    <w:rPr>
      <w:rFonts w:eastAsia="ヒラギノ角ゴ Pro W3"/>
      <w:color w:val="000000"/>
      <w:sz w:val="24"/>
      <w:szCs w:val="24"/>
      <w:lang w:val="fr-FR" w:eastAsia="en-US"/>
    </w:rPr>
  </w:style>
  <w:style w:type="paragraph" w:styleId="Header">
    <w:name w:val="header"/>
    <w:basedOn w:val="Normal"/>
    <w:link w:val="HeaderChar"/>
    <w:uiPriority w:val="99"/>
    <w:unhideWhenUsed/>
    <w:locked/>
    <w:rsid w:val="00A46F1A"/>
    <w:pPr>
      <w:tabs>
        <w:tab w:val="center" w:pos="4680"/>
        <w:tab w:val="right" w:pos="9360"/>
      </w:tabs>
    </w:pPr>
    <w:rPr>
      <w:rFonts w:asciiTheme="minorHAnsi" w:eastAsiaTheme="minorEastAsia" w:hAnsiTheme="minorHAnsi" w:cstheme="minorBidi"/>
      <w:color w:val="auto"/>
      <w:sz w:val="22"/>
      <w:szCs w:val="22"/>
      <w:lang w:val="en-US" w:eastAsia="ja-JP"/>
    </w:rPr>
  </w:style>
  <w:style w:type="character" w:customStyle="1" w:styleId="HeaderChar">
    <w:name w:val="Header Char"/>
    <w:basedOn w:val="DefaultParagraphFont"/>
    <w:link w:val="Header"/>
    <w:uiPriority w:val="99"/>
    <w:rsid w:val="00A46F1A"/>
    <w:rPr>
      <w:rFonts w:asciiTheme="minorHAnsi" w:eastAsiaTheme="minorEastAsia" w:hAnsiTheme="minorHAnsi" w:cstheme="minorBidi"/>
      <w:sz w:val="22"/>
      <w:szCs w:val="22"/>
      <w:lang w:val="en-US" w:eastAsia="ja-JP"/>
    </w:rPr>
  </w:style>
  <w:style w:type="table" w:styleId="TableGrid">
    <w:name w:val="Table Grid"/>
    <w:basedOn w:val="TableNormal"/>
    <w:uiPriority w:val="99"/>
    <w:locked/>
    <w:rsid w:val="000B4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stile 1"/>
    <w:basedOn w:val="Normal"/>
    <w:link w:val="FootnoteTextChar"/>
    <w:uiPriority w:val="99"/>
    <w:locked/>
    <w:rsid w:val="00D121CB"/>
    <w:rPr>
      <w:szCs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stile 1 Char"/>
    <w:basedOn w:val="DefaultParagraphFont"/>
    <w:link w:val="FootnoteText"/>
    <w:uiPriority w:val="99"/>
    <w:rsid w:val="00D121CB"/>
    <w:rPr>
      <w:rFonts w:eastAsia="ヒラギノ角ゴ Pro W3"/>
      <w:color w:val="000000"/>
      <w:lang w:val="fr-FR" w:eastAsia="en-US"/>
    </w:rPr>
  </w:style>
  <w:style w:type="character" w:styleId="FootnoteReference">
    <w:name w:val="footnote reference"/>
    <w:aliases w:val="fr,Default Paragraph Font Char Char Char1,Default Paragraph Font Para Char Char Char Char Char1,Default Paragraph Font Char Char11 Char1,Default Paragraph Font Char Char1 Char1,Default Paragraph Font Para Char Char Char Char1 Char1"/>
    <w:basedOn w:val="DefaultParagraphFont"/>
    <w:uiPriority w:val="99"/>
    <w:locked/>
    <w:rsid w:val="00D121CB"/>
    <w:rPr>
      <w:vertAlign w:val="superscript"/>
    </w:rPr>
  </w:style>
  <w:style w:type="character" w:styleId="Hyperlink">
    <w:name w:val="Hyperlink"/>
    <w:basedOn w:val="DefaultParagraphFont"/>
    <w:uiPriority w:val="99"/>
    <w:locked/>
    <w:rsid w:val="002B6C4E"/>
    <w:rPr>
      <w:color w:val="0000FF" w:themeColor="hyperlink"/>
      <w:u w:val="single"/>
    </w:rPr>
  </w:style>
  <w:style w:type="character" w:styleId="FollowedHyperlink">
    <w:name w:val="FollowedHyperlink"/>
    <w:basedOn w:val="DefaultParagraphFont"/>
    <w:uiPriority w:val="99"/>
    <w:locked/>
    <w:rsid w:val="002B6C4E"/>
    <w:rPr>
      <w:color w:val="800080" w:themeColor="followedHyperlink"/>
      <w:u w:val="single"/>
    </w:rPr>
  </w:style>
  <w:style w:type="character" w:styleId="CommentReference">
    <w:name w:val="annotation reference"/>
    <w:basedOn w:val="DefaultParagraphFont"/>
    <w:uiPriority w:val="99"/>
    <w:locked/>
    <w:rsid w:val="00243F06"/>
    <w:rPr>
      <w:sz w:val="16"/>
      <w:szCs w:val="16"/>
    </w:rPr>
  </w:style>
  <w:style w:type="paragraph" w:styleId="CommentText">
    <w:name w:val="annotation text"/>
    <w:basedOn w:val="Normal"/>
    <w:link w:val="CommentTextChar"/>
    <w:uiPriority w:val="99"/>
    <w:locked/>
    <w:rsid w:val="00243F06"/>
    <w:rPr>
      <w:szCs w:val="20"/>
    </w:rPr>
  </w:style>
  <w:style w:type="character" w:customStyle="1" w:styleId="CommentTextChar">
    <w:name w:val="Comment Text Char"/>
    <w:basedOn w:val="DefaultParagraphFont"/>
    <w:link w:val="CommentText"/>
    <w:uiPriority w:val="99"/>
    <w:rsid w:val="00243F06"/>
    <w:rPr>
      <w:rFonts w:eastAsia="ヒラギノ角ゴ Pro W3"/>
      <w:color w:val="000000"/>
      <w:lang w:val="fr-FR" w:eastAsia="en-US"/>
    </w:rPr>
  </w:style>
  <w:style w:type="paragraph" w:styleId="CommentSubject">
    <w:name w:val="annotation subject"/>
    <w:basedOn w:val="CommentText"/>
    <w:next w:val="CommentText"/>
    <w:link w:val="CommentSubjectChar"/>
    <w:locked/>
    <w:rsid w:val="00243F06"/>
    <w:rPr>
      <w:b/>
      <w:bCs/>
    </w:rPr>
  </w:style>
  <w:style w:type="character" w:customStyle="1" w:styleId="CommentSubjectChar">
    <w:name w:val="Comment Subject Char"/>
    <w:basedOn w:val="CommentTextChar"/>
    <w:link w:val="CommentSubject"/>
    <w:rsid w:val="00243F06"/>
    <w:rPr>
      <w:rFonts w:eastAsia="ヒラギノ角ゴ Pro W3"/>
      <w:b/>
      <w:bCs/>
      <w:color w:val="000000"/>
      <w:lang w:val="fr-FR" w:eastAsia="en-US"/>
    </w:rPr>
  </w:style>
  <w:style w:type="paragraph" w:styleId="Revision">
    <w:name w:val="Revision"/>
    <w:hidden/>
    <w:uiPriority w:val="99"/>
    <w:semiHidden/>
    <w:rsid w:val="00243F06"/>
    <w:rPr>
      <w:rFonts w:eastAsia="ヒラギノ角ゴ Pro W3"/>
      <w:color w:val="000000"/>
      <w:sz w:val="24"/>
      <w:szCs w:val="24"/>
      <w:lang w:val="fr-FR" w:eastAsia="en-US"/>
    </w:rPr>
  </w:style>
  <w:style w:type="paragraph" w:styleId="BalloonText">
    <w:name w:val="Balloon Text"/>
    <w:basedOn w:val="Normal"/>
    <w:link w:val="BalloonTextChar"/>
    <w:uiPriority w:val="99"/>
    <w:locked/>
    <w:rsid w:val="00243F06"/>
    <w:rPr>
      <w:rFonts w:ascii="Tahoma" w:hAnsi="Tahoma" w:cs="Tahoma"/>
      <w:sz w:val="16"/>
      <w:szCs w:val="16"/>
    </w:rPr>
  </w:style>
  <w:style w:type="character" w:customStyle="1" w:styleId="BalloonTextChar">
    <w:name w:val="Balloon Text Char"/>
    <w:basedOn w:val="DefaultParagraphFont"/>
    <w:link w:val="BalloonText"/>
    <w:uiPriority w:val="99"/>
    <w:rsid w:val="00243F06"/>
    <w:rPr>
      <w:rFonts w:ascii="Tahoma" w:eastAsia="ヒラギノ角ゴ Pro W3" w:hAnsi="Tahoma" w:cs="Tahoma"/>
      <w:color w:val="000000"/>
      <w:sz w:val="16"/>
      <w:szCs w:val="16"/>
      <w:lang w:val="fr-FR" w:eastAsia="en-US"/>
    </w:rPr>
  </w:style>
  <w:style w:type="paragraph" w:customStyle="1" w:styleId="GAR2015main">
    <w:name w:val="GAR2015 main"/>
    <w:basedOn w:val="ListParagraph"/>
    <w:link w:val="GAR2015mainChar"/>
    <w:qFormat/>
    <w:rsid w:val="0017312D"/>
    <w:pPr>
      <w:tabs>
        <w:tab w:val="left" w:pos="851"/>
      </w:tabs>
      <w:ind w:left="0"/>
      <w:jc w:val="center"/>
    </w:pPr>
    <w:rPr>
      <w:rFonts w:ascii="Ebrima" w:hAnsi="Ebrima" w:cstheme="minorHAnsi"/>
      <w:b/>
      <w:sz w:val="20"/>
      <w:szCs w:val="24"/>
      <w:u w:val="single"/>
      <w:lang w:val="en-GB"/>
    </w:rPr>
  </w:style>
  <w:style w:type="paragraph" w:customStyle="1" w:styleId="GAR2015SUB">
    <w:name w:val="GAR2015SUB"/>
    <w:basedOn w:val="ListParagraph"/>
    <w:next w:val="Normal"/>
    <w:link w:val="GAR2015SUBChar"/>
    <w:autoRedefine/>
    <w:qFormat/>
    <w:rsid w:val="00F462F6"/>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ind w:left="0"/>
      <w:jc w:val="center"/>
      <w:outlineLvl w:val="1"/>
    </w:pPr>
    <w:rPr>
      <w:rFonts w:ascii="Ebrima" w:hAnsi="Ebrima" w:cstheme="minorHAnsi"/>
      <w:b/>
      <w:color w:val="000000" w:themeColor="text1"/>
      <w:sz w:val="20"/>
      <w:szCs w:val="18"/>
      <w:lang w:val="en-GB"/>
    </w:rPr>
  </w:style>
  <w:style w:type="character" w:customStyle="1" w:styleId="ListParagraphChar">
    <w:name w:val="List Paragraph Char"/>
    <w:basedOn w:val="DefaultParagraphFont"/>
    <w:link w:val="ListParagraph"/>
    <w:uiPriority w:val="34"/>
    <w:rsid w:val="0008678B"/>
    <w:rPr>
      <w:rFonts w:eastAsia="ヒラギノ角ゴ Pro W3"/>
      <w:color w:val="000000"/>
      <w:sz w:val="24"/>
      <w:lang w:val="fr-FR"/>
    </w:rPr>
  </w:style>
  <w:style w:type="character" w:customStyle="1" w:styleId="GAR2015mainChar">
    <w:name w:val="GAR2015 main Char"/>
    <w:basedOn w:val="ListParagraphChar"/>
    <w:link w:val="GAR2015main"/>
    <w:rsid w:val="0017312D"/>
    <w:rPr>
      <w:rFonts w:ascii="Ebrima" w:eastAsia="ヒラギノ角ゴ Pro W3" w:hAnsi="Ebrima" w:cstheme="minorHAnsi"/>
      <w:b/>
      <w:color w:val="000000"/>
      <w:sz w:val="24"/>
      <w:szCs w:val="24"/>
      <w:u w:val="single"/>
      <w:lang w:val="fr-FR"/>
    </w:rPr>
  </w:style>
  <w:style w:type="paragraph" w:customStyle="1" w:styleId="GAR2015subsub">
    <w:name w:val="GAR2015 subsub"/>
    <w:basedOn w:val="ListParagraph"/>
    <w:next w:val="Normal"/>
    <w:link w:val="GAR2015subsubChar"/>
    <w:qFormat/>
    <w:rsid w:val="00C20E7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ind w:left="0"/>
      <w:jc w:val="center"/>
    </w:pPr>
    <w:rPr>
      <w:rFonts w:ascii="Ebrima" w:hAnsi="Ebrima" w:cstheme="minorHAnsi"/>
      <w:i/>
      <w:spacing w:val="-3"/>
      <w:sz w:val="20"/>
      <w:szCs w:val="22"/>
      <w:lang w:val="en-GB"/>
    </w:rPr>
  </w:style>
  <w:style w:type="character" w:customStyle="1" w:styleId="GAR2015SUBChar">
    <w:name w:val="GAR2015SUB Char"/>
    <w:basedOn w:val="ListParagraphChar"/>
    <w:link w:val="GAR2015SUB"/>
    <w:rsid w:val="00F462F6"/>
    <w:rPr>
      <w:rFonts w:ascii="Ebrima" w:eastAsia="ヒラギノ角ゴ Pro W3" w:hAnsi="Ebrima" w:cstheme="minorHAnsi"/>
      <w:b/>
      <w:color w:val="000000" w:themeColor="text1"/>
      <w:sz w:val="24"/>
      <w:szCs w:val="18"/>
      <w:lang w:val="fr-FR"/>
    </w:rPr>
  </w:style>
  <w:style w:type="character" w:customStyle="1" w:styleId="Heading1Char">
    <w:name w:val="Heading 1 Char"/>
    <w:basedOn w:val="DefaultParagraphFont"/>
    <w:link w:val="Heading1"/>
    <w:uiPriority w:val="99"/>
    <w:rsid w:val="001B794E"/>
    <w:rPr>
      <w:rFonts w:ascii="Ebrima" w:eastAsiaTheme="majorEastAsia" w:hAnsi="Ebrima" w:cstheme="majorBidi"/>
      <w:b/>
      <w:bCs/>
      <w:color w:val="000000" w:themeColor="text1"/>
      <w:szCs w:val="28"/>
      <w:u w:val="single"/>
      <w:lang w:val="fr-FR" w:eastAsia="en-US"/>
    </w:rPr>
  </w:style>
  <w:style w:type="character" w:customStyle="1" w:styleId="GAR2015subsubChar">
    <w:name w:val="GAR2015 subsub Char"/>
    <w:basedOn w:val="DefaultParagraphFont"/>
    <w:link w:val="GAR2015subsub"/>
    <w:rsid w:val="00C20E75"/>
    <w:rPr>
      <w:rFonts w:ascii="Ebrima" w:eastAsia="ヒラギノ角ゴ Pro W3" w:hAnsi="Ebrima" w:cstheme="minorHAnsi"/>
      <w:i/>
      <w:color w:val="000000"/>
      <w:spacing w:val="-3"/>
      <w:szCs w:val="22"/>
    </w:rPr>
  </w:style>
  <w:style w:type="paragraph" w:styleId="TOCHeading">
    <w:name w:val="TOC Heading"/>
    <w:basedOn w:val="Heading1"/>
    <w:next w:val="Normal"/>
    <w:uiPriority w:val="39"/>
    <w:unhideWhenUsed/>
    <w:qFormat/>
    <w:rsid w:val="00FF5C6C"/>
    <w:pPr>
      <w:spacing w:line="276" w:lineRule="auto"/>
      <w:outlineLvl w:val="9"/>
    </w:pPr>
    <w:rPr>
      <w:lang w:val="en-US" w:eastAsia="ja-JP"/>
    </w:rPr>
  </w:style>
  <w:style w:type="paragraph" w:styleId="TOC1">
    <w:name w:val="toc 1"/>
    <w:basedOn w:val="Normal"/>
    <w:next w:val="Normal"/>
    <w:autoRedefine/>
    <w:uiPriority w:val="39"/>
    <w:qFormat/>
    <w:locked/>
    <w:rsid w:val="00784BDC"/>
    <w:pPr>
      <w:tabs>
        <w:tab w:val="left" w:pos="567"/>
        <w:tab w:val="right" w:pos="9034"/>
      </w:tabs>
      <w:spacing w:before="360"/>
      <w:jc w:val="center"/>
    </w:pPr>
    <w:rPr>
      <w:rFonts w:asciiTheme="minorHAnsi" w:hAnsiTheme="minorHAnsi" w:cstheme="minorHAnsi"/>
      <w:b/>
      <w:noProof/>
      <w:sz w:val="22"/>
      <w:szCs w:val="22"/>
      <w:u w:val="single"/>
      <w:lang w:val="en-GB"/>
    </w:rPr>
  </w:style>
  <w:style w:type="paragraph" w:styleId="TOC2">
    <w:name w:val="toc 2"/>
    <w:basedOn w:val="Normal"/>
    <w:next w:val="Normal"/>
    <w:autoRedefine/>
    <w:uiPriority w:val="39"/>
    <w:qFormat/>
    <w:locked/>
    <w:rsid w:val="00784BDC"/>
    <w:pPr>
      <w:tabs>
        <w:tab w:val="left" w:pos="0"/>
        <w:tab w:val="left" w:pos="561"/>
        <w:tab w:val="right" w:leader="dot" w:pos="9034"/>
      </w:tabs>
      <w:ind w:left="561"/>
    </w:pPr>
    <w:rPr>
      <w:rFonts w:asciiTheme="minorHAnsi" w:eastAsia="Times New Roman" w:hAnsiTheme="minorHAnsi" w:cstheme="minorHAnsi"/>
      <w:b/>
      <w:noProof/>
      <w:sz w:val="22"/>
      <w:szCs w:val="22"/>
      <w:lang w:val="en-GB"/>
    </w:rPr>
  </w:style>
  <w:style w:type="paragraph" w:styleId="TOC3">
    <w:name w:val="toc 3"/>
    <w:basedOn w:val="Normal"/>
    <w:next w:val="Normal"/>
    <w:autoRedefine/>
    <w:uiPriority w:val="39"/>
    <w:qFormat/>
    <w:locked/>
    <w:rsid w:val="005B54E2"/>
    <w:pPr>
      <w:tabs>
        <w:tab w:val="left" w:pos="567"/>
        <w:tab w:val="right" w:pos="9034"/>
      </w:tabs>
      <w:ind w:left="567"/>
    </w:pPr>
    <w:rPr>
      <w:rFonts w:asciiTheme="minorHAnsi" w:hAnsiTheme="minorHAnsi" w:cstheme="minorHAnsi"/>
      <w:i/>
      <w:noProof/>
      <w:color w:val="auto"/>
      <w:szCs w:val="22"/>
    </w:rPr>
  </w:style>
  <w:style w:type="paragraph" w:styleId="TOC4">
    <w:name w:val="toc 4"/>
    <w:basedOn w:val="Normal"/>
    <w:next w:val="Normal"/>
    <w:autoRedefine/>
    <w:locked/>
    <w:rsid w:val="00F60D6C"/>
    <w:rPr>
      <w:rFonts w:asciiTheme="minorHAnsi" w:hAnsiTheme="minorHAnsi" w:cstheme="minorHAnsi"/>
      <w:sz w:val="22"/>
      <w:szCs w:val="22"/>
    </w:rPr>
  </w:style>
  <w:style w:type="paragraph" w:styleId="TOC5">
    <w:name w:val="toc 5"/>
    <w:basedOn w:val="Normal"/>
    <w:next w:val="Normal"/>
    <w:autoRedefine/>
    <w:locked/>
    <w:rsid w:val="00F60D6C"/>
    <w:rPr>
      <w:rFonts w:asciiTheme="minorHAnsi" w:hAnsiTheme="minorHAnsi" w:cstheme="minorHAnsi"/>
      <w:sz w:val="22"/>
      <w:szCs w:val="22"/>
    </w:rPr>
  </w:style>
  <w:style w:type="paragraph" w:styleId="TOC6">
    <w:name w:val="toc 6"/>
    <w:basedOn w:val="Normal"/>
    <w:next w:val="Normal"/>
    <w:autoRedefine/>
    <w:locked/>
    <w:rsid w:val="00F60D6C"/>
    <w:rPr>
      <w:rFonts w:asciiTheme="minorHAnsi" w:hAnsiTheme="minorHAnsi" w:cstheme="minorHAnsi"/>
      <w:sz w:val="22"/>
      <w:szCs w:val="22"/>
    </w:rPr>
  </w:style>
  <w:style w:type="paragraph" w:styleId="TOC7">
    <w:name w:val="toc 7"/>
    <w:basedOn w:val="Normal"/>
    <w:next w:val="Normal"/>
    <w:autoRedefine/>
    <w:locked/>
    <w:rsid w:val="00F60D6C"/>
    <w:rPr>
      <w:rFonts w:asciiTheme="minorHAnsi" w:hAnsiTheme="minorHAnsi" w:cstheme="minorHAnsi"/>
      <w:sz w:val="22"/>
      <w:szCs w:val="22"/>
    </w:rPr>
  </w:style>
  <w:style w:type="paragraph" w:styleId="TOC8">
    <w:name w:val="toc 8"/>
    <w:basedOn w:val="Normal"/>
    <w:next w:val="Normal"/>
    <w:autoRedefine/>
    <w:locked/>
    <w:rsid w:val="00F60D6C"/>
    <w:rPr>
      <w:rFonts w:asciiTheme="minorHAnsi" w:hAnsiTheme="minorHAnsi" w:cstheme="minorHAnsi"/>
      <w:sz w:val="22"/>
      <w:szCs w:val="22"/>
    </w:rPr>
  </w:style>
  <w:style w:type="paragraph" w:styleId="TOC9">
    <w:name w:val="toc 9"/>
    <w:basedOn w:val="Normal"/>
    <w:next w:val="Normal"/>
    <w:autoRedefine/>
    <w:locked/>
    <w:rsid w:val="00F60D6C"/>
    <w:rPr>
      <w:rFonts w:asciiTheme="minorHAnsi" w:hAnsiTheme="minorHAnsi" w:cstheme="minorHAnsi"/>
      <w:sz w:val="22"/>
      <w:szCs w:val="22"/>
    </w:rPr>
  </w:style>
  <w:style w:type="character" w:customStyle="1" w:styleId="Heading2Char">
    <w:name w:val="Heading 2 Char"/>
    <w:basedOn w:val="DefaultParagraphFont"/>
    <w:link w:val="Heading2"/>
    <w:uiPriority w:val="99"/>
    <w:rsid w:val="00C32C90"/>
    <w:rPr>
      <w:rFonts w:ascii="Ebrima" w:hAnsi="Ebrima"/>
      <w:b/>
      <w:color w:val="000000" w:themeColor="text1"/>
      <w:lang w:eastAsia="en-US"/>
    </w:rPr>
  </w:style>
  <w:style w:type="character" w:customStyle="1" w:styleId="Heading3Char">
    <w:name w:val="Heading 3 Char"/>
    <w:basedOn w:val="DefaultParagraphFont"/>
    <w:link w:val="Heading3"/>
    <w:uiPriority w:val="99"/>
    <w:rsid w:val="00815990"/>
    <w:rPr>
      <w:rFonts w:ascii="Ebrima" w:hAnsi="Ebrima"/>
      <w:i/>
      <w:lang w:eastAsia="en-US"/>
    </w:rPr>
  </w:style>
  <w:style w:type="character" w:customStyle="1" w:styleId="Heading4Char">
    <w:name w:val="Heading 4 Char"/>
    <w:basedOn w:val="DefaultParagraphFont"/>
    <w:link w:val="Heading4"/>
    <w:uiPriority w:val="99"/>
    <w:rsid w:val="00562394"/>
    <w:rPr>
      <w:rFonts w:ascii="Arial" w:hAnsi="Arial"/>
      <w:b/>
      <w:caps/>
      <w:color w:val="FF0000"/>
      <w:sz w:val="22"/>
      <w:lang w:eastAsia="en-US"/>
    </w:rPr>
  </w:style>
  <w:style w:type="character" w:customStyle="1" w:styleId="Heading5Char">
    <w:name w:val="Heading 5 Char"/>
    <w:basedOn w:val="DefaultParagraphFont"/>
    <w:link w:val="Heading5"/>
    <w:uiPriority w:val="99"/>
    <w:rsid w:val="00562394"/>
    <w:rPr>
      <w:rFonts w:ascii="Arial" w:hAnsi="Arial"/>
      <w:b/>
      <w:caps/>
      <w:color w:val="FF0000"/>
      <w:sz w:val="22"/>
      <w:lang w:eastAsia="en-US"/>
    </w:rPr>
  </w:style>
  <w:style w:type="character" w:customStyle="1" w:styleId="Heading6Char">
    <w:name w:val="Heading 6 Char"/>
    <w:basedOn w:val="DefaultParagraphFont"/>
    <w:link w:val="Heading6"/>
    <w:uiPriority w:val="99"/>
    <w:rsid w:val="00562394"/>
    <w:rPr>
      <w:rFonts w:ascii="Arial" w:hAnsi="Arial"/>
      <w:b/>
      <w:caps/>
      <w:color w:val="0000FF"/>
      <w:sz w:val="22"/>
      <w:u w:val="single"/>
      <w:lang w:eastAsia="en-US"/>
    </w:rPr>
  </w:style>
  <w:style w:type="character" w:customStyle="1" w:styleId="Heading7Char">
    <w:name w:val="Heading 7 Char"/>
    <w:basedOn w:val="DefaultParagraphFont"/>
    <w:link w:val="Heading7"/>
    <w:uiPriority w:val="99"/>
    <w:rsid w:val="00562394"/>
    <w:rPr>
      <w:rFonts w:ascii="Arial" w:hAnsi="Arial"/>
      <w:b/>
      <w:caps/>
      <w:color w:val="0000FF"/>
      <w:sz w:val="22"/>
      <w:lang w:eastAsia="en-US"/>
    </w:rPr>
  </w:style>
  <w:style w:type="character" w:customStyle="1" w:styleId="Heading8Char">
    <w:name w:val="Heading 8 Char"/>
    <w:basedOn w:val="DefaultParagraphFont"/>
    <w:link w:val="Heading8"/>
    <w:uiPriority w:val="99"/>
    <w:rsid w:val="00562394"/>
    <w:rPr>
      <w:rFonts w:ascii="Arial" w:hAnsi="Arial"/>
      <w:b/>
      <w:color w:val="0000FF"/>
      <w:lang w:eastAsia="en-US"/>
    </w:rPr>
  </w:style>
  <w:style w:type="character" w:customStyle="1" w:styleId="Heading9Char">
    <w:name w:val="Heading 9 Char"/>
    <w:basedOn w:val="DefaultParagraphFont"/>
    <w:link w:val="Heading9"/>
    <w:uiPriority w:val="99"/>
    <w:rsid w:val="00562394"/>
    <w:rPr>
      <w:rFonts w:ascii="Arial" w:hAnsi="Arial"/>
      <w:b/>
      <w:i/>
      <w:sz w:val="18"/>
      <w:lang w:eastAsia="en-US"/>
    </w:rPr>
  </w:style>
  <w:style w:type="paragraph" w:styleId="EndnoteText">
    <w:name w:val="endnote text"/>
    <w:basedOn w:val="Normal"/>
    <w:link w:val="EndnoteTextChar"/>
    <w:uiPriority w:val="99"/>
    <w:locked/>
    <w:rsid w:val="00562394"/>
    <w:pPr>
      <w:widowControl w:val="0"/>
      <w:tabs>
        <w:tab w:val="left" w:pos="567"/>
      </w:tabs>
    </w:pPr>
    <w:rPr>
      <w:rFonts w:ascii="Helvetica" w:eastAsia="Times New Roman" w:hAnsi="Helvetica"/>
      <w:color w:val="auto"/>
      <w:szCs w:val="20"/>
      <w:lang w:val="en-GB"/>
    </w:rPr>
  </w:style>
  <w:style w:type="character" w:customStyle="1" w:styleId="EndnoteTextChar">
    <w:name w:val="Endnote Text Char"/>
    <w:basedOn w:val="DefaultParagraphFont"/>
    <w:link w:val="EndnoteText"/>
    <w:uiPriority w:val="99"/>
    <w:rsid w:val="00562394"/>
    <w:rPr>
      <w:rFonts w:ascii="Helvetica" w:hAnsi="Helvetica"/>
      <w:sz w:val="24"/>
      <w:lang w:eastAsia="en-US"/>
    </w:rPr>
  </w:style>
  <w:style w:type="character" w:customStyle="1" w:styleId="Document8">
    <w:name w:val="Document 8"/>
    <w:basedOn w:val="DefaultParagraphFont"/>
    <w:uiPriority w:val="99"/>
    <w:rsid w:val="00562394"/>
    <w:rPr>
      <w:rFonts w:cs="Times New Roman"/>
    </w:rPr>
  </w:style>
  <w:style w:type="character" w:customStyle="1" w:styleId="Document4">
    <w:name w:val="Document 4"/>
    <w:uiPriority w:val="99"/>
    <w:rsid w:val="00562394"/>
    <w:rPr>
      <w:b/>
      <w:i/>
      <w:sz w:val="20"/>
    </w:rPr>
  </w:style>
  <w:style w:type="character" w:customStyle="1" w:styleId="Document6">
    <w:name w:val="Document 6"/>
    <w:basedOn w:val="DefaultParagraphFont"/>
    <w:uiPriority w:val="99"/>
    <w:rsid w:val="00562394"/>
    <w:rPr>
      <w:rFonts w:cs="Times New Roman"/>
    </w:rPr>
  </w:style>
  <w:style w:type="character" w:customStyle="1" w:styleId="Document5">
    <w:name w:val="Document 5"/>
    <w:basedOn w:val="DefaultParagraphFont"/>
    <w:uiPriority w:val="99"/>
    <w:rsid w:val="00562394"/>
    <w:rPr>
      <w:rFonts w:cs="Times New Roman"/>
    </w:rPr>
  </w:style>
  <w:style w:type="character" w:customStyle="1" w:styleId="Document2">
    <w:name w:val="Document 2"/>
    <w:uiPriority w:val="99"/>
    <w:rsid w:val="00562394"/>
    <w:rPr>
      <w:rFonts w:ascii="Courier" w:hAnsi="Courier"/>
      <w:sz w:val="20"/>
      <w:lang w:val="en-US"/>
    </w:rPr>
  </w:style>
  <w:style w:type="character" w:customStyle="1" w:styleId="Document7">
    <w:name w:val="Document 7"/>
    <w:basedOn w:val="DefaultParagraphFont"/>
    <w:uiPriority w:val="99"/>
    <w:rsid w:val="00562394"/>
    <w:rPr>
      <w:rFonts w:cs="Times New Roman"/>
    </w:rPr>
  </w:style>
  <w:style w:type="character" w:customStyle="1" w:styleId="Bibliogrphy">
    <w:name w:val="Bibliogrphy"/>
    <w:basedOn w:val="DefaultParagraphFont"/>
    <w:uiPriority w:val="99"/>
    <w:rsid w:val="00562394"/>
    <w:rPr>
      <w:rFonts w:cs="Times New Roman"/>
    </w:rPr>
  </w:style>
  <w:style w:type="character" w:customStyle="1" w:styleId="RightPar1">
    <w:name w:val="Right Par 1"/>
    <w:basedOn w:val="DefaultParagraphFont"/>
    <w:uiPriority w:val="99"/>
    <w:rsid w:val="00562394"/>
    <w:rPr>
      <w:rFonts w:cs="Times New Roman"/>
    </w:rPr>
  </w:style>
  <w:style w:type="character" w:customStyle="1" w:styleId="RightPar2">
    <w:name w:val="Right Par 2"/>
    <w:basedOn w:val="DefaultParagraphFont"/>
    <w:uiPriority w:val="99"/>
    <w:rsid w:val="00562394"/>
    <w:rPr>
      <w:rFonts w:cs="Times New Roman"/>
    </w:rPr>
  </w:style>
  <w:style w:type="character" w:customStyle="1" w:styleId="Document3">
    <w:name w:val="Document 3"/>
    <w:uiPriority w:val="99"/>
    <w:rsid w:val="00562394"/>
    <w:rPr>
      <w:rFonts w:ascii="Courier" w:hAnsi="Courier"/>
      <w:sz w:val="20"/>
      <w:lang w:val="en-US"/>
    </w:rPr>
  </w:style>
  <w:style w:type="character" w:customStyle="1" w:styleId="RightPar3">
    <w:name w:val="Right Par 3"/>
    <w:basedOn w:val="DefaultParagraphFont"/>
    <w:uiPriority w:val="99"/>
    <w:rsid w:val="00562394"/>
    <w:rPr>
      <w:rFonts w:cs="Times New Roman"/>
    </w:rPr>
  </w:style>
  <w:style w:type="character" w:customStyle="1" w:styleId="RightPar4">
    <w:name w:val="Right Par 4"/>
    <w:basedOn w:val="DefaultParagraphFont"/>
    <w:uiPriority w:val="99"/>
    <w:rsid w:val="00562394"/>
    <w:rPr>
      <w:rFonts w:cs="Times New Roman"/>
    </w:rPr>
  </w:style>
  <w:style w:type="character" w:customStyle="1" w:styleId="RightPar5">
    <w:name w:val="Right Par 5"/>
    <w:basedOn w:val="DefaultParagraphFont"/>
    <w:uiPriority w:val="99"/>
    <w:rsid w:val="00562394"/>
    <w:rPr>
      <w:rFonts w:cs="Times New Roman"/>
    </w:rPr>
  </w:style>
  <w:style w:type="character" w:customStyle="1" w:styleId="RightPar6">
    <w:name w:val="Right Par 6"/>
    <w:basedOn w:val="DefaultParagraphFont"/>
    <w:uiPriority w:val="99"/>
    <w:rsid w:val="00562394"/>
    <w:rPr>
      <w:rFonts w:cs="Times New Roman"/>
    </w:rPr>
  </w:style>
  <w:style w:type="character" w:customStyle="1" w:styleId="RightPar7">
    <w:name w:val="Right Par 7"/>
    <w:basedOn w:val="DefaultParagraphFont"/>
    <w:uiPriority w:val="99"/>
    <w:rsid w:val="00562394"/>
    <w:rPr>
      <w:rFonts w:cs="Times New Roman"/>
    </w:rPr>
  </w:style>
  <w:style w:type="character" w:customStyle="1" w:styleId="RightPar8">
    <w:name w:val="Right Par 8"/>
    <w:basedOn w:val="DefaultParagraphFont"/>
    <w:uiPriority w:val="99"/>
    <w:rsid w:val="00562394"/>
    <w:rPr>
      <w:rFonts w:cs="Times New Roman"/>
    </w:rPr>
  </w:style>
  <w:style w:type="paragraph" w:customStyle="1" w:styleId="Document1">
    <w:name w:val="Document 1"/>
    <w:uiPriority w:val="99"/>
    <w:rsid w:val="00562394"/>
    <w:pPr>
      <w:keepNext/>
      <w:keepLines/>
      <w:widowControl w:val="0"/>
      <w:tabs>
        <w:tab w:val="left" w:pos="-720"/>
      </w:tabs>
      <w:suppressAutoHyphens/>
    </w:pPr>
    <w:rPr>
      <w:rFonts w:ascii="Courier" w:hAnsi="Courier"/>
      <w:lang w:val="en-US" w:eastAsia="en-US"/>
    </w:rPr>
  </w:style>
  <w:style w:type="character" w:customStyle="1" w:styleId="DocInit">
    <w:name w:val="Doc Init"/>
    <w:basedOn w:val="DefaultParagraphFont"/>
    <w:uiPriority w:val="99"/>
    <w:rsid w:val="00562394"/>
    <w:rPr>
      <w:rFonts w:cs="Times New Roman"/>
    </w:rPr>
  </w:style>
  <w:style w:type="character" w:customStyle="1" w:styleId="TechInit">
    <w:name w:val="Tech Init"/>
    <w:uiPriority w:val="99"/>
    <w:rsid w:val="00562394"/>
    <w:rPr>
      <w:rFonts w:ascii="Courier" w:hAnsi="Courier"/>
      <w:sz w:val="20"/>
      <w:lang w:val="en-US"/>
    </w:rPr>
  </w:style>
  <w:style w:type="character" w:customStyle="1" w:styleId="Technical5">
    <w:name w:val="Technical 5"/>
    <w:basedOn w:val="DefaultParagraphFont"/>
    <w:uiPriority w:val="99"/>
    <w:rsid w:val="00562394"/>
    <w:rPr>
      <w:rFonts w:cs="Times New Roman"/>
    </w:rPr>
  </w:style>
  <w:style w:type="character" w:customStyle="1" w:styleId="Technical6">
    <w:name w:val="Technical 6"/>
    <w:basedOn w:val="DefaultParagraphFont"/>
    <w:uiPriority w:val="99"/>
    <w:rsid w:val="00562394"/>
    <w:rPr>
      <w:rFonts w:cs="Times New Roman"/>
    </w:rPr>
  </w:style>
  <w:style w:type="character" w:customStyle="1" w:styleId="Technical2">
    <w:name w:val="Technical 2"/>
    <w:uiPriority w:val="99"/>
    <w:rsid w:val="00562394"/>
    <w:rPr>
      <w:rFonts w:ascii="Courier" w:hAnsi="Courier"/>
      <w:sz w:val="20"/>
      <w:lang w:val="en-US"/>
    </w:rPr>
  </w:style>
  <w:style w:type="character" w:customStyle="1" w:styleId="Technical3">
    <w:name w:val="Technical 3"/>
    <w:uiPriority w:val="99"/>
    <w:rsid w:val="00562394"/>
    <w:rPr>
      <w:rFonts w:ascii="Courier" w:hAnsi="Courier"/>
      <w:sz w:val="20"/>
      <w:lang w:val="en-US"/>
    </w:rPr>
  </w:style>
  <w:style w:type="character" w:customStyle="1" w:styleId="Technical4">
    <w:name w:val="Technical 4"/>
    <w:basedOn w:val="DefaultParagraphFont"/>
    <w:uiPriority w:val="99"/>
    <w:rsid w:val="00562394"/>
    <w:rPr>
      <w:rFonts w:cs="Times New Roman"/>
    </w:rPr>
  </w:style>
  <w:style w:type="character" w:customStyle="1" w:styleId="Technical1">
    <w:name w:val="Technical 1"/>
    <w:uiPriority w:val="99"/>
    <w:rsid w:val="00562394"/>
    <w:rPr>
      <w:rFonts w:ascii="Courier" w:hAnsi="Courier"/>
      <w:sz w:val="20"/>
      <w:lang w:val="en-US"/>
    </w:rPr>
  </w:style>
  <w:style w:type="character" w:customStyle="1" w:styleId="Technical7">
    <w:name w:val="Technical 7"/>
    <w:basedOn w:val="DefaultParagraphFont"/>
    <w:uiPriority w:val="99"/>
    <w:rsid w:val="00562394"/>
    <w:rPr>
      <w:rFonts w:cs="Times New Roman"/>
    </w:rPr>
  </w:style>
  <w:style w:type="character" w:customStyle="1" w:styleId="Technical8">
    <w:name w:val="Technical 8"/>
    <w:basedOn w:val="DefaultParagraphFont"/>
    <w:uiPriority w:val="99"/>
    <w:rsid w:val="00562394"/>
    <w:rPr>
      <w:rFonts w:cs="Times New Roman"/>
    </w:rPr>
  </w:style>
  <w:style w:type="paragraph" w:styleId="TOAHeading">
    <w:name w:val="toa heading"/>
    <w:basedOn w:val="Normal"/>
    <w:next w:val="Normal"/>
    <w:uiPriority w:val="99"/>
    <w:locked/>
    <w:rsid w:val="00562394"/>
    <w:pPr>
      <w:widowControl w:val="0"/>
      <w:tabs>
        <w:tab w:val="left" w:pos="567"/>
        <w:tab w:val="right" w:pos="9360"/>
      </w:tabs>
      <w:suppressAutoHyphens/>
    </w:pPr>
    <w:rPr>
      <w:rFonts w:ascii="Helvetica" w:eastAsia="Times New Roman" w:hAnsi="Helvetica"/>
      <w:color w:val="auto"/>
      <w:szCs w:val="20"/>
      <w:lang w:val="en-GB"/>
    </w:rPr>
  </w:style>
  <w:style w:type="character" w:customStyle="1" w:styleId="EquationCaption">
    <w:name w:val="_Equation Caption"/>
    <w:uiPriority w:val="99"/>
    <w:rsid w:val="00562394"/>
  </w:style>
  <w:style w:type="character" w:styleId="PageNumber">
    <w:name w:val="page number"/>
    <w:basedOn w:val="DefaultParagraphFont"/>
    <w:uiPriority w:val="99"/>
    <w:locked/>
    <w:rsid w:val="00562394"/>
    <w:rPr>
      <w:rFonts w:cs="Times New Roman"/>
    </w:rPr>
  </w:style>
  <w:style w:type="paragraph" w:styleId="BlockText">
    <w:name w:val="Block Text"/>
    <w:basedOn w:val="Normal"/>
    <w:uiPriority w:val="99"/>
    <w:locked/>
    <w:rsid w:val="00562394"/>
    <w:pPr>
      <w:widowControl w:val="0"/>
      <w:tabs>
        <w:tab w:val="left" w:pos="558"/>
        <w:tab w:val="left" w:pos="856"/>
        <w:tab w:val="left" w:pos="1124"/>
        <w:tab w:val="left" w:pos="1843"/>
        <w:tab w:val="right" w:leader="dot" w:pos="6556"/>
        <w:tab w:val="left" w:pos="8460"/>
        <w:tab w:val="right" w:leader="dot" w:pos="9345"/>
      </w:tabs>
      <w:suppressAutoHyphens/>
      <w:ind w:left="1843" w:right="558" w:hanging="1843"/>
    </w:pPr>
    <w:rPr>
      <w:rFonts w:ascii="Helvetica" w:eastAsia="Times New Roman" w:hAnsi="Helvetica"/>
      <w:b/>
      <w:color w:val="auto"/>
      <w:szCs w:val="20"/>
      <w:lang w:val="en-GB"/>
    </w:rPr>
  </w:style>
  <w:style w:type="paragraph" w:styleId="BodyText">
    <w:name w:val="Body Text"/>
    <w:basedOn w:val="Normal"/>
    <w:link w:val="BodyTextChar"/>
    <w:uiPriority w:val="99"/>
    <w:locked/>
    <w:rsid w:val="00562394"/>
    <w:pPr>
      <w:widowControl w:val="0"/>
      <w:tabs>
        <w:tab w:val="left" w:pos="-720"/>
        <w:tab w:val="left" w:pos="567"/>
      </w:tabs>
      <w:suppressAutoHyphens/>
      <w:ind w:right="1133"/>
    </w:pPr>
    <w:rPr>
      <w:rFonts w:ascii="Helvetica" w:eastAsia="Times New Roman" w:hAnsi="Helvetica"/>
      <w:color w:val="auto"/>
      <w:spacing w:val="-2"/>
      <w:szCs w:val="20"/>
      <w:lang w:val="en-GB"/>
    </w:rPr>
  </w:style>
  <w:style w:type="character" w:customStyle="1" w:styleId="BodyTextChar">
    <w:name w:val="Body Text Char"/>
    <w:basedOn w:val="DefaultParagraphFont"/>
    <w:link w:val="BodyText"/>
    <w:uiPriority w:val="99"/>
    <w:rsid w:val="00562394"/>
    <w:rPr>
      <w:rFonts w:ascii="Helvetica" w:hAnsi="Helvetica"/>
      <w:spacing w:val="-2"/>
      <w:lang w:eastAsia="en-US"/>
    </w:rPr>
  </w:style>
  <w:style w:type="paragraph" w:styleId="BodyTextIndent">
    <w:name w:val="Body Text Indent"/>
    <w:basedOn w:val="Normal"/>
    <w:link w:val="BodyTextIndentChar"/>
    <w:uiPriority w:val="99"/>
    <w:locked/>
    <w:rsid w:val="00562394"/>
    <w:pPr>
      <w:widowControl w:val="0"/>
      <w:tabs>
        <w:tab w:val="left" w:pos="-720"/>
        <w:tab w:val="left" w:pos="567"/>
      </w:tabs>
      <w:suppressAutoHyphens/>
      <w:ind w:left="567" w:hanging="578"/>
    </w:pPr>
    <w:rPr>
      <w:rFonts w:ascii="Helvetica" w:eastAsia="Times New Roman" w:hAnsi="Helvetica"/>
      <w:color w:val="auto"/>
      <w:spacing w:val="-2"/>
      <w:szCs w:val="20"/>
      <w:lang w:val="en-GB"/>
    </w:rPr>
  </w:style>
  <w:style w:type="character" w:customStyle="1" w:styleId="BodyTextIndentChar">
    <w:name w:val="Body Text Indent Char"/>
    <w:basedOn w:val="DefaultParagraphFont"/>
    <w:link w:val="BodyTextIndent"/>
    <w:uiPriority w:val="99"/>
    <w:rsid w:val="00562394"/>
    <w:rPr>
      <w:rFonts w:ascii="Helvetica" w:hAnsi="Helvetica"/>
      <w:spacing w:val="-2"/>
      <w:lang w:eastAsia="en-US"/>
    </w:rPr>
  </w:style>
  <w:style w:type="paragraph" w:styleId="BodyText2">
    <w:name w:val="Body Text 2"/>
    <w:basedOn w:val="Normal"/>
    <w:link w:val="BodyText2Char"/>
    <w:uiPriority w:val="99"/>
    <w:locked/>
    <w:rsid w:val="00562394"/>
    <w:pPr>
      <w:widowControl w:val="0"/>
      <w:tabs>
        <w:tab w:val="left" w:pos="566"/>
        <w:tab w:val="left" w:pos="1134"/>
        <w:tab w:val="right" w:leader="dot" w:pos="7655"/>
      </w:tabs>
      <w:suppressAutoHyphens/>
      <w:ind w:right="1135"/>
    </w:pPr>
    <w:rPr>
      <w:rFonts w:ascii="Helvetica" w:eastAsia="Times New Roman" w:hAnsi="Helvetica"/>
      <w:color w:val="auto"/>
      <w:spacing w:val="-2"/>
      <w:szCs w:val="20"/>
      <w:lang w:val="en-GB"/>
    </w:rPr>
  </w:style>
  <w:style w:type="character" w:customStyle="1" w:styleId="BodyText2Char">
    <w:name w:val="Body Text 2 Char"/>
    <w:basedOn w:val="DefaultParagraphFont"/>
    <w:link w:val="BodyText2"/>
    <w:uiPriority w:val="99"/>
    <w:rsid w:val="00562394"/>
    <w:rPr>
      <w:rFonts w:ascii="Helvetica" w:hAnsi="Helvetica"/>
      <w:spacing w:val="-2"/>
      <w:lang w:eastAsia="en-US"/>
    </w:rPr>
  </w:style>
  <w:style w:type="paragraph" w:styleId="BodyText3">
    <w:name w:val="Body Text 3"/>
    <w:basedOn w:val="Normal"/>
    <w:link w:val="BodyText3Char"/>
    <w:uiPriority w:val="99"/>
    <w:locked/>
    <w:rsid w:val="00562394"/>
    <w:pPr>
      <w:widowControl w:val="0"/>
      <w:tabs>
        <w:tab w:val="left" w:pos="-720"/>
        <w:tab w:val="left" w:pos="567"/>
      </w:tabs>
      <w:suppressAutoHyphens/>
      <w:ind w:right="1133"/>
    </w:pPr>
    <w:rPr>
      <w:rFonts w:ascii="Helvetica" w:eastAsia="Times New Roman" w:hAnsi="Helvetica"/>
      <w:color w:val="auto"/>
      <w:szCs w:val="20"/>
      <w:lang w:val="en-GB"/>
    </w:rPr>
  </w:style>
  <w:style w:type="character" w:customStyle="1" w:styleId="BodyText3Char">
    <w:name w:val="Body Text 3 Char"/>
    <w:basedOn w:val="DefaultParagraphFont"/>
    <w:link w:val="BodyText3"/>
    <w:uiPriority w:val="99"/>
    <w:rsid w:val="00562394"/>
    <w:rPr>
      <w:rFonts w:ascii="Helvetica" w:hAnsi="Helvetica"/>
      <w:lang w:eastAsia="en-US"/>
    </w:rPr>
  </w:style>
  <w:style w:type="paragraph" w:styleId="BodyTextIndent2">
    <w:name w:val="Body Text Indent 2"/>
    <w:basedOn w:val="Normal"/>
    <w:link w:val="BodyTextIndent2Char"/>
    <w:uiPriority w:val="99"/>
    <w:locked/>
    <w:rsid w:val="00562394"/>
    <w:pPr>
      <w:widowControl w:val="0"/>
      <w:tabs>
        <w:tab w:val="left" w:pos="8460"/>
        <w:tab w:val="right" w:leader="dot" w:pos="9345"/>
      </w:tabs>
      <w:suppressAutoHyphens/>
      <w:ind w:right="1147" w:firstLine="558"/>
    </w:pPr>
    <w:rPr>
      <w:rFonts w:ascii="Arial" w:eastAsia="Times New Roman" w:hAnsi="Arial"/>
      <w:color w:val="auto"/>
      <w:spacing w:val="-2"/>
      <w:szCs w:val="20"/>
      <w:lang w:val="en-GB"/>
    </w:rPr>
  </w:style>
  <w:style w:type="character" w:customStyle="1" w:styleId="BodyTextIndent2Char">
    <w:name w:val="Body Text Indent 2 Char"/>
    <w:basedOn w:val="DefaultParagraphFont"/>
    <w:link w:val="BodyTextIndent2"/>
    <w:uiPriority w:val="99"/>
    <w:rsid w:val="00562394"/>
    <w:rPr>
      <w:rFonts w:ascii="Arial" w:hAnsi="Arial"/>
      <w:spacing w:val="-2"/>
      <w:lang w:eastAsia="en-US"/>
    </w:rPr>
  </w:style>
  <w:style w:type="paragraph" w:styleId="BodyTextIndent3">
    <w:name w:val="Body Text Indent 3"/>
    <w:basedOn w:val="Normal"/>
    <w:link w:val="BodyTextIndent3Char"/>
    <w:uiPriority w:val="99"/>
    <w:locked/>
    <w:rsid w:val="00562394"/>
    <w:pPr>
      <w:widowControl w:val="0"/>
      <w:suppressAutoHyphens/>
      <w:ind w:right="1133" w:firstLine="567"/>
    </w:pPr>
    <w:rPr>
      <w:rFonts w:ascii="Arial" w:eastAsia="Times New Roman" w:hAnsi="Arial"/>
      <w:color w:val="auto"/>
      <w:spacing w:val="-2"/>
      <w:szCs w:val="20"/>
      <w:lang w:val="en-GB"/>
    </w:rPr>
  </w:style>
  <w:style w:type="character" w:customStyle="1" w:styleId="BodyTextIndent3Char">
    <w:name w:val="Body Text Indent 3 Char"/>
    <w:basedOn w:val="DefaultParagraphFont"/>
    <w:link w:val="BodyTextIndent3"/>
    <w:uiPriority w:val="99"/>
    <w:rsid w:val="00562394"/>
    <w:rPr>
      <w:rFonts w:ascii="Arial" w:hAnsi="Arial"/>
      <w:spacing w:val="-2"/>
      <w:lang w:eastAsia="en-US"/>
    </w:rPr>
  </w:style>
  <w:style w:type="paragraph" w:customStyle="1" w:styleId="Normalrappo">
    <w:name w:val="Normal rappo"/>
    <w:uiPriority w:val="99"/>
    <w:rsid w:val="00562394"/>
    <w:pPr>
      <w:widowControl w:val="0"/>
      <w:tabs>
        <w:tab w:val="left" w:pos="-720"/>
      </w:tabs>
      <w:suppressAutoHyphens/>
      <w:jc w:val="both"/>
    </w:pPr>
    <w:rPr>
      <w:rFonts w:ascii="Univers" w:hAnsi="Univers"/>
      <w:spacing w:val="-3"/>
      <w:sz w:val="24"/>
      <w:lang w:val="fr-FR" w:eastAsia="en-US"/>
    </w:rPr>
  </w:style>
  <w:style w:type="paragraph" w:customStyle="1" w:styleId="footnotetex">
    <w:name w:val="footnote tex"/>
    <w:uiPriority w:val="99"/>
    <w:rsid w:val="00562394"/>
    <w:pPr>
      <w:widowControl w:val="0"/>
      <w:tabs>
        <w:tab w:val="left" w:pos="-720"/>
      </w:tabs>
      <w:suppressAutoHyphens/>
    </w:pPr>
    <w:rPr>
      <w:lang w:val="fr-FR" w:eastAsia="en-US"/>
    </w:rPr>
  </w:style>
  <w:style w:type="paragraph" w:customStyle="1" w:styleId="29">
    <w:name w:val="29"/>
    <w:uiPriority w:val="99"/>
    <w:rsid w:val="00562394"/>
    <w:pPr>
      <w:widowControl w:val="0"/>
      <w:tabs>
        <w:tab w:val="left" w:pos="0"/>
        <w:tab w:val="left" w:pos="708"/>
      </w:tabs>
      <w:suppressAutoHyphens/>
      <w:jc w:val="both"/>
    </w:pPr>
    <w:rPr>
      <w:spacing w:val="-2"/>
      <w:lang w:val="fr-FR" w:eastAsia="en-US"/>
    </w:rPr>
  </w:style>
  <w:style w:type="paragraph" w:styleId="NormalWeb">
    <w:name w:val="Normal (Web)"/>
    <w:basedOn w:val="Normal"/>
    <w:uiPriority w:val="99"/>
    <w:locked/>
    <w:rsid w:val="00562394"/>
    <w:pPr>
      <w:spacing w:before="100" w:beforeAutospacing="1" w:after="100" w:afterAutospacing="1"/>
    </w:pPr>
    <w:rPr>
      <w:rFonts w:eastAsia="Times New Roman"/>
      <w:color w:val="auto"/>
      <w:lang w:val="en-GB"/>
    </w:rPr>
  </w:style>
  <w:style w:type="character" w:styleId="Strong">
    <w:name w:val="Strong"/>
    <w:basedOn w:val="DefaultParagraphFont"/>
    <w:uiPriority w:val="22"/>
    <w:qFormat/>
    <w:locked/>
    <w:rsid w:val="00562394"/>
    <w:rPr>
      <w:rFonts w:cs="Times New Roman"/>
      <w:b/>
    </w:rPr>
  </w:style>
  <w:style w:type="paragraph" w:customStyle="1" w:styleId="normalrappo0">
    <w:name w:val="normalrappo"/>
    <w:basedOn w:val="Normal"/>
    <w:uiPriority w:val="99"/>
    <w:rsid w:val="00562394"/>
    <w:pPr>
      <w:spacing w:before="100" w:beforeAutospacing="1" w:after="100" w:afterAutospacing="1"/>
    </w:pPr>
    <w:rPr>
      <w:rFonts w:ascii="Arial Unicode MS" w:eastAsia="Arial Unicode MS" w:hAnsi="Arial Unicode MS" w:cs="Arial Unicode MS"/>
      <w:color w:val="auto"/>
      <w:lang w:val="en-GB"/>
    </w:rPr>
  </w:style>
  <w:style w:type="character" w:styleId="Emphasis">
    <w:name w:val="Emphasis"/>
    <w:basedOn w:val="DefaultParagraphFont"/>
    <w:uiPriority w:val="20"/>
    <w:qFormat/>
    <w:locked/>
    <w:rsid w:val="00562394"/>
    <w:rPr>
      <w:rFonts w:cs="Times New Roman"/>
      <w:i/>
    </w:rPr>
  </w:style>
  <w:style w:type="paragraph" w:styleId="E-mailSignature">
    <w:name w:val="E-mail Signature"/>
    <w:basedOn w:val="Normal"/>
    <w:link w:val="E-mailSignatureChar"/>
    <w:uiPriority w:val="99"/>
    <w:locked/>
    <w:rsid w:val="00562394"/>
    <w:rPr>
      <w:rFonts w:eastAsia="Times New Roman"/>
      <w:color w:val="auto"/>
      <w:lang w:val="en-US"/>
    </w:rPr>
  </w:style>
  <w:style w:type="character" w:customStyle="1" w:styleId="E-mailSignatureChar">
    <w:name w:val="E-mail Signature Char"/>
    <w:basedOn w:val="DefaultParagraphFont"/>
    <w:link w:val="E-mailSignature"/>
    <w:uiPriority w:val="99"/>
    <w:rsid w:val="00562394"/>
    <w:rPr>
      <w:sz w:val="24"/>
      <w:szCs w:val="24"/>
      <w:lang w:val="en-US" w:eastAsia="en-US"/>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562394"/>
    <w:pPr>
      <w:spacing w:after="160" w:line="240" w:lineRule="exact"/>
    </w:pPr>
    <w:rPr>
      <w:rFonts w:ascii="Arial" w:eastAsia="Times New Roman" w:hAnsi="Arial" w:cs="Arial"/>
      <w:color w:val="auto"/>
      <w:szCs w:val="20"/>
      <w:lang w:val="en-US"/>
    </w:rPr>
  </w:style>
  <w:style w:type="paragraph" w:customStyle="1" w:styleId="ZchnZchn">
    <w:name w:val="Zchn Zchn"/>
    <w:basedOn w:val="Normal"/>
    <w:uiPriority w:val="99"/>
    <w:rsid w:val="00562394"/>
    <w:pPr>
      <w:spacing w:after="160" w:line="240" w:lineRule="exact"/>
    </w:pPr>
    <w:rPr>
      <w:rFonts w:ascii="Arial" w:eastAsia="Times New Roman" w:hAnsi="Arial" w:cs="Arial"/>
      <w:color w:val="auto"/>
      <w:szCs w:val="20"/>
      <w:lang w:val="en-US"/>
    </w:rPr>
  </w:style>
  <w:style w:type="paragraph" w:customStyle="1" w:styleId="Address1">
    <w:name w:val="Address 1"/>
    <w:basedOn w:val="Normal"/>
    <w:uiPriority w:val="99"/>
    <w:rsid w:val="00562394"/>
    <w:pPr>
      <w:framePr w:w="2160" w:wrap="notBeside" w:vAnchor="page" w:hAnchor="page" w:x="8281" w:y="1153"/>
      <w:spacing w:line="160" w:lineRule="atLeast"/>
    </w:pPr>
    <w:rPr>
      <w:rFonts w:ascii="Arial" w:eastAsia="Times New Roman" w:hAnsi="Arial" w:cs="Arial"/>
      <w:color w:val="auto"/>
      <w:sz w:val="14"/>
      <w:szCs w:val="14"/>
      <w:lang w:val="en-US" w:eastAsia="ru-RU"/>
    </w:rPr>
  </w:style>
  <w:style w:type="paragraph" w:customStyle="1" w:styleId="CVHeading3">
    <w:name w:val="CV Heading 3"/>
    <w:basedOn w:val="Normal"/>
    <w:next w:val="Normal"/>
    <w:uiPriority w:val="99"/>
    <w:rsid w:val="00562394"/>
    <w:pPr>
      <w:suppressAutoHyphens/>
      <w:ind w:left="113" w:right="113"/>
      <w:jc w:val="right"/>
      <w:textAlignment w:val="center"/>
    </w:pPr>
    <w:rPr>
      <w:rFonts w:ascii="Arial Narrow" w:eastAsia="Times New Roman" w:hAnsi="Arial Narrow"/>
      <w:color w:val="auto"/>
      <w:szCs w:val="20"/>
      <w:lang w:val="en-GB" w:eastAsia="ar-SA"/>
    </w:rPr>
  </w:style>
  <w:style w:type="paragraph" w:customStyle="1" w:styleId="CVNormal">
    <w:name w:val="CV Normal"/>
    <w:basedOn w:val="Normal"/>
    <w:uiPriority w:val="99"/>
    <w:rsid w:val="00562394"/>
    <w:pPr>
      <w:suppressAutoHyphens/>
      <w:ind w:left="113" w:right="113"/>
    </w:pPr>
    <w:rPr>
      <w:rFonts w:ascii="Arial Narrow" w:eastAsia="Times New Roman" w:hAnsi="Arial Narrow"/>
      <w:color w:val="auto"/>
      <w:szCs w:val="20"/>
      <w:lang w:val="en-GB" w:eastAsia="ar-SA"/>
    </w:rPr>
  </w:style>
  <w:style w:type="paragraph" w:styleId="Title">
    <w:name w:val="Title"/>
    <w:basedOn w:val="Normal"/>
    <w:link w:val="TitleChar"/>
    <w:uiPriority w:val="99"/>
    <w:qFormat/>
    <w:locked/>
    <w:rsid w:val="00562394"/>
    <w:pPr>
      <w:jc w:val="center"/>
    </w:pPr>
    <w:rPr>
      <w:rFonts w:eastAsia="Times New Roman"/>
      <w:b/>
      <w:color w:val="auto"/>
      <w:szCs w:val="20"/>
    </w:rPr>
  </w:style>
  <w:style w:type="character" w:customStyle="1" w:styleId="TitleChar">
    <w:name w:val="Title Char"/>
    <w:basedOn w:val="DefaultParagraphFont"/>
    <w:link w:val="Title"/>
    <w:uiPriority w:val="99"/>
    <w:rsid w:val="00562394"/>
    <w:rPr>
      <w:b/>
      <w:sz w:val="24"/>
      <w:lang w:val="fr-FR" w:eastAsia="en-US"/>
    </w:rPr>
  </w:style>
  <w:style w:type="paragraph" w:customStyle="1" w:styleId="msolistparagraph0">
    <w:name w:val="msolistparagraph"/>
    <w:basedOn w:val="Normal"/>
    <w:uiPriority w:val="99"/>
    <w:rsid w:val="00562394"/>
    <w:pPr>
      <w:ind w:left="720"/>
    </w:pPr>
    <w:rPr>
      <w:rFonts w:ascii="Calibri" w:eastAsia="Times New Roman" w:hAnsi="Calibri"/>
      <w:color w:val="auto"/>
      <w:sz w:val="22"/>
      <w:szCs w:val="22"/>
      <w:lang w:val="en-US"/>
    </w:rPr>
  </w:style>
  <w:style w:type="paragraph" w:customStyle="1" w:styleId="RKnormal">
    <w:name w:val="RKnormal"/>
    <w:basedOn w:val="Normal"/>
    <w:uiPriority w:val="99"/>
    <w:rsid w:val="00562394"/>
    <w:pPr>
      <w:tabs>
        <w:tab w:val="left" w:pos="2835"/>
      </w:tabs>
      <w:overflowPunct w:val="0"/>
      <w:autoSpaceDE w:val="0"/>
      <w:autoSpaceDN w:val="0"/>
      <w:adjustRightInd w:val="0"/>
      <w:spacing w:line="240" w:lineRule="atLeast"/>
      <w:textAlignment w:val="baseline"/>
    </w:pPr>
    <w:rPr>
      <w:rFonts w:ascii="OrigGarmnd BT" w:eastAsia="Times New Roman" w:hAnsi="OrigGarmnd BT"/>
      <w:color w:val="auto"/>
      <w:szCs w:val="20"/>
      <w:lang w:val="sv-SE"/>
    </w:rPr>
  </w:style>
  <w:style w:type="paragraph" w:customStyle="1" w:styleId="a">
    <w:name w:val="Абзац списка"/>
    <w:basedOn w:val="Normal"/>
    <w:uiPriority w:val="99"/>
    <w:rsid w:val="00562394"/>
    <w:pPr>
      <w:spacing w:after="200" w:line="276" w:lineRule="auto"/>
      <w:ind w:left="720"/>
      <w:contextualSpacing/>
    </w:pPr>
    <w:rPr>
      <w:rFonts w:ascii="Calibri" w:eastAsia="Times New Roman" w:hAnsi="Calibri"/>
      <w:color w:val="auto"/>
      <w:sz w:val="22"/>
      <w:szCs w:val="22"/>
      <w:lang w:val="uk-UA"/>
    </w:rPr>
  </w:style>
  <w:style w:type="paragraph" w:styleId="PlainText">
    <w:name w:val="Plain Text"/>
    <w:basedOn w:val="Normal"/>
    <w:link w:val="PlainTextChar"/>
    <w:uiPriority w:val="99"/>
    <w:unhideWhenUsed/>
    <w:locked/>
    <w:rsid w:val="00562394"/>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562394"/>
    <w:rPr>
      <w:rFonts w:ascii="Calibri" w:eastAsiaTheme="minorHAnsi" w:hAnsi="Calibri" w:cstheme="minorBidi"/>
      <w:sz w:val="22"/>
      <w:szCs w:val="21"/>
      <w:lang w:val="fr-FR" w:eastAsia="en-US"/>
    </w:rPr>
  </w:style>
  <w:style w:type="paragraph" w:customStyle="1" w:styleId="President">
    <w:name w:val="President"/>
    <w:basedOn w:val="Normal"/>
    <w:next w:val="Normal"/>
    <w:link w:val="PresidentChar"/>
    <w:qFormat/>
    <w:rsid w:val="000748FB"/>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Pr>
      <w:rFonts w:cstheme="minorHAnsi"/>
      <w:i/>
      <w:szCs w:val="22"/>
      <w:lang w:val="en-GB"/>
    </w:rPr>
  </w:style>
  <w:style w:type="character" w:customStyle="1" w:styleId="PresidentChar">
    <w:name w:val="President Char"/>
    <w:basedOn w:val="DefaultParagraphFont"/>
    <w:link w:val="President"/>
    <w:rsid w:val="000748FB"/>
    <w:rPr>
      <w:rFonts w:ascii="Ebrima" w:eastAsia="ヒラギノ角ゴ Pro W3" w:hAnsi="Ebrima" w:cstheme="minorHAnsi"/>
      <w:i/>
      <w:color w:val="000000"/>
      <w:szCs w:val="22"/>
      <w:lang w:eastAsia="en-US"/>
    </w:rPr>
  </w:style>
  <w:style w:type="paragraph" w:customStyle="1" w:styleId="Default">
    <w:name w:val="Default"/>
    <w:basedOn w:val="Normal"/>
    <w:rsid w:val="00F77540"/>
    <w:pPr>
      <w:autoSpaceDE w:val="0"/>
      <w:autoSpaceDN w:val="0"/>
    </w:pPr>
    <w:rPr>
      <w:rFonts w:ascii="Calibri" w:eastAsiaTheme="minorHAnsi" w:hAnsi="Calibri" w:cs="Calibri"/>
      <w:lang w:eastAsia="fr-FR"/>
    </w:rPr>
  </w:style>
  <w:style w:type="paragraph" w:styleId="Subtitle">
    <w:name w:val="Subtitle"/>
    <w:basedOn w:val="Normal"/>
    <w:next w:val="Normal"/>
    <w:link w:val="SubtitleChar"/>
    <w:uiPriority w:val="11"/>
    <w:qFormat/>
    <w:locked/>
    <w:rsid w:val="00144F3A"/>
    <w:pPr>
      <w:numPr>
        <w:ilvl w:val="1"/>
      </w:numPr>
    </w:pPr>
    <w:rPr>
      <w:rFonts w:asciiTheme="majorHAnsi" w:eastAsiaTheme="majorEastAsia" w:hAnsiTheme="majorHAnsi" w:cstheme="majorBidi"/>
      <w:i/>
      <w:iCs/>
      <w:color w:val="4F81BD" w:themeColor="accent1"/>
      <w:spacing w:val="15"/>
      <w:lang w:val="en-GB" w:eastAsia="fr-FR"/>
    </w:rPr>
  </w:style>
  <w:style w:type="character" w:customStyle="1" w:styleId="SubtitleChar">
    <w:name w:val="Subtitle Char"/>
    <w:basedOn w:val="DefaultParagraphFont"/>
    <w:link w:val="Subtitle"/>
    <w:uiPriority w:val="11"/>
    <w:rsid w:val="00144F3A"/>
    <w:rPr>
      <w:rFonts w:asciiTheme="majorHAnsi" w:eastAsiaTheme="majorEastAsia" w:hAnsiTheme="majorHAnsi" w:cstheme="majorBidi"/>
      <w:i/>
      <w:iCs/>
      <w:color w:val="4F81BD" w:themeColor="accent1"/>
      <w:spacing w:val="15"/>
      <w:sz w:val="24"/>
      <w:szCs w:val="24"/>
      <w:lang w:eastAsia="fr-FR"/>
    </w:rPr>
  </w:style>
  <w:style w:type="character" w:styleId="SubtleEmphasis">
    <w:name w:val="Subtle Emphasis"/>
    <w:basedOn w:val="DefaultParagraphFont"/>
    <w:uiPriority w:val="19"/>
    <w:qFormat/>
    <w:rsid w:val="00144F3A"/>
    <w:rPr>
      <w:i/>
      <w:iCs/>
      <w:color w:val="808080" w:themeColor="text1" w:themeTint="7F"/>
    </w:rPr>
  </w:style>
  <w:style w:type="numbering" w:customStyle="1" w:styleId="NoList1">
    <w:name w:val="No List1"/>
    <w:next w:val="NoList"/>
    <w:uiPriority w:val="99"/>
    <w:semiHidden/>
    <w:unhideWhenUsed/>
    <w:rsid w:val="00CD1E49"/>
  </w:style>
  <w:style w:type="table" w:customStyle="1" w:styleId="TableGrid3">
    <w:name w:val="Table Grid3"/>
    <w:basedOn w:val="TableNormal"/>
    <w:next w:val="TableGrid"/>
    <w:uiPriority w:val="99"/>
    <w:rsid w:val="00CD1E49"/>
    <w:pPr>
      <w:widowControl w:val="0"/>
      <w:tabs>
        <w:tab w:val="left" w:pos="567"/>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3">
    <w:name w:val="Footnote Text Char3"/>
    <w:aliases w:val="Footnote Text Char2 Char2,Footnote Text Char1 Char Char2,Footnote Text Char3 Char Char Char2,Footnote Text Char2 Char Char Char Char2,Footnote Text Char1 Char1 Char Char Char Char2,ft Char1 Char Char Char Char Char2"/>
    <w:basedOn w:val="DefaultParagraphFont"/>
    <w:uiPriority w:val="99"/>
    <w:locked/>
    <w:rsid w:val="00892852"/>
    <w:rPr>
      <w:rFonts w:ascii="Verdana" w:hAnsi="Verdana" w:cs="Times New Roman"/>
      <w:sz w:val="20"/>
      <w:szCs w:val="20"/>
      <w:lang w:val="en-GB" w:eastAsia="fr-FR"/>
    </w:rPr>
  </w:style>
  <w:style w:type="paragraph" w:customStyle="1" w:styleId="DefaultParagraphFontCharCharCharCharChar">
    <w:name w:val="Default Paragraph Font Char Char Char Char Char"/>
    <w:aliases w:val="Default Paragraph Font Para Char Char Char Char Char Char Char,Default Paragraph Font Char Char11 Char Char Char,Default Paragraph Font Char Char1 Char Char Char"/>
    <w:basedOn w:val="Normal"/>
    <w:rsid w:val="00E927EC"/>
    <w:pPr>
      <w:spacing w:after="160" w:line="240" w:lineRule="exact"/>
      <w:jc w:val="left"/>
    </w:pPr>
    <w:rPr>
      <w:rFonts w:ascii="Arial" w:eastAsia="Times New Roman" w:hAnsi="Arial" w:cs="Arial"/>
      <w:color w:val="auto"/>
      <w:szCs w:val="20"/>
      <w:lang w:val="en-US"/>
    </w:rPr>
  </w:style>
  <w:style w:type="paragraph" w:styleId="IntenseQuote">
    <w:name w:val="Intense Quote"/>
    <w:basedOn w:val="Normal"/>
    <w:next w:val="Normal"/>
    <w:link w:val="IntenseQuoteChar"/>
    <w:uiPriority w:val="30"/>
    <w:qFormat/>
    <w:rsid w:val="009E3253"/>
    <w:pPr>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sz w:val="22"/>
      <w:szCs w:val="22"/>
      <w:lang w:val="en-US" w:eastAsia="ja-JP"/>
    </w:rPr>
  </w:style>
  <w:style w:type="character" w:customStyle="1" w:styleId="IntenseQuoteChar">
    <w:name w:val="Intense Quote Char"/>
    <w:basedOn w:val="DefaultParagraphFont"/>
    <w:link w:val="IntenseQuote"/>
    <w:uiPriority w:val="30"/>
    <w:rsid w:val="009E3253"/>
    <w:rPr>
      <w:rFonts w:asciiTheme="minorHAnsi" w:eastAsiaTheme="minorEastAsia" w:hAnsiTheme="minorHAnsi" w:cstheme="minorBidi"/>
      <w:b/>
      <w:bCs/>
      <w:i/>
      <w:iCs/>
      <w:color w:val="4F81BD" w:themeColor="accent1"/>
      <w:sz w:val="22"/>
      <w:szCs w:val="22"/>
      <w:lang w:val="en-US" w:eastAsia="ja-JP"/>
    </w:rPr>
  </w:style>
  <w:style w:type="numbering" w:customStyle="1" w:styleId="NoList2">
    <w:name w:val="No List2"/>
    <w:next w:val="NoList"/>
    <w:uiPriority w:val="99"/>
    <w:semiHidden/>
    <w:unhideWhenUsed/>
    <w:rsid w:val="0034529B"/>
  </w:style>
  <w:style w:type="table" w:customStyle="1" w:styleId="TableGrid4">
    <w:name w:val="Table Grid4"/>
    <w:basedOn w:val="TableNormal"/>
    <w:next w:val="TableGrid"/>
    <w:uiPriority w:val="99"/>
    <w:rsid w:val="0034529B"/>
    <w:pPr>
      <w:widowControl w:val="0"/>
      <w:tabs>
        <w:tab w:val="left" w:pos="567"/>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3">
    <w:name w:val="Imported Style 3"/>
    <w:rsid w:val="00F04FB3"/>
    <w:pPr>
      <w:numPr>
        <w:numId w:val="6"/>
      </w:numPr>
    </w:pPr>
  </w:style>
  <w:style w:type="table" w:customStyle="1" w:styleId="TableGrid5">
    <w:name w:val="Table Grid5"/>
    <w:basedOn w:val="TableNormal"/>
    <w:next w:val="TableGrid"/>
    <w:uiPriority w:val="99"/>
    <w:rsid w:val="00001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4E27ED"/>
    <w:pPr>
      <w:jc w:val="left"/>
    </w:pPr>
    <w:rPr>
      <w:rFonts w:ascii="Times" w:eastAsia="Calibri" w:hAnsi="Times"/>
      <w:color w:val="auto"/>
      <w:sz w:val="12"/>
      <w:szCs w:val="12"/>
      <w:lang w:val="en-GB" w:eastAsia="zh-TW"/>
    </w:rPr>
  </w:style>
  <w:style w:type="character" w:customStyle="1" w:styleId="s1">
    <w:name w:val="s1"/>
    <w:basedOn w:val="DefaultParagraphFont"/>
    <w:rsid w:val="004E27ED"/>
    <w:rPr>
      <w:rFonts w:ascii="Helvetica" w:hAnsi="Helvetica" w:hint="default"/>
      <w:sz w:val="12"/>
      <w:szCs w:val="12"/>
    </w:rPr>
  </w:style>
  <w:style w:type="paragraph" w:customStyle="1" w:styleId="GARHeading4">
    <w:name w:val="GAR Heading 4"/>
    <w:basedOn w:val="Heading3"/>
    <w:link w:val="GARHeading4Char"/>
    <w:qFormat/>
    <w:rsid w:val="007C5B43"/>
    <w:rPr>
      <w:rFonts w:eastAsia="Calibri"/>
      <w:i w:val="0"/>
    </w:rPr>
  </w:style>
  <w:style w:type="character" w:customStyle="1" w:styleId="GARHeading4Char">
    <w:name w:val="GAR Heading 4 Char"/>
    <w:basedOn w:val="Heading3Char"/>
    <w:link w:val="GARHeading4"/>
    <w:rsid w:val="007C5B43"/>
    <w:rPr>
      <w:rFonts w:ascii="Ebrima" w:eastAsia="Calibri" w:hAnsi="Ebrima"/>
      <w:i w:val="0"/>
      <w:lang w:eastAsia="en-US"/>
    </w:rPr>
  </w:style>
  <w:style w:type="table" w:customStyle="1" w:styleId="TableGrid6">
    <w:name w:val="Table Grid6"/>
    <w:basedOn w:val="TableNormal"/>
    <w:next w:val="TableGrid"/>
    <w:uiPriority w:val="59"/>
    <w:rsid w:val="004C03EA"/>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D76C50"/>
  </w:style>
  <w:style w:type="character" w:styleId="PlaceholderText">
    <w:name w:val="Placeholder Text"/>
    <w:basedOn w:val="DefaultParagraphFont"/>
    <w:uiPriority w:val="99"/>
    <w:semiHidden/>
    <w:rsid w:val="00816694"/>
    <w:rPr>
      <w:color w:val="808080"/>
    </w:rPr>
  </w:style>
  <w:style w:type="character" w:customStyle="1" w:styleId="UnresolvedMention">
    <w:name w:val="Unresolved Mention"/>
    <w:basedOn w:val="DefaultParagraphFont"/>
    <w:uiPriority w:val="99"/>
    <w:semiHidden/>
    <w:unhideWhenUsed/>
    <w:rsid w:val="00A72EC2"/>
    <w:rPr>
      <w:color w:val="605E5C"/>
      <w:shd w:val="clear" w:color="auto" w:fill="E1DFDD"/>
    </w:rPr>
  </w:style>
  <w:style w:type="numbering" w:customStyle="1" w:styleId="NoList3">
    <w:name w:val="No List3"/>
    <w:next w:val="NoList"/>
    <w:uiPriority w:val="99"/>
    <w:semiHidden/>
    <w:unhideWhenUsed/>
    <w:rsid w:val="0050780E"/>
  </w:style>
  <w:style w:type="table" w:customStyle="1" w:styleId="TableGrid7">
    <w:name w:val="Table Grid7"/>
    <w:basedOn w:val="TableNormal"/>
    <w:next w:val="TableGrid"/>
    <w:uiPriority w:val="99"/>
    <w:rsid w:val="0050780E"/>
    <w:pPr>
      <w:widowControl w:val="0"/>
      <w:tabs>
        <w:tab w:val="left" w:pos="567"/>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7E3005"/>
  </w:style>
  <w:style w:type="table" w:customStyle="1" w:styleId="TableGrid8">
    <w:name w:val="Table Grid8"/>
    <w:basedOn w:val="TableNormal"/>
    <w:next w:val="TableGrid"/>
    <w:uiPriority w:val="39"/>
    <w:rsid w:val="007E3005"/>
    <w:rPr>
      <w:rFonts w:ascii="Calibri" w:eastAsia="Calibri"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499221">
      <w:bodyDiv w:val="1"/>
      <w:marLeft w:val="0"/>
      <w:marRight w:val="0"/>
      <w:marTop w:val="0"/>
      <w:marBottom w:val="0"/>
      <w:divBdr>
        <w:top w:val="none" w:sz="0" w:space="0" w:color="auto"/>
        <w:left w:val="none" w:sz="0" w:space="0" w:color="auto"/>
        <w:bottom w:val="none" w:sz="0" w:space="0" w:color="auto"/>
        <w:right w:val="none" w:sz="0" w:space="0" w:color="auto"/>
      </w:divBdr>
    </w:div>
    <w:div w:id="89742779">
      <w:bodyDiv w:val="1"/>
      <w:marLeft w:val="0"/>
      <w:marRight w:val="0"/>
      <w:marTop w:val="0"/>
      <w:marBottom w:val="0"/>
      <w:divBdr>
        <w:top w:val="none" w:sz="0" w:space="0" w:color="auto"/>
        <w:left w:val="none" w:sz="0" w:space="0" w:color="auto"/>
        <w:bottom w:val="none" w:sz="0" w:space="0" w:color="auto"/>
        <w:right w:val="none" w:sz="0" w:space="0" w:color="auto"/>
      </w:divBdr>
    </w:div>
    <w:div w:id="97070943">
      <w:bodyDiv w:val="1"/>
      <w:marLeft w:val="0"/>
      <w:marRight w:val="0"/>
      <w:marTop w:val="0"/>
      <w:marBottom w:val="0"/>
      <w:divBdr>
        <w:top w:val="none" w:sz="0" w:space="0" w:color="auto"/>
        <w:left w:val="none" w:sz="0" w:space="0" w:color="auto"/>
        <w:bottom w:val="none" w:sz="0" w:space="0" w:color="auto"/>
        <w:right w:val="none" w:sz="0" w:space="0" w:color="auto"/>
      </w:divBdr>
    </w:div>
    <w:div w:id="143595786">
      <w:bodyDiv w:val="1"/>
      <w:marLeft w:val="0"/>
      <w:marRight w:val="0"/>
      <w:marTop w:val="0"/>
      <w:marBottom w:val="0"/>
      <w:divBdr>
        <w:top w:val="none" w:sz="0" w:space="0" w:color="auto"/>
        <w:left w:val="none" w:sz="0" w:space="0" w:color="auto"/>
        <w:bottom w:val="none" w:sz="0" w:space="0" w:color="auto"/>
        <w:right w:val="none" w:sz="0" w:space="0" w:color="auto"/>
      </w:divBdr>
    </w:div>
    <w:div w:id="196502716">
      <w:bodyDiv w:val="1"/>
      <w:marLeft w:val="0"/>
      <w:marRight w:val="0"/>
      <w:marTop w:val="0"/>
      <w:marBottom w:val="0"/>
      <w:divBdr>
        <w:top w:val="none" w:sz="0" w:space="0" w:color="auto"/>
        <w:left w:val="none" w:sz="0" w:space="0" w:color="auto"/>
        <w:bottom w:val="none" w:sz="0" w:space="0" w:color="auto"/>
        <w:right w:val="none" w:sz="0" w:space="0" w:color="auto"/>
      </w:divBdr>
    </w:div>
    <w:div w:id="211162845">
      <w:bodyDiv w:val="1"/>
      <w:marLeft w:val="0"/>
      <w:marRight w:val="0"/>
      <w:marTop w:val="0"/>
      <w:marBottom w:val="0"/>
      <w:divBdr>
        <w:top w:val="none" w:sz="0" w:space="0" w:color="auto"/>
        <w:left w:val="none" w:sz="0" w:space="0" w:color="auto"/>
        <w:bottom w:val="none" w:sz="0" w:space="0" w:color="auto"/>
        <w:right w:val="none" w:sz="0" w:space="0" w:color="auto"/>
      </w:divBdr>
    </w:div>
    <w:div w:id="251933881">
      <w:bodyDiv w:val="1"/>
      <w:marLeft w:val="0"/>
      <w:marRight w:val="0"/>
      <w:marTop w:val="0"/>
      <w:marBottom w:val="0"/>
      <w:divBdr>
        <w:top w:val="none" w:sz="0" w:space="0" w:color="auto"/>
        <w:left w:val="none" w:sz="0" w:space="0" w:color="auto"/>
        <w:bottom w:val="none" w:sz="0" w:space="0" w:color="auto"/>
        <w:right w:val="none" w:sz="0" w:space="0" w:color="auto"/>
      </w:divBdr>
    </w:div>
    <w:div w:id="278225714">
      <w:bodyDiv w:val="1"/>
      <w:marLeft w:val="0"/>
      <w:marRight w:val="0"/>
      <w:marTop w:val="0"/>
      <w:marBottom w:val="0"/>
      <w:divBdr>
        <w:top w:val="none" w:sz="0" w:space="0" w:color="auto"/>
        <w:left w:val="none" w:sz="0" w:space="0" w:color="auto"/>
        <w:bottom w:val="none" w:sz="0" w:space="0" w:color="auto"/>
        <w:right w:val="none" w:sz="0" w:space="0" w:color="auto"/>
      </w:divBdr>
    </w:div>
    <w:div w:id="282731718">
      <w:bodyDiv w:val="1"/>
      <w:marLeft w:val="0"/>
      <w:marRight w:val="0"/>
      <w:marTop w:val="0"/>
      <w:marBottom w:val="0"/>
      <w:divBdr>
        <w:top w:val="none" w:sz="0" w:space="0" w:color="auto"/>
        <w:left w:val="none" w:sz="0" w:space="0" w:color="auto"/>
        <w:bottom w:val="none" w:sz="0" w:space="0" w:color="auto"/>
        <w:right w:val="none" w:sz="0" w:space="0" w:color="auto"/>
      </w:divBdr>
    </w:div>
    <w:div w:id="295109553">
      <w:bodyDiv w:val="1"/>
      <w:marLeft w:val="0"/>
      <w:marRight w:val="0"/>
      <w:marTop w:val="0"/>
      <w:marBottom w:val="0"/>
      <w:divBdr>
        <w:top w:val="none" w:sz="0" w:space="0" w:color="auto"/>
        <w:left w:val="none" w:sz="0" w:space="0" w:color="auto"/>
        <w:bottom w:val="none" w:sz="0" w:space="0" w:color="auto"/>
        <w:right w:val="none" w:sz="0" w:space="0" w:color="auto"/>
      </w:divBdr>
    </w:div>
    <w:div w:id="323557134">
      <w:bodyDiv w:val="1"/>
      <w:marLeft w:val="0"/>
      <w:marRight w:val="0"/>
      <w:marTop w:val="0"/>
      <w:marBottom w:val="0"/>
      <w:divBdr>
        <w:top w:val="none" w:sz="0" w:space="0" w:color="auto"/>
        <w:left w:val="none" w:sz="0" w:space="0" w:color="auto"/>
        <w:bottom w:val="none" w:sz="0" w:space="0" w:color="auto"/>
        <w:right w:val="none" w:sz="0" w:space="0" w:color="auto"/>
      </w:divBdr>
    </w:div>
    <w:div w:id="411315015">
      <w:bodyDiv w:val="1"/>
      <w:marLeft w:val="0"/>
      <w:marRight w:val="0"/>
      <w:marTop w:val="0"/>
      <w:marBottom w:val="0"/>
      <w:divBdr>
        <w:top w:val="none" w:sz="0" w:space="0" w:color="auto"/>
        <w:left w:val="none" w:sz="0" w:space="0" w:color="auto"/>
        <w:bottom w:val="none" w:sz="0" w:space="0" w:color="auto"/>
        <w:right w:val="none" w:sz="0" w:space="0" w:color="auto"/>
      </w:divBdr>
    </w:div>
    <w:div w:id="422336392">
      <w:bodyDiv w:val="1"/>
      <w:marLeft w:val="0"/>
      <w:marRight w:val="0"/>
      <w:marTop w:val="0"/>
      <w:marBottom w:val="0"/>
      <w:divBdr>
        <w:top w:val="none" w:sz="0" w:space="0" w:color="auto"/>
        <w:left w:val="none" w:sz="0" w:space="0" w:color="auto"/>
        <w:bottom w:val="none" w:sz="0" w:space="0" w:color="auto"/>
        <w:right w:val="none" w:sz="0" w:space="0" w:color="auto"/>
      </w:divBdr>
    </w:div>
    <w:div w:id="448429471">
      <w:bodyDiv w:val="1"/>
      <w:marLeft w:val="0"/>
      <w:marRight w:val="0"/>
      <w:marTop w:val="0"/>
      <w:marBottom w:val="0"/>
      <w:divBdr>
        <w:top w:val="none" w:sz="0" w:space="0" w:color="auto"/>
        <w:left w:val="none" w:sz="0" w:space="0" w:color="auto"/>
        <w:bottom w:val="none" w:sz="0" w:space="0" w:color="auto"/>
        <w:right w:val="none" w:sz="0" w:space="0" w:color="auto"/>
      </w:divBdr>
    </w:div>
    <w:div w:id="545412256">
      <w:bodyDiv w:val="1"/>
      <w:marLeft w:val="0"/>
      <w:marRight w:val="0"/>
      <w:marTop w:val="0"/>
      <w:marBottom w:val="0"/>
      <w:divBdr>
        <w:top w:val="none" w:sz="0" w:space="0" w:color="auto"/>
        <w:left w:val="none" w:sz="0" w:space="0" w:color="auto"/>
        <w:bottom w:val="none" w:sz="0" w:space="0" w:color="auto"/>
        <w:right w:val="none" w:sz="0" w:space="0" w:color="auto"/>
      </w:divBdr>
    </w:div>
    <w:div w:id="590622593">
      <w:bodyDiv w:val="1"/>
      <w:marLeft w:val="0"/>
      <w:marRight w:val="0"/>
      <w:marTop w:val="0"/>
      <w:marBottom w:val="0"/>
      <w:divBdr>
        <w:top w:val="none" w:sz="0" w:space="0" w:color="auto"/>
        <w:left w:val="none" w:sz="0" w:space="0" w:color="auto"/>
        <w:bottom w:val="none" w:sz="0" w:space="0" w:color="auto"/>
        <w:right w:val="none" w:sz="0" w:space="0" w:color="auto"/>
      </w:divBdr>
    </w:div>
    <w:div w:id="683090512">
      <w:bodyDiv w:val="1"/>
      <w:marLeft w:val="0"/>
      <w:marRight w:val="0"/>
      <w:marTop w:val="0"/>
      <w:marBottom w:val="0"/>
      <w:divBdr>
        <w:top w:val="none" w:sz="0" w:space="0" w:color="auto"/>
        <w:left w:val="none" w:sz="0" w:space="0" w:color="auto"/>
        <w:bottom w:val="none" w:sz="0" w:space="0" w:color="auto"/>
        <w:right w:val="none" w:sz="0" w:space="0" w:color="auto"/>
      </w:divBdr>
    </w:div>
    <w:div w:id="747726730">
      <w:bodyDiv w:val="1"/>
      <w:marLeft w:val="0"/>
      <w:marRight w:val="0"/>
      <w:marTop w:val="0"/>
      <w:marBottom w:val="0"/>
      <w:divBdr>
        <w:top w:val="none" w:sz="0" w:space="0" w:color="auto"/>
        <w:left w:val="none" w:sz="0" w:space="0" w:color="auto"/>
        <w:bottom w:val="none" w:sz="0" w:space="0" w:color="auto"/>
        <w:right w:val="none" w:sz="0" w:space="0" w:color="auto"/>
      </w:divBdr>
    </w:div>
    <w:div w:id="767852489">
      <w:bodyDiv w:val="1"/>
      <w:marLeft w:val="0"/>
      <w:marRight w:val="0"/>
      <w:marTop w:val="0"/>
      <w:marBottom w:val="0"/>
      <w:divBdr>
        <w:top w:val="none" w:sz="0" w:space="0" w:color="auto"/>
        <w:left w:val="none" w:sz="0" w:space="0" w:color="auto"/>
        <w:bottom w:val="none" w:sz="0" w:space="0" w:color="auto"/>
        <w:right w:val="none" w:sz="0" w:space="0" w:color="auto"/>
      </w:divBdr>
    </w:div>
    <w:div w:id="789202067">
      <w:bodyDiv w:val="1"/>
      <w:marLeft w:val="0"/>
      <w:marRight w:val="0"/>
      <w:marTop w:val="0"/>
      <w:marBottom w:val="0"/>
      <w:divBdr>
        <w:top w:val="none" w:sz="0" w:space="0" w:color="auto"/>
        <w:left w:val="none" w:sz="0" w:space="0" w:color="auto"/>
        <w:bottom w:val="none" w:sz="0" w:space="0" w:color="auto"/>
        <w:right w:val="none" w:sz="0" w:space="0" w:color="auto"/>
      </w:divBdr>
    </w:div>
    <w:div w:id="792165936">
      <w:bodyDiv w:val="1"/>
      <w:marLeft w:val="0"/>
      <w:marRight w:val="0"/>
      <w:marTop w:val="0"/>
      <w:marBottom w:val="0"/>
      <w:divBdr>
        <w:top w:val="none" w:sz="0" w:space="0" w:color="auto"/>
        <w:left w:val="none" w:sz="0" w:space="0" w:color="auto"/>
        <w:bottom w:val="none" w:sz="0" w:space="0" w:color="auto"/>
        <w:right w:val="none" w:sz="0" w:space="0" w:color="auto"/>
      </w:divBdr>
    </w:div>
    <w:div w:id="829948040">
      <w:bodyDiv w:val="1"/>
      <w:marLeft w:val="0"/>
      <w:marRight w:val="0"/>
      <w:marTop w:val="0"/>
      <w:marBottom w:val="0"/>
      <w:divBdr>
        <w:top w:val="none" w:sz="0" w:space="0" w:color="auto"/>
        <w:left w:val="none" w:sz="0" w:space="0" w:color="auto"/>
        <w:bottom w:val="none" w:sz="0" w:space="0" w:color="auto"/>
        <w:right w:val="none" w:sz="0" w:space="0" w:color="auto"/>
      </w:divBdr>
    </w:div>
    <w:div w:id="853961685">
      <w:bodyDiv w:val="1"/>
      <w:marLeft w:val="0"/>
      <w:marRight w:val="0"/>
      <w:marTop w:val="0"/>
      <w:marBottom w:val="0"/>
      <w:divBdr>
        <w:top w:val="none" w:sz="0" w:space="0" w:color="auto"/>
        <w:left w:val="none" w:sz="0" w:space="0" w:color="auto"/>
        <w:bottom w:val="none" w:sz="0" w:space="0" w:color="auto"/>
        <w:right w:val="none" w:sz="0" w:space="0" w:color="auto"/>
      </w:divBdr>
    </w:div>
    <w:div w:id="905191331">
      <w:bodyDiv w:val="1"/>
      <w:marLeft w:val="0"/>
      <w:marRight w:val="0"/>
      <w:marTop w:val="0"/>
      <w:marBottom w:val="0"/>
      <w:divBdr>
        <w:top w:val="none" w:sz="0" w:space="0" w:color="auto"/>
        <w:left w:val="none" w:sz="0" w:space="0" w:color="auto"/>
        <w:bottom w:val="none" w:sz="0" w:space="0" w:color="auto"/>
        <w:right w:val="none" w:sz="0" w:space="0" w:color="auto"/>
      </w:divBdr>
    </w:div>
    <w:div w:id="916551340">
      <w:bodyDiv w:val="1"/>
      <w:marLeft w:val="0"/>
      <w:marRight w:val="0"/>
      <w:marTop w:val="0"/>
      <w:marBottom w:val="0"/>
      <w:divBdr>
        <w:top w:val="none" w:sz="0" w:space="0" w:color="auto"/>
        <w:left w:val="none" w:sz="0" w:space="0" w:color="auto"/>
        <w:bottom w:val="none" w:sz="0" w:space="0" w:color="auto"/>
        <w:right w:val="none" w:sz="0" w:space="0" w:color="auto"/>
      </w:divBdr>
    </w:div>
    <w:div w:id="960451995">
      <w:bodyDiv w:val="1"/>
      <w:marLeft w:val="0"/>
      <w:marRight w:val="0"/>
      <w:marTop w:val="0"/>
      <w:marBottom w:val="0"/>
      <w:divBdr>
        <w:top w:val="none" w:sz="0" w:space="0" w:color="auto"/>
        <w:left w:val="none" w:sz="0" w:space="0" w:color="auto"/>
        <w:bottom w:val="none" w:sz="0" w:space="0" w:color="auto"/>
        <w:right w:val="none" w:sz="0" w:space="0" w:color="auto"/>
      </w:divBdr>
    </w:div>
    <w:div w:id="961155927">
      <w:bodyDiv w:val="1"/>
      <w:marLeft w:val="0"/>
      <w:marRight w:val="0"/>
      <w:marTop w:val="0"/>
      <w:marBottom w:val="0"/>
      <w:divBdr>
        <w:top w:val="none" w:sz="0" w:space="0" w:color="auto"/>
        <w:left w:val="none" w:sz="0" w:space="0" w:color="auto"/>
        <w:bottom w:val="none" w:sz="0" w:space="0" w:color="auto"/>
        <w:right w:val="none" w:sz="0" w:space="0" w:color="auto"/>
      </w:divBdr>
    </w:div>
    <w:div w:id="995955920">
      <w:bodyDiv w:val="1"/>
      <w:marLeft w:val="0"/>
      <w:marRight w:val="0"/>
      <w:marTop w:val="0"/>
      <w:marBottom w:val="0"/>
      <w:divBdr>
        <w:top w:val="none" w:sz="0" w:space="0" w:color="auto"/>
        <w:left w:val="none" w:sz="0" w:space="0" w:color="auto"/>
        <w:bottom w:val="none" w:sz="0" w:space="0" w:color="auto"/>
        <w:right w:val="none" w:sz="0" w:space="0" w:color="auto"/>
      </w:divBdr>
    </w:div>
    <w:div w:id="1069503252">
      <w:bodyDiv w:val="1"/>
      <w:marLeft w:val="0"/>
      <w:marRight w:val="0"/>
      <w:marTop w:val="0"/>
      <w:marBottom w:val="0"/>
      <w:divBdr>
        <w:top w:val="none" w:sz="0" w:space="0" w:color="auto"/>
        <w:left w:val="none" w:sz="0" w:space="0" w:color="auto"/>
        <w:bottom w:val="none" w:sz="0" w:space="0" w:color="auto"/>
        <w:right w:val="none" w:sz="0" w:space="0" w:color="auto"/>
      </w:divBdr>
      <w:divsChild>
        <w:div w:id="1325233739">
          <w:marLeft w:val="0"/>
          <w:marRight w:val="0"/>
          <w:marTop w:val="0"/>
          <w:marBottom w:val="0"/>
          <w:divBdr>
            <w:top w:val="none" w:sz="0" w:space="0" w:color="auto"/>
            <w:left w:val="none" w:sz="0" w:space="0" w:color="auto"/>
            <w:bottom w:val="none" w:sz="0" w:space="0" w:color="auto"/>
            <w:right w:val="none" w:sz="0" w:space="0" w:color="auto"/>
          </w:divBdr>
          <w:divsChild>
            <w:div w:id="323553159">
              <w:marLeft w:val="0"/>
              <w:marRight w:val="0"/>
              <w:marTop w:val="0"/>
              <w:marBottom w:val="0"/>
              <w:divBdr>
                <w:top w:val="none" w:sz="0" w:space="0" w:color="auto"/>
                <w:left w:val="none" w:sz="0" w:space="0" w:color="auto"/>
                <w:bottom w:val="none" w:sz="0" w:space="0" w:color="auto"/>
                <w:right w:val="none" w:sz="0" w:space="0" w:color="auto"/>
              </w:divBdr>
              <w:divsChild>
                <w:div w:id="791021392">
                  <w:marLeft w:val="0"/>
                  <w:marRight w:val="0"/>
                  <w:marTop w:val="0"/>
                  <w:marBottom w:val="0"/>
                  <w:divBdr>
                    <w:top w:val="none" w:sz="0" w:space="0" w:color="auto"/>
                    <w:left w:val="none" w:sz="0" w:space="0" w:color="auto"/>
                    <w:bottom w:val="none" w:sz="0" w:space="0" w:color="auto"/>
                    <w:right w:val="none" w:sz="0" w:space="0" w:color="auto"/>
                  </w:divBdr>
                  <w:divsChild>
                    <w:div w:id="11461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54039">
      <w:bodyDiv w:val="1"/>
      <w:marLeft w:val="0"/>
      <w:marRight w:val="0"/>
      <w:marTop w:val="0"/>
      <w:marBottom w:val="0"/>
      <w:divBdr>
        <w:top w:val="none" w:sz="0" w:space="0" w:color="auto"/>
        <w:left w:val="none" w:sz="0" w:space="0" w:color="auto"/>
        <w:bottom w:val="none" w:sz="0" w:space="0" w:color="auto"/>
        <w:right w:val="none" w:sz="0" w:space="0" w:color="auto"/>
      </w:divBdr>
    </w:div>
    <w:div w:id="1156341376">
      <w:bodyDiv w:val="1"/>
      <w:marLeft w:val="0"/>
      <w:marRight w:val="0"/>
      <w:marTop w:val="0"/>
      <w:marBottom w:val="0"/>
      <w:divBdr>
        <w:top w:val="none" w:sz="0" w:space="0" w:color="auto"/>
        <w:left w:val="none" w:sz="0" w:space="0" w:color="auto"/>
        <w:bottom w:val="none" w:sz="0" w:space="0" w:color="auto"/>
        <w:right w:val="none" w:sz="0" w:space="0" w:color="auto"/>
      </w:divBdr>
    </w:div>
    <w:div w:id="1270775049">
      <w:bodyDiv w:val="1"/>
      <w:marLeft w:val="0"/>
      <w:marRight w:val="0"/>
      <w:marTop w:val="0"/>
      <w:marBottom w:val="0"/>
      <w:divBdr>
        <w:top w:val="none" w:sz="0" w:space="0" w:color="auto"/>
        <w:left w:val="none" w:sz="0" w:space="0" w:color="auto"/>
        <w:bottom w:val="none" w:sz="0" w:space="0" w:color="auto"/>
        <w:right w:val="none" w:sz="0" w:space="0" w:color="auto"/>
      </w:divBdr>
    </w:div>
    <w:div w:id="1283534304">
      <w:bodyDiv w:val="1"/>
      <w:marLeft w:val="0"/>
      <w:marRight w:val="0"/>
      <w:marTop w:val="0"/>
      <w:marBottom w:val="0"/>
      <w:divBdr>
        <w:top w:val="none" w:sz="0" w:space="0" w:color="auto"/>
        <w:left w:val="none" w:sz="0" w:space="0" w:color="auto"/>
        <w:bottom w:val="none" w:sz="0" w:space="0" w:color="auto"/>
        <w:right w:val="none" w:sz="0" w:space="0" w:color="auto"/>
      </w:divBdr>
    </w:div>
    <w:div w:id="1404374585">
      <w:bodyDiv w:val="1"/>
      <w:marLeft w:val="0"/>
      <w:marRight w:val="0"/>
      <w:marTop w:val="0"/>
      <w:marBottom w:val="0"/>
      <w:divBdr>
        <w:top w:val="none" w:sz="0" w:space="0" w:color="auto"/>
        <w:left w:val="none" w:sz="0" w:space="0" w:color="auto"/>
        <w:bottom w:val="none" w:sz="0" w:space="0" w:color="auto"/>
        <w:right w:val="none" w:sz="0" w:space="0" w:color="auto"/>
      </w:divBdr>
    </w:div>
    <w:div w:id="1421558608">
      <w:bodyDiv w:val="1"/>
      <w:marLeft w:val="0"/>
      <w:marRight w:val="0"/>
      <w:marTop w:val="0"/>
      <w:marBottom w:val="0"/>
      <w:divBdr>
        <w:top w:val="none" w:sz="0" w:space="0" w:color="auto"/>
        <w:left w:val="none" w:sz="0" w:space="0" w:color="auto"/>
        <w:bottom w:val="none" w:sz="0" w:space="0" w:color="auto"/>
        <w:right w:val="none" w:sz="0" w:space="0" w:color="auto"/>
      </w:divBdr>
    </w:div>
    <w:div w:id="1460299334">
      <w:bodyDiv w:val="1"/>
      <w:marLeft w:val="0"/>
      <w:marRight w:val="0"/>
      <w:marTop w:val="0"/>
      <w:marBottom w:val="0"/>
      <w:divBdr>
        <w:top w:val="none" w:sz="0" w:space="0" w:color="auto"/>
        <w:left w:val="none" w:sz="0" w:space="0" w:color="auto"/>
        <w:bottom w:val="none" w:sz="0" w:space="0" w:color="auto"/>
        <w:right w:val="none" w:sz="0" w:space="0" w:color="auto"/>
      </w:divBdr>
    </w:div>
    <w:div w:id="1566336034">
      <w:bodyDiv w:val="1"/>
      <w:marLeft w:val="0"/>
      <w:marRight w:val="0"/>
      <w:marTop w:val="0"/>
      <w:marBottom w:val="0"/>
      <w:divBdr>
        <w:top w:val="none" w:sz="0" w:space="0" w:color="auto"/>
        <w:left w:val="none" w:sz="0" w:space="0" w:color="auto"/>
        <w:bottom w:val="none" w:sz="0" w:space="0" w:color="auto"/>
        <w:right w:val="none" w:sz="0" w:space="0" w:color="auto"/>
      </w:divBdr>
    </w:div>
    <w:div w:id="1579558708">
      <w:bodyDiv w:val="1"/>
      <w:marLeft w:val="0"/>
      <w:marRight w:val="0"/>
      <w:marTop w:val="0"/>
      <w:marBottom w:val="0"/>
      <w:divBdr>
        <w:top w:val="none" w:sz="0" w:space="0" w:color="auto"/>
        <w:left w:val="none" w:sz="0" w:space="0" w:color="auto"/>
        <w:bottom w:val="none" w:sz="0" w:space="0" w:color="auto"/>
        <w:right w:val="none" w:sz="0" w:space="0" w:color="auto"/>
      </w:divBdr>
    </w:div>
    <w:div w:id="1609923141">
      <w:bodyDiv w:val="1"/>
      <w:marLeft w:val="0"/>
      <w:marRight w:val="0"/>
      <w:marTop w:val="0"/>
      <w:marBottom w:val="0"/>
      <w:divBdr>
        <w:top w:val="none" w:sz="0" w:space="0" w:color="auto"/>
        <w:left w:val="none" w:sz="0" w:space="0" w:color="auto"/>
        <w:bottom w:val="none" w:sz="0" w:space="0" w:color="auto"/>
        <w:right w:val="none" w:sz="0" w:space="0" w:color="auto"/>
      </w:divBdr>
    </w:div>
    <w:div w:id="1620843784">
      <w:bodyDiv w:val="1"/>
      <w:marLeft w:val="0"/>
      <w:marRight w:val="0"/>
      <w:marTop w:val="0"/>
      <w:marBottom w:val="0"/>
      <w:divBdr>
        <w:top w:val="none" w:sz="0" w:space="0" w:color="auto"/>
        <w:left w:val="none" w:sz="0" w:space="0" w:color="auto"/>
        <w:bottom w:val="none" w:sz="0" w:space="0" w:color="auto"/>
        <w:right w:val="none" w:sz="0" w:space="0" w:color="auto"/>
      </w:divBdr>
    </w:div>
    <w:div w:id="1673756225">
      <w:bodyDiv w:val="1"/>
      <w:marLeft w:val="0"/>
      <w:marRight w:val="0"/>
      <w:marTop w:val="0"/>
      <w:marBottom w:val="0"/>
      <w:divBdr>
        <w:top w:val="none" w:sz="0" w:space="0" w:color="auto"/>
        <w:left w:val="none" w:sz="0" w:space="0" w:color="auto"/>
        <w:bottom w:val="none" w:sz="0" w:space="0" w:color="auto"/>
        <w:right w:val="none" w:sz="0" w:space="0" w:color="auto"/>
      </w:divBdr>
    </w:div>
    <w:div w:id="1701737548">
      <w:bodyDiv w:val="1"/>
      <w:marLeft w:val="0"/>
      <w:marRight w:val="0"/>
      <w:marTop w:val="0"/>
      <w:marBottom w:val="0"/>
      <w:divBdr>
        <w:top w:val="none" w:sz="0" w:space="0" w:color="auto"/>
        <w:left w:val="none" w:sz="0" w:space="0" w:color="auto"/>
        <w:bottom w:val="none" w:sz="0" w:space="0" w:color="auto"/>
        <w:right w:val="none" w:sz="0" w:space="0" w:color="auto"/>
      </w:divBdr>
    </w:div>
    <w:div w:id="1717897012">
      <w:bodyDiv w:val="1"/>
      <w:marLeft w:val="0"/>
      <w:marRight w:val="0"/>
      <w:marTop w:val="0"/>
      <w:marBottom w:val="0"/>
      <w:divBdr>
        <w:top w:val="none" w:sz="0" w:space="0" w:color="auto"/>
        <w:left w:val="none" w:sz="0" w:space="0" w:color="auto"/>
        <w:bottom w:val="none" w:sz="0" w:space="0" w:color="auto"/>
        <w:right w:val="none" w:sz="0" w:space="0" w:color="auto"/>
      </w:divBdr>
    </w:div>
    <w:div w:id="1726484267">
      <w:bodyDiv w:val="1"/>
      <w:marLeft w:val="0"/>
      <w:marRight w:val="0"/>
      <w:marTop w:val="0"/>
      <w:marBottom w:val="0"/>
      <w:divBdr>
        <w:top w:val="none" w:sz="0" w:space="0" w:color="auto"/>
        <w:left w:val="none" w:sz="0" w:space="0" w:color="auto"/>
        <w:bottom w:val="none" w:sz="0" w:space="0" w:color="auto"/>
        <w:right w:val="none" w:sz="0" w:space="0" w:color="auto"/>
      </w:divBdr>
    </w:div>
    <w:div w:id="1735197251">
      <w:bodyDiv w:val="1"/>
      <w:marLeft w:val="0"/>
      <w:marRight w:val="0"/>
      <w:marTop w:val="0"/>
      <w:marBottom w:val="0"/>
      <w:divBdr>
        <w:top w:val="none" w:sz="0" w:space="0" w:color="auto"/>
        <w:left w:val="none" w:sz="0" w:space="0" w:color="auto"/>
        <w:bottom w:val="none" w:sz="0" w:space="0" w:color="auto"/>
        <w:right w:val="none" w:sz="0" w:space="0" w:color="auto"/>
      </w:divBdr>
    </w:div>
    <w:div w:id="1774981187">
      <w:bodyDiv w:val="1"/>
      <w:marLeft w:val="0"/>
      <w:marRight w:val="0"/>
      <w:marTop w:val="0"/>
      <w:marBottom w:val="0"/>
      <w:divBdr>
        <w:top w:val="none" w:sz="0" w:space="0" w:color="auto"/>
        <w:left w:val="none" w:sz="0" w:space="0" w:color="auto"/>
        <w:bottom w:val="none" w:sz="0" w:space="0" w:color="auto"/>
        <w:right w:val="none" w:sz="0" w:space="0" w:color="auto"/>
      </w:divBdr>
    </w:div>
    <w:div w:id="1870528755">
      <w:bodyDiv w:val="1"/>
      <w:marLeft w:val="0"/>
      <w:marRight w:val="0"/>
      <w:marTop w:val="0"/>
      <w:marBottom w:val="0"/>
      <w:divBdr>
        <w:top w:val="none" w:sz="0" w:space="0" w:color="auto"/>
        <w:left w:val="none" w:sz="0" w:space="0" w:color="auto"/>
        <w:bottom w:val="none" w:sz="0" w:space="0" w:color="auto"/>
        <w:right w:val="none" w:sz="0" w:space="0" w:color="auto"/>
      </w:divBdr>
    </w:div>
    <w:div w:id="1926768924">
      <w:bodyDiv w:val="1"/>
      <w:marLeft w:val="0"/>
      <w:marRight w:val="0"/>
      <w:marTop w:val="0"/>
      <w:marBottom w:val="0"/>
      <w:divBdr>
        <w:top w:val="none" w:sz="0" w:space="0" w:color="auto"/>
        <w:left w:val="none" w:sz="0" w:space="0" w:color="auto"/>
        <w:bottom w:val="none" w:sz="0" w:space="0" w:color="auto"/>
        <w:right w:val="none" w:sz="0" w:space="0" w:color="auto"/>
      </w:divBdr>
    </w:div>
    <w:div w:id="1940068250">
      <w:bodyDiv w:val="1"/>
      <w:marLeft w:val="0"/>
      <w:marRight w:val="0"/>
      <w:marTop w:val="0"/>
      <w:marBottom w:val="0"/>
      <w:divBdr>
        <w:top w:val="none" w:sz="0" w:space="0" w:color="auto"/>
        <w:left w:val="none" w:sz="0" w:space="0" w:color="auto"/>
        <w:bottom w:val="none" w:sz="0" w:space="0" w:color="auto"/>
        <w:right w:val="none" w:sz="0" w:space="0" w:color="auto"/>
      </w:divBdr>
    </w:div>
    <w:div w:id="1995983076">
      <w:bodyDiv w:val="1"/>
      <w:marLeft w:val="0"/>
      <w:marRight w:val="0"/>
      <w:marTop w:val="0"/>
      <w:marBottom w:val="0"/>
      <w:divBdr>
        <w:top w:val="none" w:sz="0" w:space="0" w:color="auto"/>
        <w:left w:val="none" w:sz="0" w:space="0" w:color="auto"/>
        <w:bottom w:val="none" w:sz="0" w:space="0" w:color="auto"/>
        <w:right w:val="none" w:sz="0" w:space="0" w:color="auto"/>
      </w:divBdr>
    </w:div>
    <w:div w:id="2018996192">
      <w:bodyDiv w:val="1"/>
      <w:marLeft w:val="0"/>
      <w:marRight w:val="0"/>
      <w:marTop w:val="0"/>
      <w:marBottom w:val="0"/>
      <w:divBdr>
        <w:top w:val="none" w:sz="0" w:space="0" w:color="auto"/>
        <w:left w:val="none" w:sz="0" w:space="0" w:color="auto"/>
        <w:bottom w:val="none" w:sz="0" w:space="0" w:color="auto"/>
        <w:right w:val="none" w:sz="0" w:space="0" w:color="auto"/>
      </w:divBdr>
      <w:divsChild>
        <w:div w:id="1012494117">
          <w:marLeft w:val="0"/>
          <w:marRight w:val="0"/>
          <w:marTop w:val="0"/>
          <w:marBottom w:val="0"/>
          <w:divBdr>
            <w:top w:val="none" w:sz="0" w:space="0" w:color="auto"/>
            <w:left w:val="none" w:sz="0" w:space="0" w:color="auto"/>
            <w:bottom w:val="none" w:sz="0" w:space="0" w:color="auto"/>
            <w:right w:val="none" w:sz="0" w:space="0" w:color="auto"/>
          </w:divBdr>
          <w:divsChild>
            <w:div w:id="1578708590">
              <w:marLeft w:val="0"/>
              <w:marRight w:val="0"/>
              <w:marTop w:val="0"/>
              <w:marBottom w:val="0"/>
              <w:divBdr>
                <w:top w:val="none" w:sz="0" w:space="0" w:color="auto"/>
                <w:left w:val="none" w:sz="0" w:space="0" w:color="auto"/>
                <w:bottom w:val="none" w:sz="0" w:space="0" w:color="auto"/>
                <w:right w:val="none" w:sz="0" w:space="0" w:color="auto"/>
              </w:divBdr>
              <w:divsChild>
                <w:div w:id="1642922016">
                  <w:marLeft w:val="0"/>
                  <w:marRight w:val="0"/>
                  <w:marTop w:val="0"/>
                  <w:marBottom w:val="0"/>
                  <w:divBdr>
                    <w:top w:val="none" w:sz="0" w:space="0" w:color="auto"/>
                    <w:left w:val="none" w:sz="0" w:space="0" w:color="auto"/>
                    <w:bottom w:val="none" w:sz="0" w:space="0" w:color="auto"/>
                    <w:right w:val="none" w:sz="0" w:space="0" w:color="auto"/>
                  </w:divBdr>
                  <w:divsChild>
                    <w:div w:id="1737318679">
                      <w:marLeft w:val="0"/>
                      <w:marRight w:val="0"/>
                      <w:marTop w:val="0"/>
                      <w:marBottom w:val="0"/>
                      <w:divBdr>
                        <w:top w:val="none" w:sz="0" w:space="0" w:color="auto"/>
                        <w:left w:val="none" w:sz="0" w:space="0" w:color="auto"/>
                        <w:bottom w:val="none" w:sz="0" w:space="0" w:color="auto"/>
                        <w:right w:val="none" w:sz="0" w:space="0" w:color="auto"/>
                      </w:divBdr>
                      <w:divsChild>
                        <w:div w:id="1000735166">
                          <w:marLeft w:val="0"/>
                          <w:marRight w:val="0"/>
                          <w:marTop w:val="0"/>
                          <w:marBottom w:val="0"/>
                          <w:divBdr>
                            <w:top w:val="none" w:sz="0" w:space="0" w:color="auto"/>
                            <w:left w:val="none" w:sz="0" w:space="0" w:color="auto"/>
                            <w:bottom w:val="none" w:sz="0" w:space="0" w:color="auto"/>
                            <w:right w:val="none" w:sz="0" w:space="0" w:color="auto"/>
                          </w:divBdr>
                          <w:divsChild>
                            <w:div w:id="91322728">
                              <w:marLeft w:val="0"/>
                              <w:marRight w:val="0"/>
                              <w:marTop w:val="0"/>
                              <w:marBottom w:val="0"/>
                              <w:divBdr>
                                <w:top w:val="none" w:sz="0" w:space="0" w:color="auto"/>
                                <w:left w:val="none" w:sz="0" w:space="0" w:color="auto"/>
                                <w:bottom w:val="none" w:sz="0" w:space="0" w:color="auto"/>
                                <w:right w:val="none" w:sz="0" w:space="0" w:color="auto"/>
                              </w:divBdr>
                              <w:divsChild>
                                <w:div w:id="1376467225">
                                  <w:marLeft w:val="0"/>
                                  <w:marRight w:val="0"/>
                                  <w:marTop w:val="0"/>
                                  <w:marBottom w:val="0"/>
                                  <w:divBdr>
                                    <w:top w:val="none" w:sz="0" w:space="0" w:color="auto"/>
                                    <w:left w:val="none" w:sz="0" w:space="0" w:color="auto"/>
                                    <w:bottom w:val="none" w:sz="0" w:space="0" w:color="auto"/>
                                    <w:right w:val="none" w:sz="0" w:space="0" w:color="auto"/>
                                  </w:divBdr>
                                  <w:divsChild>
                                    <w:div w:id="679822119">
                                      <w:marLeft w:val="0"/>
                                      <w:marRight w:val="0"/>
                                      <w:marTop w:val="0"/>
                                      <w:marBottom w:val="0"/>
                                      <w:divBdr>
                                        <w:top w:val="none" w:sz="0" w:space="0" w:color="auto"/>
                                        <w:left w:val="none" w:sz="0" w:space="0" w:color="auto"/>
                                        <w:bottom w:val="none" w:sz="0" w:space="0" w:color="auto"/>
                                        <w:right w:val="none" w:sz="0" w:space="0" w:color="auto"/>
                                      </w:divBdr>
                                      <w:divsChild>
                                        <w:div w:id="286083842">
                                          <w:marLeft w:val="0"/>
                                          <w:marRight w:val="0"/>
                                          <w:marTop w:val="0"/>
                                          <w:marBottom w:val="0"/>
                                          <w:divBdr>
                                            <w:top w:val="none" w:sz="0" w:space="0" w:color="auto"/>
                                            <w:left w:val="none" w:sz="0" w:space="0" w:color="auto"/>
                                            <w:bottom w:val="none" w:sz="0" w:space="0" w:color="auto"/>
                                            <w:right w:val="none" w:sz="0" w:space="0" w:color="auto"/>
                                          </w:divBdr>
                                          <w:divsChild>
                                            <w:div w:id="1016423712">
                                              <w:marLeft w:val="0"/>
                                              <w:marRight w:val="0"/>
                                              <w:marTop w:val="0"/>
                                              <w:marBottom w:val="0"/>
                                              <w:divBdr>
                                                <w:top w:val="none" w:sz="0" w:space="0" w:color="auto"/>
                                                <w:left w:val="none" w:sz="0" w:space="0" w:color="auto"/>
                                                <w:bottom w:val="none" w:sz="0" w:space="0" w:color="auto"/>
                                                <w:right w:val="none" w:sz="0" w:space="0" w:color="auto"/>
                                              </w:divBdr>
                                              <w:divsChild>
                                                <w:div w:id="655569955">
                                                  <w:marLeft w:val="0"/>
                                                  <w:marRight w:val="0"/>
                                                  <w:marTop w:val="0"/>
                                                  <w:marBottom w:val="0"/>
                                                  <w:divBdr>
                                                    <w:top w:val="none" w:sz="0" w:space="0" w:color="auto"/>
                                                    <w:left w:val="none" w:sz="0" w:space="0" w:color="auto"/>
                                                    <w:bottom w:val="none" w:sz="0" w:space="0" w:color="auto"/>
                                                    <w:right w:val="none" w:sz="0" w:space="0" w:color="auto"/>
                                                  </w:divBdr>
                                                  <w:divsChild>
                                                    <w:div w:id="549536790">
                                                      <w:marLeft w:val="0"/>
                                                      <w:marRight w:val="0"/>
                                                      <w:marTop w:val="0"/>
                                                      <w:marBottom w:val="0"/>
                                                      <w:divBdr>
                                                        <w:top w:val="none" w:sz="0" w:space="0" w:color="auto"/>
                                                        <w:left w:val="none" w:sz="0" w:space="0" w:color="auto"/>
                                                        <w:bottom w:val="none" w:sz="0" w:space="0" w:color="auto"/>
                                                        <w:right w:val="none" w:sz="0" w:space="0" w:color="auto"/>
                                                      </w:divBdr>
                                                      <w:divsChild>
                                                        <w:div w:id="1174606386">
                                                          <w:marLeft w:val="0"/>
                                                          <w:marRight w:val="0"/>
                                                          <w:marTop w:val="0"/>
                                                          <w:marBottom w:val="0"/>
                                                          <w:divBdr>
                                                            <w:top w:val="none" w:sz="0" w:space="0" w:color="auto"/>
                                                            <w:left w:val="none" w:sz="0" w:space="0" w:color="auto"/>
                                                            <w:bottom w:val="none" w:sz="0" w:space="0" w:color="auto"/>
                                                            <w:right w:val="none" w:sz="0" w:space="0" w:color="auto"/>
                                                          </w:divBdr>
                                                          <w:divsChild>
                                                            <w:div w:id="1379813756">
                                                              <w:marLeft w:val="0"/>
                                                              <w:marRight w:val="0"/>
                                                              <w:marTop w:val="0"/>
                                                              <w:marBottom w:val="0"/>
                                                              <w:divBdr>
                                                                <w:top w:val="none" w:sz="0" w:space="0" w:color="auto"/>
                                                                <w:left w:val="none" w:sz="0" w:space="0" w:color="auto"/>
                                                                <w:bottom w:val="none" w:sz="0" w:space="0" w:color="auto"/>
                                                                <w:right w:val="none" w:sz="0" w:space="0" w:color="auto"/>
                                                              </w:divBdr>
                                                              <w:divsChild>
                                                                <w:div w:id="857236329">
                                                                  <w:marLeft w:val="0"/>
                                                                  <w:marRight w:val="0"/>
                                                                  <w:marTop w:val="0"/>
                                                                  <w:marBottom w:val="0"/>
                                                                  <w:divBdr>
                                                                    <w:top w:val="none" w:sz="0" w:space="0" w:color="auto"/>
                                                                    <w:left w:val="none" w:sz="0" w:space="0" w:color="auto"/>
                                                                    <w:bottom w:val="none" w:sz="0" w:space="0" w:color="auto"/>
                                                                    <w:right w:val="none" w:sz="0" w:space="0" w:color="auto"/>
                                                                  </w:divBdr>
                                                                  <w:divsChild>
                                                                    <w:div w:id="997269391">
                                                                      <w:marLeft w:val="0"/>
                                                                      <w:marRight w:val="0"/>
                                                                      <w:marTop w:val="0"/>
                                                                      <w:marBottom w:val="0"/>
                                                                      <w:divBdr>
                                                                        <w:top w:val="none" w:sz="0" w:space="0" w:color="auto"/>
                                                                        <w:left w:val="none" w:sz="0" w:space="0" w:color="auto"/>
                                                                        <w:bottom w:val="none" w:sz="0" w:space="0" w:color="auto"/>
                                                                        <w:right w:val="none" w:sz="0" w:space="0" w:color="auto"/>
                                                                      </w:divBdr>
                                                                      <w:divsChild>
                                                                        <w:div w:id="7051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160377">
      <w:bodyDiv w:val="1"/>
      <w:marLeft w:val="0"/>
      <w:marRight w:val="0"/>
      <w:marTop w:val="0"/>
      <w:marBottom w:val="0"/>
      <w:divBdr>
        <w:top w:val="none" w:sz="0" w:space="0" w:color="auto"/>
        <w:left w:val="none" w:sz="0" w:space="0" w:color="auto"/>
        <w:bottom w:val="none" w:sz="0" w:space="0" w:color="auto"/>
        <w:right w:val="none" w:sz="0" w:space="0" w:color="auto"/>
      </w:divBdr>
    </w:div>
    <w:div w:id="2050260565">
      <w:bodyDiv w:val="1"/>
      <w:marLeft w:val="0"/>
      <w:marRight w:val="0"/>
      <w:marTop w:val="0"/>
      <w:marBottom w:val="0"/>
      <w:divBdr>
        <w:top w:val="none" w:sz="0" w:space="0" w:color="auto"/>
        <w:left w:val="none" w:sz="0" w:space="0" w:color="auto"/>
        <w:bottom w:val="none" w:sz="0" w:space="0" w:color="auto"/>
        <w:right w:val="none" w:sz="0" w:space="0" w:color="auto"/>
      </w:divBdr>
    </w:div>
    <w:div w:id="2107261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oter" Target="footer3.xml"/><Relationship Id="rId39" Type="http://schemas.openxmlformats.org/officeDocument/2006/relationships/hyperlink" Target="http://www.conventions.coe.int" TargetMode="External"/><Relationship Id="rId21" Type="http://schemas.openxmlformats.org/officeDocument/2006/relationships/hyperlink" Target="https://search.coe.int/cm/Pages/result_details.aspx?ObjectId=09000016805e2e52" TargetMode="External"/><Relationship Id="rId34" Type="http://schemas.openxmlformats.org/officeDocument/2006/relationships/footer" Target="footer7.xml"/><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image" Target="media/image20.png"/><Relationship Id="rId63" Type="http://schemas.openxmlformats.org/officeDocument/2006/relationships/image" Target="media/image28.png"/><Relationship Id="rId68" Type="http://schemas.openxmlformats.org/officeDocument/2006/relationships/image" Target="media/image33.png"/><Relationship Id="rId76" Type="http://schemas.openxmlformats.org/officeDocument/2006/relationships/image" Target="media/image41.png"/><Relationship Id="rId84" Type="http://schemas.openxmlformats.org/officeDocument/2006/relationships/image" Target="media/image49.png"/><Relationship Id="rId89" Type="http://schemas.openxmlformats.org/officeDocument/2006/relationships/header" Target="header10.xml"/><Relationship Id="rId7" Type="http://schemas.openxmlformats.org/officeDocument/2006/relationships/footnotes" Target="footnotes.xml"/><Relationship Id="rId71" Type="http://schemas.openxmlformats.org/officeDocument/2006/relationships/image" Target="media/image36.png"/><Relationship Id="rId92"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rm.coe.int/corruption-prevention-members-of-parliament-judges-and-prosecutors-con/16807638e7" TargetMode="External"/><Relationship Id="rId29" Type="http://schemas.openxmlformats.org/officeDocument/2006/relationships/header" Target="header7.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6.xml"/><Relationship Id="rId37" Type="http://schemas.openxmlformats.org/officeDocument/2006/relationships/hyperlink" Target="https://www.coe.int/en/web/conventions/search-on-treaties/-/conventions/treaty/174" TargetMode="External"/><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image" Target="media/image18.png"/><Relationship Id="rId58" Type="http://schemas.openxmlformats.org/officeDocument/2006/relationships/image" Target="media/image23.png"/><Relationship Id="rId66" Type="http://schemas.openxmlformats.org/officeDocument/2006/relationships/image" Target="media/image31.png"/><Relationship Id="rId74" Type="http://schemas.openxmlformats.org/officeDocument/2006/relationships/image" Target="media/image39.png"/><Relationship Id="rId79" Type="http://schemas.openxmlformats.org/officeDocument/2006/relationships/image" Target="media/image44.png"/><Relationship Id="rId87" Type="http://schemas.openxmlformats.org/officeDocument/2006/relationships/image" Target="media/image52.png"/><Relationship Id="rId5" Type="http://schemas.openxmlformats.org/officeDocument/2006/relationships/settings" Target="settings.xml"/><Relationship Id="rId61" Type="http://schemas.openxmlformats.org/officeDocument/2006/relationships/image" Target="media/image26.png"/><Relationship Id="rId82" Type="http://schemas.openxmlformats.org/officeDocument/2006/relationships/image" Target="media/image47.png"/><Relationship Id="rId90" Type="http://schemas.openxmlformats.org/officeDocument/2006/relationships/header" Target="header11.xml"/><Relationship Id="rId95" Type="http://schemas.openxmlformats.org/officeDocument/2006/relationships/fontTable" Target="fontTable.xml"/><Relationship Id="rId19" Type="http://schemas.openxmlformats.org/officeDocument/2006/relationships/hyperlink" Target="https://rm.coe.int/legal-regulation-of-lobbyingactivities/168073ed69" TargetMode="External"/><Relationship Id="rId14" Type="http://schemas.openxmlformats.org/officeDocument/2006/relationships/hyperlink" Target="https://rm.coe.int/corruption-risks-and-useful-legal-references-in-the-context-of-covid-1/16809e33e1" TargetMode="External"/><Relationship Id="rId22" Type="http://schemas.openxmlformats.org/officeDocument/2006/relationships/hyperlink" Target="https://rm.coe.int/CoERMPublicCommonSearchServices/DisplayDCTMContent?documentId=09000016806fffd1"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yperlink" Target="https://www.coe.int/en/web/conventions/search-on-treaties/-/conventions/treaty/173" TargetMode="External"/><Relationship Id="rId43" Type="http://schemas.openxmlformats.org/officeDocument/2006/relationships/image" Target="media/image8.png"/><Relationship Id="rId48" Type="http://schemas.openxmlformats.org/officeDocument/2006/relationships/image" Target="media/image13.png"/><Relationship Id="rId56" Type="http://schemas.openxmlformats.org/officeDocument/2006/relationships/image" Target="media/image21.png"/><Relationship Id="rId64" Type="http://schemas.openxmlformats.org/officeDocument/2006/relationships/image" Target="media/image29.png"/><Relationship Id="rId69" Type="http://schemas.openxmlformats.org/officeDocument/2006/relationships/image" Target="media/image34.png"/><Relationship Id="rId77" Type="http://schemas.openxmlformats.org/officeDocument/2006/relationships/image" Target="media/image42.png"/><Relationship Id="rId8" Type="http://schemas.openxmlformats.org/officeDocument/2006/relationships/endnotes" Target="endnotes.xml"/><Relationship Id="rId51" Type="http://schemas.openxmlformats.org/officeDocument/2006/relationships/image" Target="media/image16.png"/><Relationship Id="rId72" Type="http://schemas.openxmlformats.org/officeDocument/2006/relationships/image" Target="media/image37.png"/><Relationship Id="rId80" Type="http://schemas.openxmlformats.org/officeDocument/2006/relationships/image" Target="media/image45.png"/><Relationship Id="rId85" Type="http://schemas.openxmlformats.org/officeDocument/2006/relationships/image" Target="media/image50.png"/><Relationship Id="rId93" Type="http://schemas.openxmlformats.org/officeDocument/2006/relationships/header" Target="header12.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image" Target="media/image4.png"/><Relationship Id="rId46" Type="http://schemas.openxmlformats.org/officeDocument/2006/relationships/image" Target="media/image11.png"/><Relationship Id="rId59" Type="http://schemas.openxmlformats.org/officeDocument/2006/relationships/image" Target="media/image24.png"/><Relationship Id="rId67" Type="http://schemas.openxmlformats.org/officeDocument/2006/relationships/image" Target="media/image32.png"/><Relationship Id="rId20" Type="http://schemas.openxmlformats.org/officeDocument/2006/relationships/hyperlink" Target="https://search.coe.int/cm/Pages/result_details.aspx?ObjectId=0900001680534ea6" TargetMode="External"/><Relationship Id="rId41" Type="http://schemas.openxmlformats.org/officeDocument/2006/relationships/image" Target="media/image6.png"/><Relationship Id="rId54" Type="http://schemas.openxmlformats.org/officeDocument/2006/relationships/image" Target="media/image19.png"/><Relationship Id="rId62" Type="http://schemas.openxmlformats.org/officeDocument/2006/relationships/image" Target="media/image27.png"/><Relationship Id="rId70" Type="http://schemas.openxmlformats.org/officeDocument/2006/relationships/image" Target="media/image35.png"/><Relationship Id="rId75" Type="http://schemas.openxmlformats.org/officeDocument/2006/relationships/image" Target="media/image40.png"/><Relationship Id="rId83" Type="http://schemas.openxmlformats.org/officeDocument/2006/relationships/image" Target="media/image48.png"/><Relationship Id="rId88" Type="http://schemas.openxmlformats.org/officeDocument/2006/relationships/image" Target="media/image53.png"/><Relationship Id="rId91" Type="http://schemas.openxmlformats.org/officeDocument/2006/relationships/footer" Target="footer8.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oe.int/en/web/greco/-/special-session-of-the-general-assembly-against-corruption-2021" TargetMode="External"/><Relationship Id="rId23" Type="http://schemas.openxmlformats.org/officeDocument/2006/relationships/header" Target="header4.xml"/><Relationship Id="rId28" Type="http://schemas.openxmlformats.org/officeDocument/2006/relationships/footer" Target="footer4.xml"/><Relationship Id="rId36" Type="http://schemas.openxmlformats.org/officeDocument/2006/relationships/hyperlink" Target="https://www.coe.int/en/web/conventions/search-on-treaties/-/conventions/treaty/191" TargetMode="External"/><Relationship Id="rId49" Type="http://schemas.openxmlformats.org/officeDocument/2006/relationships/image" Target="media/image14.png"/><Relationship Id="rId57" Type="http://schemas.openxmlformats.org/officeDocument/2006/relationships/image" Target="media/image22.png"/><Relationship Id="rId10" Type="http://schemas.openxmlformats.org/officeDocument/2006/relationships/header" Target="header1.xml"/><Relationship Id="rId31" Type="http://schemas.openxmlformats.org/officeDocument/2006/relationships/footer" Target="footer5.xml"/><Relationship Id="rId44" Type="http://schemas.openxmlformats.org/officeDocument/2006/relationships/image" Target="media/image9.png"/><Relationship Id="rId52" Type="http://schemas.openxmlformats.org/officeDocument/2006/relationships/image" Target="media/image17.png"/><Relationship Id="rId60" Type="http://schemas.openxmlformats.org/officeDocument/2006/relationships/image" Target="media/image25.png"/><Relationship Id="rId65" Type="http://schemas.openxmlformats.org/officeDocument/2006/relationships/image" Target="media/image30.png"/><Relationship Id="rId73" Type="http://schemas.openxmlformats.org/officeDocument/2006/relationships/image" Target="media/image38.png"/><Relationship Id="rId78" Type="http://schemas.openxmlformats.org/officeDocument/2006/relationships/image" Target="media/image43.png"/><Relationship Id="rId81" Type="http://schemas.openxmlformats.org/officeDocument/2006/relationships/image" Target="media/image46.png"/><Relationship Id="rId86" Type="http://schemas.openxmlformats.org/officeDocument/2006/relationships/image" Target="media/image51.png"/><Relationship Id="rId94" Type="http://schemas.openxmlformats.org/officeDocument/2006/relationships/footer" Target="footer10.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e.int/en/web/greco/evaluations" TargetMode="External"/><Relationship Id="rId1" Type="http://schemas.openxmlformats.org/officeDocument/2006/relationships/hyperlink" Target="http://www.coe.int/en/web/greco/greco-in-the-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Author/>
  <DocumentTitle/>
  <ShortTitle/>
  <Language/>
  <AdoptionDate/>
  <PublicationDate/>
  <State/>
  <Round/>
  <DocumentType/>
  <Identifier>---</Identifier>
</CoeHudoc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C8B8-A53B-4837-A924-8B5649FE75ED}">
  <ds:schemaRefs/>
</ds:datastoreItem>
</file>

<file path=customXml/itemProps2.xml><?xml version="1.0" encoding="utf-8"?>
<ds:datastoreItem xmlns:ds="http://schemas.openxmlformats.org/officeDocument/2006/customXml" ds:itemID="{488BBAD1-456A-4733-B58A-959E798D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15320</Words>
  <Characters>87330</Characters>
  <Application>Microsoft Office Word</Application>
  <DocSecurity>0</DocSecurity>
  <Lines>727</Lines>
  <Paragraphs>204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GRECO General Activity Report 2017</vt:lpstr>
      <vt:lpstr/>
      <vt:lpstr>INTRODUCTION BY THE PRESIDENT</vt:lpstr>
      <vt:lpstr>    Marin MRCELA, Vice-President of the Supreme Court of Croatia, President of GRECO</vt:lpstr>
      <vt:lpstr/>
      <vt:lpstr>KEY FINDINGS</vt:lpstr>
      <vt:lpstr>FEATURE ARTICLE</vt:lpstr>
      <vt:lpstr>    By Justice Commissioner Didier REYNDERS, European Commission</vt:lpstr>
      <vt:lpstr>FRAMEWORK FOR GRECO’S ONGOING WORK</vt:lpstr>
      <vt:lpstr>5th EVALUATION ROUND - PARAMETERS</vt:lpstr>
      <vt:lpstr>GOVERNING STRUCTURES AND MANAGEMENT</vt:lpstr>
      <vt:lpstr>APPENDICES</vt:lpstr>
      <vt:lpstr>    Appendix 1 - GRECO’S Mission</vt:lpstr>
      <vt:lpstr>    Appendix 2 - 4th Round Implementation Statistics</vt:lpstr>
      <vt:lpstr>    Appendix 3 - 5th Round Implementation Statistics</vt:lpstr>
      <vt:lpstr>    Appendix 4 - Core Programme</vt:lpstr>
      <vt:lpstr>    Appendix 5 - GRECO Delegations (at 17/12/2020)</vt:lpstr>
      <vt:lpstr>    </vt:lpstr>
      <vt:lpstr>    Appendix 6 – Working Together for Greater Impact</vt:lpstr>
    </vt:vector>
  </TitlesOfParts>
  <Company>Council of Europe</Company>
  <LinksUpToDate>false</LinksUpToDate>
  <CharactersWithSpaces>102446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GRECO General Activity Report 2017</dc:title>
  <dc:creator>GRECO</dc:creator>
  <cp:lastModifiedBy>Irina.Olteanu</cp:lastModifiedBy>
  <cp:revision>2</cp:revision>
  <cp:lastPrinted>2021-01-26T15:47:00Z</cp:lastPrinted>
  <dcterms:created xsi:type="dcterms:W3CDTF">2021-04-15T08:28:00Z</dcterms:created>
  <dcterms:modified xsi:type="dcterms:W3CDTF">2021-04-15T08:28:00Z</dcterms:modified>
</cp:coreProperties>
</file>